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412" w:rsidRPr="00B3337A" w:rsidRDefault="00F411E0" w:rsidP="00756412">
      <w:pPr>
        <w:spacing w:line="240" w:lineRule="auto"/>
        <w:ind w:left="4320" w:firstLine="720"/>
        <w:jc w:val="right"/>
        <w:rPr>
          <w:b/>
          <w:color w:val="000000"/>
          <w:sz w:val="16"/>
          <w:szCs w:val="16"/>
          <w:lang w:val="sq-AL"/>
        </w:rPr>
      </w:pPr>
      <w:bookmarkStart w:id="0" w:name="_GoBack"/>
      <w:bookmarkEnd w:id="0"/>
      <w:r w:rsidRPr="00B3337A">
        <w:rPr>
          <w:b/>
          <w:color w:val="000000"/>
          <w:sz w:val="16"/>
          <w:szCs w:val="16"/>
          <w:lang w:val="sq-AL"/>
        </w:rPr>
        <w:t>Pri</w:t>
      </w:r>
      <w:r w:rsidR="001E5679" w:rsidRPr="00B3337A">
        <w:rPr>
          <w:b/>
          <w:color w:val="000000"/>
          <w:sz w:val="16"/>
          <w:szCs w:val="16"/>
          <w:lang w:val="sq-AL"/>
        </w:rPr>
        <w:t>sh</w:t>
      </w:r>
      <w:r w:rsidRPr="00B3337A">
        <w:rPr>
          <w:b/>
          <w:color w:val="000000"/>
          <w:sz w:val="16"/>
          <w:szCs w:val="16"/>
          <w:lang w:val="sq-AL"/>
        </w:rPr>
        <w:t>tin</w:t>
      </w:r>
      <w:r w:rsidR="00756412" w:rsidRPr="00B3337A">
        <w:rPr>
          <w:b/>
          <w:color w:val="000000"/>
          <w:sz w:val="16"/>
          <w:szCs w:val="16"/>
          <w:lang w:val="sq-AL"/>
        </w:rPr>
        <w:t xml:space="preserve">ë, </w:t>
      </w:r>
      <w:r w:rsidR="00D86DB0">
        <w:rPr>
          <w:b/>
          <w:color w:val="000000"/>
          <w:sz w:val="16"/>
          <w:szCs w:val="16"/>
          <w:lang w:val="sq-AL"/>
        </w:rPr>
        <w:t>5</w:t>
      </w:r>
      <w:r w:rsidR="001252A6">
        <w:rPr>
          <w:b/>
          <w:color w:val="000000"/>
          <w:sz w:val="16"/>
          <w:szCs w:val="16"/>
          <w:lang w:val="sq-AL"/>
        </w:rPr>
        <w:t xml:space="preserve"> maj</w:t>
      </w:r>
      <w:r w:rsidR="00756412" w:rsidRPr="00B3337A">
        <w:rPr>
          <w:b/>
          <w:color w:val="000000"/>
          <w:sz w:val="16"/>
          <w:szCs w:val="16"/>
          <w:lang w:val="sq-AL"/>
        </w:rPr>
        <w:t xml:space="preserve"> 2021</w:t>
      </w:r>
    </w:p>
    <w:p w:rsidR="002E4083" w:rsidRPr="00B3337A" w:rsidRDefault="00756412" w:rsidP="00756412">
      <w:pPr>
        <w:spacing w:line="240" w:lineRule="auto"/>
        <w:ind w:left="4320" w:firstLine="720"/>
        <w:jc w:val="right"/>
        <w:rPr>
          <w:b/>
          <w:color w:val="000000"/>
          <w:sz w:val="16"/>
          <w:szCs w:val="16"/>
          <w:lang w:val="sq-AL"/>
        </w:rPr>
      </w:pPr>
      <w:r w:rsidRPr="00B3337A">
        <w:rPr>
          <w:b/>
          <w:color w:val="000000"/>
          <w:sz w:val="16"/>
          <w:szCs w:val="16"/>
          <w:lang w:val="sq-AL"/>
        </w:rPr>
        <w:t>Nr.ref:</w:t>
      </w:r>
      <w:r w:rsidR="00335E76">
        <w:rPr>
          <w:b/>
          <w:color w:val="000000"/>
          <w:sz w:val="16"/>
          <w:szCs w:val="16"/>
          <w:lang w:val="sq-AL"/>
        </w:rPr>
        <w:t>RK1767</w:t>
      </w:r>
      <w:r w:rsidR="001252A6">
        <w:rPr>
          <w:b/>
          <w:color w:val="000000"/>
          <w:sz w:val="16"/>
          <w:szCs w:val="16"/>
          <w:lang w:val="sq-AL"/>
        </w:rPr>
        <w:t>/21</w:t>
      </w:r>
    </w:p>
    <w:p w:rsidR="008E1B65" w:rsidRPr="00B3337A" w:rsidRDefault="008E1B65" w:rsidP="002351BA">
      <w:pPr>
        <w:spacing w:line="240" w:lineRule="auto"/>
        <w:jc w:val="right"/>
        <w:rPr>
          <w:b/>
          <w:color w:val="000000"/>
          <w:sz w:val="24"/>
          <w:lang w:val="sq-AL"/>
        </w:rPr>
      </w:pPr>
    </w:p>
    <w:p w:rsidR="00D223FF" w:rsidRPr="00B3337A" w:rsidRDefault="00D223FF" w:rsidP="002351BA">
      <w:pPr>
        <w:spacing w:line="240" w:lineRule="auto"/>
        <w:jc w:val="left"/>
        <w:rPr>
          <w:color w:val="000000"/>
          <w:sz w:val="24"/>
          <w:lang w:val="sq-AL"/>
        </w:rPr>
      </w:pPr>
    </w:p>
    <w:p w:rsidR="00D223FF" w:rsidRPr="00B3337A" w:rsidRDefault="00D223FF" w:rsidP="002351BA">
      <w:pPr>
        <w:spacing w:line="240" w:lineRule="auto"/>
        <w:jc w:val="left"/>
        <w:rPr>
          <w:color w:val="000000"/>
          <w:sz w:val="24"/>
          <w:lang w:val="sq-AL"/>
        </w:rPr>
      </w:pPr>
    </w:p>
    <w:p w:rsidR="00937DB7" w:rsidRPr="00B3337A" w:rsidRDefault="007B2C20" w:rsidP="007B2C20">
      <w:pPr>
        <w:tabs>
          <w:tab w:val="left" w:pos="7425"/>
        </w:tabs>
        <w:spacing w:line="240" w:lineRule="auto"/>
        <w:jc w:val="left"/>
        <w:rPr>
          <w:color w:val="000000"/>
          <w:sz w:val="24"/>
          <w:lang w:val="sq-AL"/>
        </w:rPr>
      </w:pPr>
      <w:r w:rsidRPr="00B3337A">
        <w:rPr>
          <w:color w:val="000000"/>
          <w:sz w:val="24"/>
          <w:lang w:val="sq-AL"/>
        </w:rPr>
        <w:tab/>
      </w:r>
    </w:p>
    <w:p w:rsidR="00C46D41" w:rsidRPr="00B3337A" w:rsidRDefault="00C46D41" w:rsidP="002351BA">
      <w:pPr>
        <w:spacing w:line="240" w:lineRule="auto"/>
        <w:jc w:val="left"/>
        <w:rPr>
          <w:color w:val="000000"/>
          <w:sz w:val="24"/>
          <w:lang w:val="sq-AL"/>
        </w:rPr>
      </w:pPr>
    </w:p>
    <w:p w:rsidR="00C46D41" w:rsidRPr="00B3337A" w:rsidRDefault="00C46D41" w:rsidP="002351BA">
      <w:pPr>
        <w:spacing w:line="240" w:lineRule="auto"/>
        <w:jc w:val="left"/>
        <w:rPr>
          <w:color w:val="000000"/>
          <w:sz w:val="24"/>
          <w:lang w:val="sq-AL"/>
        </w:rPr>
      </w:pPr>
    </w:p>
    <w:p w:rsidR="00656898" w:rsidRPr="00B3337A" w:rsidRDefault="00656898" w:rsidP="002351BA">
      <w:pPr>
        <w:spacing w:line="240" w:lineRule="auto"/>
        <w:jc w:val="left"/>
        <w:rPr>
          <w:color w:val="000000"/>
          <w:sz w:val="24"/>
          <w:lang w:val="sq-AL"/>
        </w:rPr>
      </w:pPr>
    </w:p>
    <w:p w:rsidR="001A12DF" w:rsidRPr="00B3337A" w:rsidRDefault="001A12DF" w:rsidP="001A12DF">
      <w:pPr>
        <w:spacing w:line="240" w:lineRule="auto"/>
        <w:jc w:val="center"/>
        <w:rPr>
          <w:rFonts w:eastAsia="Times New Roman"/>
          <w:b/>
          <w:bCs/>
          <w:color w:val="000000"/>
          <w:sz w:val="32"/>
          <w:szCs w:val="32"/>
          <w:lang w:val="sq-AL"/>
        </w:rPr>
      </w:pPr>
      <w:r w:rsidRPr="00B3337A">
        <w:rPr>
          <w:rFonts w:eastAsia="Times New Roman"/>
          <w:b/>
          <w:bCs/>
          <w:color w:val="000000"/>
          <w:sz w:val="32"/>
          <w:szCs w:val="32"/>
          <w:lang w:val="sq-AL"/>
        </w:rPr>
        <w:t>AKTVENDIM PËR PAPRANUESHMËRI</w:t>
      </w:r>
    </w:p>
    <w:p w:rsidR="002F37D3" w:rsidRPr="00B3337A" w:rsidRDefault="002F37D3" w:rsidP="002F37D3">
      <w:pPr>
        <w:spacing w:line="240" w:lineRule="auto"/>
        <w:jc w:val="center"/>
        <w:rPr>
          <w:b/>
          <w:bCs/>
          <w:sz w:val="24"/>
          <w:lang w:val="sq-AL"/>
        </w:rPr>
      </w:pPr>
    </w:p>
    <w:p w:rsidR="002F37D3" w:rsidRPr="00B3337A" w:rsidRDefault="002F37D3" w:rsidP="002F37D3">
      <w:pPr>
        <w:spacing w:line="240" w:lineRule="auto"/>
        <w:jc w:val="center"/>
        <w:rPr>
          <w:bCs/>
          <w:color w:val="000000"/>
          <w:sz w:val="24"/>
          <w:lang w:val="sq-AL"/>
        </w:rPr>
      </w:pPr>
      <w:r w:rsidRPr="00B3337A">
        <w:rPr>
          <w:bCs/>
          <w:color w:val="000000"/>
          <w:sz w:val="24"/>
          <w:lang w:val="sq-AL"/>
        </w:rPr>
        <w:t>n</w:t>
      </w:r>
      <w:r w:rsidRPr="00B3337A">
        <w:rPr>
          <w:bCs/>
          <w:iCs/>
          <w:color w:val="000000"/>
          <w:sz w:val="24"/>
          <w:lang w:val="sq-AL"/>
        </w:rPr>
        <w:t>ë</w:t>
      </w:r>
    </w:p>
    <w:p w:rsidR="002F37D3" w:rsidRPr="00B3337A" w:rsidRDefault="002F37D3" w:rsidP="002F37D3">
      <w:pPr>
        <w:spacing w:line="240" w:lineRule="auto"/>
        <w:jc w:val="center"/>
        <w:rPr>
          <w:bCs/>
          <w:color w:val="000000"/>
          <w:sz w:val="24"/>
          <w:lang w:val="sq-AL"/>
        </w:rPr>
      </w:pPr>
    </w:p>
    <w:p w:rsidR="008E1B65" w:rsidRPr="00B3337A" w:rsidRDefault="002F37D3" w:rsidP="002F37D3">
      <w:pPr>
        <w:spacing w:line="240" w:lineRule="auto"/>
        <w:jc w:val="center"/>
        <w:rPr>
          <w:b/>
          <w:color w:val="000000"/>
          <w:sz w:val="24"/>
          <w:lang w:val="sq-AL"/>
        </w:rPr>
      </w:pPr>
      <w:r w:rsidRPr="00B3337A">
        <w:rPr>
          <w:b/>
          <w:bCs/>
          <w:color w:val="000000"/>
          <w:sz w:val="24"/>
          <w:lang w:val="sq-AL"/>
        </w:rPr>
        <w:t>rastin nr</w:t>
      </w:r>
      <w:r w:rsidR="00F411E0" w:rsidRPr="00B3337A">
        <w:rPr>
          <w:b/>
          <w:color w:val="000000"/>
          <w:sz w:val="24"/>
          <w:lang w:val="sq-AL"/>
        </w:rPr>
        <w:t xml:space="preserve">. </w:t>
      </w:r>
      <w:r w:rsidR="0041191D" w:rsidRPr="00B3337A">
        <w:rPr>
          <w:b/>
          <w:color w:val="000000"/>
          <w:sz w:val="24"/>
          <w:lang w:val="sq-AL"/>
        </w:rPr>
        <w:t>KI</w:t>
      </w:r>
      <w:r w:rsidR="008577B2" w:rsidRPr="00B3337A">
        <w:rPr>
          <w:b/>
          <w:color w:val="000000"/>
          <w:sz w:val="24"/>
          <w:lang w:val="sq-AL"/>
        </w:rPr>
        <w:t>92</w:t>
      </w:r>
      <w:r w:rsidR="00BA4EE6" w:rsidRPr="00B3337A">
        <w:rPr>
          <w:b/>
          <w:color w:val="000000"/>
          <w:sz w:val="24"/>
          <w:lang w:val="sq-AL"/>
        </w:rPr>
        <w:t>/1</w:t>
      </w:r>
      <w:r w:rsidR="009A0B71" w:rsidRPr="00B3337A">
        <w:rPr>
          <w:b/>
          <w:color w:val="000000"/>
          <w:sz w:val="24"/>
          <w:lang w:val="sq-AL"/>
        </w:rPr>
        <w:t>9</w:t>
      </w:r>
    </w:p>
    <w:p w:rsidR="00E123AD" w:rsidRPr="00B3337A" w:rsidRDefault="00E123AD" w:rsidP="00B32052">
      <w:pPr>
        <w:spacing w:line="240" w:lineRule="auto"/>
        <w:jc w:val="center"/>
        <w:rPr>
          <w:b/>
          <w:color w:val="000000"/>
          <w:sz w:val="24"/>
          <w:lang w:val="sq-AL"/>
        </w:rPr>
      </w:pPr>
    </w:p>
    <w:p w:rsidR="00B86A30" w:rsidRPr="00B3337A" w:rsidRDefault="002F37D3" w:rsidP="00B32052">
      <w:pPr>
        <w:tabs>
          <w:tab w:val="left" w:pos="720"/>
        </w:tabs>
        <w:spacing w:line="240" w:lineRule="auto"/>
        <w:ind w:left="360" w:hanging="360"/>
        <w:jc w:val="center"/>
        <w:rPr>
          <w:bCs/>
          <w:color w:val="000000"/>
          <w:sz w:val="24"/>
          <w:lang w:val="sq-AL"/>
        </w:rPr>
      </w:pPr>
      <w:r w:rsidRPr="00B3337A">
        <w:rPr>
          <w:bCs/>
          <w:color w:val="000000"/>
          <w:sz w:val="24"/>
          <w:lang w:val="sq-AL"/>
        </w:rPr>
        <w:t>Parashtrues</w:t>
      </w:r>
    </w:p>
    <w:p w:rsidR="00AA33AB" w:rsidRPr="00B3337A" w:rsidRDefault="00AA33AB" w:rsidP="00B32052">
      <w:pPr>
        <w:tabs>
          <w:tab w:val="left" w:pos="720"/>
        </w:tabs>
        <w:spacing w:line="240" w:lineRule="auto"/>
        <w:ind w:left="360" w:hanging="360"/>
        <w:jc w:val="center"/>
        <w:rPr>
          <w:bCs/>
          <w:color w:val="000000"/>
          <w:sz w:val="24"/>
          <w:lang w:val="sq-AL"/>
        </w:rPr>
      </w:pPr>
    </w:p>
    <w:p w:rsidR="00030D81" w:rsidRPr="00B3337A" w:rsidRDefault="00041600" w:rsidP="00B32052">
      <w:pPr>
        <w:tabs>
          <w:tab w:val="left" w:pos="720"/>
        </w:tabs>
        <w:spacing w:line="240" w:lineRule="auto"/>
        <w:ind w:left="360" w:hanging="360"/>
        <w:jc w:val="center"/>
        <w:rPr>
          <w:b/>
          <w:bCs/>
          <w:color w:val="000000"/>
          <w:sz w:val="24"/>
          <w:lang w:val="sq-AL"/>
        </w:rPr>
      </w:pPr>
      <w:r w:rsidRPr="00B3337A">
        <w:rPr>
          <w:b/>
          <w:bCs/>
          <w:color w:val="000000"/>
          <w:sz w:val="24"/>
          <w:lang w:val="sq-AL"/>
        </w:rPr>
        <w:t>„</w:t>
      </w:r>
      <w:r w:rsidR="008577B2" w:rsidRPr="00B3337A">
        <w:rPr>
          <w:b/>
          <w:bCs/>
          <w:color w:val="000000"/>
          <w:sz w:val="24"/>
          <w:lang w:val="sq-AL"/>
        </w:rPr>
        <w:t>HUBO INTERNATIONAL N.V.</w:t>
      </w:r>
      <w:r w:rsidRPr="00B3337A">
        <w:rPr>
          <w:b/>
          <w:bCs/>
          <w:color w:val="000000"/>
          <w:sz w:val="24"/>
          <w:lang w:val="sq-AL"/>
        </w:rPr>
        <w:t>“</w:t>
      </w:r>
    </w:p>
    <w:p w:rsidR="00CD0F9E" w:rsidRPr="00B3337A" w:rsidRDefault="00CD0F9E" w:rsidP="00B32052">
      <w:pPr>
        <w:tabs>
          <w:tab w:val="left" w:pos="720"/>
        </w:tabs>
        <w:spacing w:line="240" w:lineRule="auto"/>
        <w:ind w:left="360" w:hanging="360"/>
        <w:jc w:val="center"/>
        <w:rPr>
          <w:bCs/>
          <w:color w:val="000000"/>
          <w:sz w:val="24"/>
          <w:lang w:val="sq-AL"/>
        </w:rPr>
      </w:pPr>
    </w:p>
    <w:p w:rsidR="0048546F" w:rsidRPr="00B3337A" w:rsidRDefault="0048546F" w:rsidP="00B32052">
      <w:pPr>
        <w:spacing w:line="240" w:lineRule="auto"/>
        <w:jc w:val="center"/>
        <w:rPr>
          <w:b/>
          <w:color w:val="000000"/>
          <w:sz w:val="24"/>
          <w:lang w:val="sq-AL"/>
        </w:rPr>
      </w:pPr>
    </w:p>
    <w:p w:rsidR="000D7872" w:rsidRPr="00B3337A" w:rsidRDefault="002F37D3" w:rsidP="003B0478">
      <w:pPr>
        <w:pStyle w:val="Default"/>
        <w:jc w:val="center"/>
        <w:rPr>
          <w:rFonts w:ascii="Georgia" w:hAnsi="Georgia"/>
          <w:b/>
          <w:lang w:val="sq-AL"/>
        </w:rPr>
      </w:pPr>
      <w:r w:rsidRPr="00B3337A">
        <w:rPr>
          <w:rFonts w:ascii="Georgia" w:hAnsi="Georgia"/>
          <w:b/>
          <w:bCs/>
          <w:lang w:val="sq-AL"/>
        </w:rPr>
        <w:t xml:space="preserve">Vlerësim i kushtetutshmërisë së Aktgjykimit </w:t>
      </w:r>
      <w:r w:rsidR="003B0478" w:rsidRPr="00B3337A">
        <w:rPr>
          <w:rFonts w:ascii="Georgia" w:hAnsi="Georgia"/>
          <w:b/>
          <w:lang w:val="sq-AL"/>
        </w:rPr>
        <w:t xml:space="preserve">E. </w:t>
      </w:r>
      <w:proofErr w:type="spellStart"/>
      <w:r w:rsidR="003B0478" w:rsidRPr="00B3337A">
        <w:rPr>
          <w:rFonts w:ascii="Georgia" w:hAnsi="Georgia"/>
          <w:b/>
          <w:lang w:val="sq-AL"/>
        </w:rPr>
        <w:t>Rev</w:t>
      </w:r>
      <w:proofErr w:type="spellEnd"/>
      <w:r w:rsidR="003B0478" w:rsidRPr="00B3337A">
        <w:rPr>
          <w:rFonts w:ascii="Georgia" w:hAnsi="Georgia"/>
          <w:b/>
          <w:lang w:val="sq-AL"/>
        </w:rPr>
        <w:t xml:space="preserve">. nr. 31/2018 </w:t>
      </w:r>
      <w:r w:rsidR="003B0478" w:rsidRPr="00B3337A">
        <w:rPr>
          <w:rFonts w:ascii="Georgia" w:hAnsi="Georgia"/>
          <w:b/>
          <w:bCs/>
          <w:lang w:val="sq-AL"/>
        </w:rPr>
        <w:t>të Gjykatës Supreme</w:t>
      </w:r>
      <w:r w:rsidR="00F411E0" w:rsidRPr="00B3337A">
        <w:rPr>
          <w:rFonts w:ascii="Georgia" w:hAnsi="Georgia"/>
          <w:b/>
          <w:lang w:val="sq-AL"/>
        </w:rPr>
        <w:t xml:space="preserve"> </w:t>
      </w:r>
      <w:r w:rsidR="003B0478" w:rsidRPr="00B3337A">
        <w:rPr>
          <w:rFonts w:ascii="Georgia" w:hAnsi="Georgia"/>
          <w:b/>
          <w:lang w:val="sq-AL"/>
        </w:rPr>
        <w:t xml:space="preserve">të Kosovës të </w:t>
      </w:r>
      <w:r w:rsidR="008577B2" w:rsidRPr="00B3337A">
        <w:rPr>
          <w:rFonts w:ascii="Georgia" w:hAnsi="Georgia"/>
          <w:b/>
          <w:lang w:val="sq-AL"/>
        </w:rPr>
        <w:t>2</w:t>
      </w:r>
      <w:r w:rsidR="00E0631C" w:rsidRPr="00B3337A">
        <w:rPr>
          <w:rFonts w:ascii="Georgia" w:hAnsi="Georgia"/>
          <w:b/>
          <w:lang w:val="sq-AL"/>
        </w:rPr>
        <w:t>8</w:t>
      </w:r>
      <w:r w:rsidR="003B0478" w:rsidRPr="00B3337A">
        <w:rPr>
          <w:rFonts w:ascii="Georgia" w:hAnsi="Georgia"/>
          <w:b/>
          <w:lang w:val="sq-AL"/>
        </w:rPr>
        <w:t xml:space="preserve"> janarit </w:t>
      </w:r>
      <w:r w:rsidR="0097759B" w:rsidRPr="00B3337A">
        <w:rPr>
          <w:rFonts w:ascii="Georgia" w:hAnsi="Georgia"/>
          <w:b/>
          <w:lang w:val="sq-AL"/>
        </w:rPr>
        <w:t>201</w:t>
      </w:r>
      <w:r w:rsidR="00E0631C" w:rsidRPr="00B3337A">
        <w:rPr>
          <w:rFonts w:ascii="Georgia" w:hAnsi="Georgia"/>
          <w:b/>
          <w:lang w:val="sq-AL"/>
        </w:rPr>
        <w:t>9</w:t>
      </w:r>
    </w:p>
    <w:p w:rsidR="000D7872" w:rsidRPr="00B3337A" w:rsidRDefault="000D7872" w:rsidP="002351BA">
      <w:pPr>
        <w:spacing w:line="240" w:lineRule="auto"/>
        <w:ind w:left="720"/>
        <w:contextualSpacing/>
        <w:rPr>
          <w:rFonts w:eastAsia="Calibri" w:cs="Arial"/>
          <w:color w:val="000000"/>
          <w:sz w:val="24"/>
          <w:lang w:val="sq-AL"/>
        </w:rPr>
      </w:pPr>
    </w:p>
    <w:p w:rsidR="000D7872" w:rsidRPr="00B3337A" w:rsidRDefault="000D7872" w:rsidP="002351BA">
      <w:pPr>
        <w:spacing w:line="240" w:lineRule="auto"/>
        <w:contextualSpacing/>
        <w:jc w:val="left"/>
        <w:rPr>
          <w:rFonts w:eastAsia="Calibri" w:cs="Arial"/>
          <w:color w:val="000000"/>
          <w:sz w:val="24"/>
          <w:lang w:val="sq-AL"/>
        </w:rPr>
      </w:pPr>
    </w:p>
    <w:p w:rsidR="00B60497" w:rsidRPr="00B3337A" w:rsidRDefault="00B60497" w:rsidP="00B60497">
      <w:pPr>
        <w:spacing w:line="240" w:lineRule="auto"/>
        <w:ind w:left="288"/>
        <w:jc w:val="center"/>
        <w:rPr>
          <w:rFonts w:eastAsia="Times New Roman"/>
          <w:b/>
          <w:color w:val="000000"/>
          <w:sz w:val="24"/>
          <w:lang w:val="sq-AL"/>
        </w:rPr>
      </w:pPr>
      <w:r w:rsidRPr="00B3337A">
        <w:rPr>
          <w:rFonts w:eastAsia="Times New Roman"/>
          <w:b/>
          <w:color w:val="000000"/>
          <w:sz w:val="24"/>
          <w:lang w:val="sq-AL"/>
        </w:rPr>
        <w:t>GJYKATA KUSHTETUESE E REPUBLIKËS SË KOSOVËS</w:t>
      </w:r>
    </w:p>
    <w:p w:rsidR="00B60497" w:rsidRPr="00B3337A" w:rsidRDefault="00B60497" w:rsidP="00B60497">
      <w:pPr>
        <w:spacing w:line="240" w:lineRule="auto"/>
        <w:ind w:left="288"/>
        <w:rPr>
          <w:rFonts w:eastAsia="Times New Roman"/>
          <w:color w:val="000000"/>
          <w:sz w:val="24"/>
          <w:lang w:val="sq-AL"/>
        </w:rPr>
      </w:pPr>
    </w:p>
    <w:p w:rsidR="00B60497" w:rsidRPr="00B3337A" w:rsidRDefault="00B60497" w:rsidP="00865B03">
      <w:pPr>
        <w:spacing w:line="240" w:lineRule="auto"/>
        <w:rPr>
          <w:rFonts w:eastAsia="Times New Roman"/>
          <w:color w:val="000000"/>
          <w:sz w:val="24"/>
          <w:lang w:val="sq-AL"/>
        </w:rPr>
      </w:pPr>
      <w:r w:rsidRPr="00B3337A">
        <w:rPr>
          <w:rFonts w:eastAsia="Times New Roman"/>
          <w:color w:val="000000"/>
          <w:sz w:val="24"/>
          <w:lang w:val="sq-AL"/>
        </w:rPr>
        <w:t>e përbërë nga:</w:t>
      </w:r>
    </w:p>
    <w:p w:rsidR="00B60497" w:rsidRPr="00B3337A" w:rsidRDefault="00B60497" w:rsidP="00865B03">
      <w:pPr>
        <w:spacing w:line="240" w:lineRule="auto"/>
        <w:rPr>
          <w:rFonts w:eastAsia="Times New Roman"/>
          <w:color w:val="000000"/>
          <w:sz w:val="24"/>
          <w:lang w:val="sq-AL"/>
        </w:rPr>
      </w:pPr>
    </w:p>
    <w:p w:rsidR="00B60497" w:rsidRPr="00B3337A" w:rsidRDefault="00B60497" w:rsidP="00865B03">
      <w:pPr>
        <w:spacing w:line="240" w:lineRule="auto"/>
        <w:rPr>
          <w:rFonts w:eastAsia="Times New Roman"/>
          <w:color w:val="000000"/>
          <w:sz w:val="24"/>
          <w:lang w:val="sq-AL"/>
        </w:rPr>
      </w:pPr>
      <w:r w:rsidRPr="00B3337A">
        <w:rPr>
          <w:rFonts w:eastAsia="Times New Roman"/>
          <w:color w:val="000000"/>
          <w:sz w:val="24"/>
          <w:lang w:val="sq-AL"/>
        </w:rPr>
        <w:t>Arta Rama-</w:t>
      </w:r>
      <w:proofErr w:type="spellStart"/>
      <w:r w:rsidRPr="00B3337A">
        <w:rPr>
          <w:rFonts w:eastAsia="Times New Roman"/>
          <w:color w:val="000000"/>
          <w:sz w:val="24"/>
          <w:lang w:val="sq-AL"/>
        </w:rPr>
        <w:t>Hajrizi</w:t>
      </w:r>
      <w:proofErr w:type="spellEnd"/>
      <w:r w:rsidRPr="00B3337A">
        <w:rPr>
          <w:rFonts w:eastAsia="Times New Roman"/>
          <w:color w:val="000000"/>
          <w:sz w:val="24"/>
          <w:lang w:val="sq-AL"/>
        </w:rPr>
        <w:t>, kryetare</w:t>
      </w:r>
    </w:p>
    <w:p w:rsidR="00B60497" w:rsidRPr="00B3337A" w:rsidRDefault="00B60497" w:rsidP="00865B03">
      <w:pPr>
        <w:spacing w:line="240" w:lineRule="auto"/>
        <w:rPr>
          <w:rFonts w:eastAsia="Times New Roman"/>
          <w:color w:val="000000"/>
          <w:sz w:val="24"/>
          <w:lang w:val="sq-AL"/>
        </w:rPr>
      </w:pPr>
      <w:r w:rsidRPr="00B3337A">
        <w:rPr>
          <w:rFonts w:eastAsia="Times New Roman"/>
          <w:color w:val="000000"/>
          <w:sz w:val="24"/>
          <w:lang w:val="sq-AL"/>
        </w:rPr>
        <w:t>Bajram Ljatifi, zëvendëskryetar</w:t>
      </w:r>
    </w:p>
    <w:p w:rsidR="00B60497" w:rsidRPr="00B3337A" w:rsidRDefault="00B60497" w:rsidP="00865B03">
      <w:pPr>
        <w:spacing w:line="240" w:lineRule="auto"/>
        <w:rPr>
          <w:rFonts w:eastAsia="Times New Roman"/>
          <w:color w:val="000000"/>
          <w:sz w:val="24"/>
          <w:lang w:val="sq-AL"/>
        </w:rPr>
      </w:pPr>
      <w:r w:rsidRPr="00B3337A">
        <w:rPr>
          <w:rFonts w:eastAsia="Times New Roman"/>
          <w:color w:val="000000"/>
          <w:sz w:val="24"/>
          <w:lang w:val="sq-AL"/>
        </w:rPr>
        <w:t xml:space="preserve">Bekim Sejdiu, gjyqtar </w:t>
      </w:r>
    </w:p>
    <w:p w:rsidR="00B60497" w:rsidRPr="00B3337A" w:rsidRDefault="00B60497" w:rsidP="00865B03">
      <w:pPr>
        <w:spacing w:line="240" w:lineRule="auto"/>
        <w:rPr>
          <w:rFonts w:eastAsia="Times New Roman"/>
          <w:color w:val="000000"/>
          <w:sz w:val="24"/>
          <w:lang w:val="sq-AL"/>
        </w:rPr>
      </w:pPr>
      <w:r w:rsidRPr="00B3337A">
        <w:rPr>
          <w:rFonts w:eastAsia="Times New Roman"/>
          <w:color w:val="000000"/>
          <w:sz w:val="24"/>
          <w:lang w:val="sq-AL"/>
        </w:rPr>
        <w:t xml:space="preserve">Selvete </w:t>
      </w:r>
      <w:proofErr w:type="spellStart"/>
      <w:r w:rsidRPr="00B3337A">
        <w:rPr>
          <w:rFonts w:eastAsia="Times New Roman"/>
          <w:color w:val="000000"/>
          <w:sz w:val="24"/>
          <w:lang w:val="sq-AL"/>
        </w:rPr>
        <w:t>Gërxhaliu</w:t>
      </w:r>
      <w:proofErr w:type="spellEnd"/>
      <w:r w:rsidRPr="00B3337A">
        <w:rPr>
          <w:rFonts w:eastAsia="Times New Roman"/>
          <w:color w:val="000000"/>
          <w:sz w:val="24"/>
          <w:lang w:val="sq-AL"/>
        </w:rPr>
        <w:t>-Krasniqi, gjyqtare</w:t>
      </w:r>
    </w:p>
    <w:p w:rsidR="00B60497" w:rsidRPr="00B3337A" w:rsidRDefault="00B60497" w:rsidP="00865B03">
      <w:pPr>
        <w:spacing w:line="240" w:lineRule="auto"/>
        <w:rPr>
          <w:rFonts w:eastAsia="Times New Roman"/>
          <w:color w:val="000000"/>
          <w:sz w:val="24"/>
          <w:lang w:val="sq-AL"/>
        </w:rPr>
      </w:pPr>
      <w:r w:rsidRPr="00B3337A">
        <w:rPr>
          <w:rFonts w:eastAsia="Times New Roman"/>
          <w:color w:val="000000"/>
          <w:sz w:val="24"/>
          <w:lang w:val="sq-AL"/>
        </w:rPr>
        <w:t>Gresa Caka-</w:t>
      </w:r>
      <w:proofErr w:type="spellStart"/>
      <w:r w:rsidRPr="00B3337A">
        <w:rPr>
          <w:rFonts w:eastAsia="Times New Roman"/>
          <w:color w:val="000000"/>
          <w:sz w:val="24"/>
          <w:lang w:val="sq-AL"/>
        </w:rPr>
        <w:t>Nimani</w:t>
      </w:r>
      <w:proofErr w:type="spellEnd"/>
      <w:r w:rsidRPr="00B3337A">
        <w:rPr>
          <w:rFonts w:eastAsia="Times New Roman"/>
          <w:color w:val="000000"/>
          <w:sz w:val="24"/>
          <w:lang w:val="sq-AL"/>
        </w:rPr>
        <w:t>, gjyqtare</w:t>
      </w:r>
    </w:p>
    <w:p w:rsidR="00B60497" w:rsidRPr="00B3337A" w:rsidRDefault="00B60497" w:rsidP="00865B03">
      <w:pPr>
        <w:spacing w:line="240" w:lineRule="auto"/>
        <w:rPr>
          <w:rFonts w:eastAsia="Times New Roman"/>
          <w:color w:val="000000"/>
          <w:sz w:val="24"/>
          <w:lang w:val="sq-AL"/>
        </w:rPr>
      </w:pPr>
      <w:r w:rsidRPr="00B3337A">
        <w:rPr>
          <w:rFonts w:eastAsia="Times New Roman"/>
          <w:color w:val="000000"/>
          <w:sz w:val="24"/>
          <w:lang w:val="sq-AL"/>
        </w:rPr>
        <w:t>Safet Hoxha, gjyqtar</w:t>
      </w:r>
    </w:p>
    <w:p w:rsidR="00B60497" w:rsidRPr="00B3337A" w:rsidRDefault="00B60497" w:rsidP="00865B03">
      <w:pPr>
        <w:spacing w:line="240" w:lineRule="auto"/>
        <w:rPr>
          <w:rFonts w:eastAsia="Times New Roman"/>
          <w:color w:val="000000"/>
          <w:sz w:val="24"/>
          <w:lang w:val="sq-AL"/>
        </w:rPr>
      </w:pPr>
      <w:r w:rsidRPr="00B3337A">
        <w:rPr>
          <w:rFonts w:eastAsia="Times New Roman"/>
          <w:color w:val="000000"/>
          <w:sz w:val="24"/>
          <w:lang w:val="sq-AL"/>
        </w:rPr>
        <w:t xml:space="preserve">Radomir Laban, gjyqtar </w:t>
      </w:r>
    </w:p>
    <w:p w:rsidR="008503FC" w:rsidRDefault="00B60497" w:rsidP="00865B03">
      <w:pPr>
        <w:spacing w:line="240" w:lineRule="auto"/>
        <w:rPr>
          <w:rFonts w:eastAsia="Times New Roman"/>
          <w:color w:val="000000"/>
          <w:sz w:val="24"/>
          <w:lang w:val="sq-AL"/>
        </w:rPr>
      </w:pPr>
      <w:proofErr w:type="spellStart"/>
      <w:r w:rsidRPr="00B3337A">
        <w:rPr>
          <w:rFonts w:eastAsia="Times New Roman"/>
          <w:color w:val="000000"/>
          <w:sz w:val="24"/>
          <w:lang w:val="sq-AL"/>
        </w:rPr>
        <w:t>Remzije</w:t>
      </w:r>
      <w:proofErr w:type="spellEnd"/>
      <w:r w:rsidRPr="00B3337A">
        <w:rPr>
          <w:rFonts w:eastAsia="Times New Roman"/>
          <w:color w:val="000000"/>
          <w:sz w:val="24"/>
          <w:lang w:val="sq-AL"/>
        </w:rPr>
        <w:t xml:space="preserve"> </w:t>
      </w:r>
      <w:proofErr w:type="spellStart"/>
      <w:r w:rsidRPr="00B3337A">
        <w:rPr>
          <w:rFonts w:eastAsia="Times New Roman"/>
          <w:color w:val="000000"/>
          <w:sz w:val="24"/>
          <w:lang w:val="sq-AL"/>
        </w:rPr>
        <w:t>Istrefi</w:t>
      </w:r>
      <w:proofErr w:type="spellEnd"/>
      <w:r w:rsidRPr="00B3337A">
        <w:rPr>
          <w:rFonts w:eastAsia="Times New Roman"/>
          <w:color w:val="000000"/>
          <w:sz w:val="24"/>
          <w:lang w:val="sq-AL"/>
        </w:rPr>
        <w:t>-Peci, gjyqtare dhe</w:t>
      </w:r>
    </w:p>
    <w:p w:rsidR="00140046" w:rsidRPr="008503FC" w:rsidRDefault="00B60497" w:rsidP="00865B03">
      <w:pPr>
        <w:spacing w:line="240" w:lineRule="auto"/>
        <w:rPr>
          <w:rFonts w:eastAsia="Times New Roman"/>
          <w:color w:val="000000"/>
          <w:sz w:val="24"/>
          <w:lang w:val="sq-AL"/>
        </w:rPr>
      </w:pPr>
      <w:r w:rsidRPr="00B3337A">
        <w:rPr>
          <w:rFonts w:eastAsia="Times New Roman"/>
          <w:color w:val="000000"/>
          <w:sz w:val="24"/>
          <w:lang w:val="sq-AL"/>
        </w:rPr>
        <w:t>Nexhmi Rexhepi, gjyqtar</w:t>
      </w:r>
    </w:p>
    <w:p w:rsidR="002D5415" w:rsidRPr="00B3337A" w:rsidRDefault="002D5415" w:rsidP="002351BA">
      <w:pPr>
        <w:spacing w:line="240" w:lineRule="auto"/>
        <w:jc w:val="left"/>
        <w:rPr>
          <w:color w:val="000000"/>
          <w:sz w:val="24"/>
          <w:lang w:val="sq-AL"/>
        </w:rPr>
      </w:pPr>
    </w:p>
    <w:p w:rsidR="001C4C2B" w:rsidRPr="00B3337A" w:rsidRDefault="001C4C2B" w:rsidP="002351BA">
      <w:pPr>
        <w:spacing w:line="240" w:lineRule="auto"/>
        <w:jc w:val="left"/>
        <w:rPr>
          <w:color w:val="000000"/>
          <w:sz w:val="24"/>
          <w:lang w:val="sq-AL"/>
        </w:rPr>
      </w:pPr>
    </w:p>
    <w:p w:rsidR="00F6545B" w:rsidRPr="00B3337A" w:rsidRDefault="00F6545B" w:rsidP="00F6545B">
      <w:pPr>
        <w:tabs>
          <w:tab w:val="left" w:pos="540"/>
        </w:tabs>
        <w:spacing w:line="240" w:lineRule="auto"/>
        <w:rPr>
          <w:b/>
          <w:iCs/>
          <w:color w:val="000000"/>
          <w:sz w:val="24"/>
          <w:lang w:val="sq-AL"/>
        </w:rPr>
      </w:pPr>
      <w:r w:rsidRPr="00B3337A">
        <w:rPr>
          <w:b/>
          <w:iCs/>
          <w:color w:val="000000"/>
          <w:sz w:val="24"/>
          <w:lang w:val="sq-AL"/>
        </w:rPr>
        <w:t>Parashtruesi i kërkesës</w:t>
      </w:r>
    </w:p>
    <w:p w:rsidR="00E123AD" w:rsidRPr="00B3337A" w:rsidRDefault="00E123AD" w:rsidP="00712C7F">
      <w:pPr>
        <w:spacing w:line="240" w:lineRule="auto"/>
        <w:jc w:val="left"/>
        <w:rPr>
          <w:b/>
          <w:color w:val="000000"/>
          <w:sz w:val="24"/>
          <w:lang w:val="sq-AL"/>
        </w:rPr>
      </w:pPr>
    </w:p>
    <w:p w:rsidR="00B174EE" w:rsidRPr="00B3337A" w:rsidRDefault="00A420F1" w:rsidP="00AB0F57">
      <w:pPr>
        <w:numPr>
          <w:ilvl w:val="0"/>
          <w:numId w:val="1"/>
        </w:numPr>
        <w:tabs>
          <w:tab w:val="clear" w:pos="1080"/>
        </w:tabs>
        <w:spacing w:line="240" w:lineRule="auto"/>
        <w:ind w:left="630" w:hanging="630"/>
        <w:rPr>
          <w:iCs/>
          <w:color w:val="000000"/>
          <w:sz w:val="24"/>
          <w:lang w:val="sq-AL"/>
        </w:rPr>
      </w:pPr>
      <w:r w:rsidRPr="00B3337A">
        <w:rPr>
          <w:sz w:val="24"/>
          <w:lang w:val="sq-AL"/>
        </w:rPr>
        <w:t xml:space="preserve">Kërkesa është parashtruar nga kompania </w:t>
      </w:r>
      <w:r w:rsidR="009A0B71" w:rsidRPr="00B3337A">
        <w:rPr>
          <w:color w:val="000000"/>
          <w:sz w:val="24"/>
          <w:lang w:val="sq-AL"/>
        </w:rPr>
        <w:t>„</w:t>
      </w:r>
      <w:r w:rsidR="00BD5A3C" w:rsidRPr="00B3337A">
        <w:rPr>
          <w:bCs/>
          <w:color w:val="000000"/>
          <w:sz w:val="24"/>
          <w:lang w:val="sq-AL"/>
        </w:rPr>
        <w:t>HUBO INTERNATIONAL N.V</w:t>
      </w:r>
      <w:r w:rsidR="00041600" w:rsidRPr="00B3337A">
        <w:rPr>
          <w:color w:val="000000"/>
          <w:sz w:val="24"/>
          <w:lang w:val="sq-AL"/>
        </w:rPr>
        <w:t>“</w:t>
      </w:r>
      <w:r w:rsidR="009A0B71" w:rsidRPr="00B3337A">
        <w:rPr>
          <w:color w:val="000000"/>
          <w:sz w:val="24"/>
          <w:lang w:val="sq-AL"/>
        </w:rPr>
        <w:t>, (</w:t>
      </w:r>
      <w:r w:rsidRPr="00B3337A">
        <w:rPr>
          <w:color w:val="000000"/>
          <w:sz w:val="24"/>
          <w:lang w:val="sq-AL"/>
        </w:rPr>
        <w:t>në tekstin e mëtejmë</w:t>
      </w:r>
      <w:r w:rsidR="009A0B71" w:rsidRPr="00B3337A">
        <w:rPr>
          <w:color w:val="000000"/>
          <w:sz w:val="24"/>
          <w:lang w:val="sq-AL"/>
        </w:rPr>
        <w:t xml:space="preserve">: </w:t>
      </w:r>
      <w:r w:rsidR="009A0B71" w:rsidRPr="00B3337A">
        <w:rPr>
          <w:bCs/>
          <w:color w:val="000000"/>
          <w:sz w:val="24"/>
          <w:lang w:val="sq-AL"/>
        </w:rPr>
        <w:t>„</w:t>
      </w:r>
      <w:r w:rsidR="006274CA" w:rsidRPr="00B3337A">
        <w:rPr>
          <w:bCs/>
          <w:color w:val="000000"/>
          <w:sz w:val="24"/>
          <w:lang w:val="sq-AL"/>
        </w:rPr>
        <w:t>HUBO INTERNATIONAL N.V</w:t>
      </w:r>
      <w:r w:rsidR="009A0B71" w:rsidRPr="00B3337A">
        <w:rPr>
          <w:bCs/>
          <w:color w:val="000000"/>
          <w:sz w:val="24"/>
          <w:lang w:val="sq-AL"/>
        </w:rPr>
        <w:t>“</w:t>
      </w:r>
      <w:r w:rsidR="009A0B71" w:rsidRPr="00B3337A">
        <w:rPr>
          <w:color w:val="000000"/>
          <w:sz w:val="24"/>
          <w:lang w:val="sq-AL"/>
        </w:rPr>
        <w:t xml:space="preserve">), </w:t>
      </w:r>
      <w:r w:rsidRPr="00B3337A">
        <w:rPr>
          <w:color w:val="000000"/>
          <w:sz w:val="24"/>
          <w:lang w:val="sq-AL"/>
        </w:rPr>
        <w:t>nga Belgjika</w:t>
      </w:r>
      <w:r w:rsidR="009A0B71" w:rsidRPr="00B3337A">
        <w:rPr>
          <w:color w:val="000000"/>
          <w:sz w:val="24"/>
          <w:lang w:val="sq-AL"/>
        </w:rPr>
        <w:t xml:space="preserve"> (</w:t>
      </w:r>
      <w:r w:rsidR="00D2283A" w:rsidRPr="00B3337A">
        <w:rPr>
          <w:sz w:val="24"/>
          <w:lang w:val="sq-AL"/>
        </w:rPr>
        <w:t xml:space="preserve">në </w:t>
      </w:r>
      <w:r w:rsidR="00D2283A" w:rsidRPr="00B3337A">
        <w:rPr>
          <w:sz w:val="24"/>
          <w:lang w:val="sq-AL"/>
        </w:rPr>
        <w:lastRenderedPageBreak/>
        <w:t>tekstin e mëtejmë: parashtruesi i kërkesës</w:t>
      </w:r>
      <w:r w:rsidR="009A0B71" w:rsidRPr="00B3337A">
        <w:rPr>
          <w:color w:val="000000"/>
          <w:sz w:val="24"/>
          <w:lang w:val="sq-AL"/>
        </w:rPr>
        <w:t xml:space="preserve">), </w:t>
      </w:r>
      <w:r w:rsidR="00647DAD" w:rsidRPr="00B3337A">
        <w:rPr>
          <w:color w:val="000000"/>
          <w:sz w:val="24"/>
          <w:lang w:val="sq-AL"/>
        </w:rPr>
        <w:t>të cilin e përfaqëson</w:t>
      </w:r>
      <w:r w:rsidR="006274CA" w:rsidRPr="00B3337A">
        <w:rPr>
          <w:color w:val="000000"/>
          <w:szCs w:val="22"/>
          <w:lang w:val="sq-AL"/>
        </w:rPr>
        <w:t xml:space="preserve"> </w:t>
      </w:r>
      <w:proofErr w:type="spellStart"/>
      <w:r w:rsidR="006274CA" w:rsidRPr="00B3337A">
        <w:rPr>
          <w:color w:val="000000"/>
          <w:szCs w:val="22"/>
          <w:lang w:val="sq-AL"/>
        </w:rPr>
        <w:t>Albert</w:t>
      </w:r>
      <w:proofErr w:type="spellEnd"/>
      <w:r w:rsidR="006274CA" w:rsidRPr="00B3337A">
        <w:rPr>
          <w:color w:val="000000"/>
          <w:szCs w:val="22"/>
          <w:lang w:val="sq-AL"/>
        </w:rPr>
        <w:t xml:space="preserve"> Islami</w:t>
      </w:r>
      <w:r w:rsidR="009A0B71" w:rsidRPr="00B3337A">
        <w:rPr>
          <w:color w:val="000000"/>
          <w:sz w:val="24"/>
          <w:lang w:val="sq-AL"/>
        </w:rPr>
        <w:t xml:space="preserve">, </w:t>
      </w:r>
      <w:r w:rsidR="00647DAD" w:rsidRPr="00B3337A">
        <w:rPr>
          <w:iCs/>
          <w:color w:val="000000"/>
          <w:sz w:val="24"/>
          <w:lang w:val="sq-AL"/>
        </w:rPr>
        <w:t>nga Ferizaj</w:t>
      </w:r>
      <w:r w:rsidR="009A0B71" w:rsidRPr="00B3337A">
        <w:rPr>
          <w:iCs/>
          <w:color w:val="000000"/>
          <w:sz w:val="24"/>
          <w:lang w:val="sq-AL"/>
        </w:rPr>
        <w:t>.</w:t>
      </w:r>
    </w:p>
    <w:p w:rsidR="00B174EE" w:rsidRPr="00B3337A" w:rsidRDefault="005835DF" w:rsidP="00514E14">
      <w:pPr>
        <w:spacing w:line="240" w:lineRule="auto"/>
        <w:rPr>
          <w:iCs/>
          <w:color w:val="000000"/>
          <w:sz w:val="24"/>
          <w:lang w:val="sq-AL"/>
        </w:rPr>
      </w:pPr>
      <w:r w:rsidRPr="00B3337A">
        <w:rPr>
          <w:b/>
          <w:iCs/>
          <w:color w:val="000000"/>
          <w:sz w:val="24"/>
          <w:lang w:val="sq-AL"/>
        </w:rPr>
        <w:br w:type="page"/>
      </w:r>
      <w:r w:rsidR="00514E14" w:rsidRPr="00B3337A">
        <w:rPr>
          <w:b/>
          <w:iCs/>
          <w:color w:val="000000"/>
          <w:sz w:val="24"/>
          <w:lang w:val="sq-AL"/>
        </w:rPr>
        <w:lastRenderedPageBreak/>
        <w:t>Vendimi i kontestuar</w:t>
      </w:r>
    </w:p>
    <w:p w:rsidR="00B174EE" w:rsidRPr="00B3337A" w:rsidRDefault="00B174EE" w:rsidP="00B174EE">
      <w:pPr>
        <w:spacing w:line="240" w:lineRule="auto"/>
        <w:ind w:left="630"/>
        <w:rPr>
          <w:iCs/>
          <w:color w:val="000000"/>
          <w:sz w:val="24"/>
          <w:lang w:val="sq-AL"/>
        </w:rPr>
      </w:pPr>
    </w:p>
    <w:p w:rsidR="00B174EE" w:rsidRPr="00B3337A" w:rsidRDefault="00514E14" w:rsidP="00CF7106">
      <w:pPr>
        <w:numPr>
          <w:ilvl w:val="0"/>
          <w:numId w:val="1"/>
        </w:numPr>
        <w:tabs>
          <w:tab w:val="clear" w:pos="1080"/>
        </w:tabs>
        <w:spacing w:line="240" w:lineRule="auto"/>
        <w:ind w:left="630" w:hanging="630"/>
        <w:rPr>
          <w:iCs/>
          <w:color w:val="000000"/>
          <w:sz w:val="24"/>
          <w:lang w:val="sq-AL"/>
        </w:rPr>
      </w:pPr>
      <w:r w:rsidRPr="00B3337A">
        <w:rPr>
          <w:bCs/>
          <w:sz w:val="24"/>
          <w:lang w:val="sq-AL"/>
        </w:rPr>
        <w:t>Parashtruesi i kërkesës konteston</w:t>
      </w:r>
      <w:r w:rsidRPr="00B3337A">
        <w:rPr>
          <w:sz w:val="24"/>
          <w:lang w:val="sq-AL"/>
        </w:rPr>
        <w:t xml:space="preserve"> kushtetutshmërinë e Aktgjykimit</w:t>
      </w:r>
      <w:r w:rsidR="00F411E0" w:rsidRPr="00B3337A">
        <w:rPr>
          <w:color w:val="000000"/>
          <w:sz w:val="24"/>
          <w:lang w:val="sq-AL"/>
        </w:rPr>
        <w:t xml:space="preserve"> </w:t>
      </w:r>
      <w:r w:rsidR="00F03BD2" w:rsidRPr="00B3337A">
        <w:rPr>
          <w:color w:val="000000"/>
          <w:sz w:val="24"/>
          <w:lang w:val="sq-AL"/>
        </w:rPr>
        <w:t>[E.</w:t>
      </w:r>
      <w:r w:rsidRPr="00B3337A">
        <w:rPr>
          <w:color w:val="000000"/>
          <w:sz w:val="24"/>
          <w:lang w:val="sq-AL"/>
        </w:rPr>
        <w:t xml:space="preserve"> </w:t>
      </w:r>
      <w:proofErr w:type="spellStart"/>
      <w:r w:rsidR="00F03BD2" w:rsidRPr="00B3337A">
        <w:rPr>
          <w:color w:val="000000"/>
          <w:sz w:val="24"/>
          <w:lang w:val="sq-AL"/>
        </w:rPr>
        <w:t>Rev</w:t>
      </w:r>
      <w:proofErr w:type="spellEnd"/>
      <w:r w:rsidR="00F03BD2" w:rsidRPr="00B3337A">
        <w:rPr>
          <w:color w:val="000000"/>
          <w:sz w:val="24"/>
          <w:lang w:val="sq-AL"/>
        </w:rPr>
        <w:t>.</w:t>
      </w:r>
      <w:r w:rsidR="00F411E0" w:rsidRPr="00B3337A">
        <w:rPr>
          <w:color w:val="000000"/>
          <w:sz w:val="24"/>
          <w:lang w:val="sq-AL"/>
        </w:rPr>
        <w:t xml:space="preserve"> </w:t>
      </w:r>
      <w:r w:rsidRPr="00B3337A">
        <w:rPr>
          <w:color w:val="000000"/>
          <w:sz w:val="24"/>
          <w:lang w:val="sq-AL"/>
        </w:rPr>
        <w:t>n</w:t>
      </w:r>
      <w:r w:rsidR="00F03BD2" w:rsidRPr="00B3337A">
        <w:rPr>
          <w:color w:val="000000"/>
          <w:sz w:val="24"/>
          <w:lang w:val="sq-AL"/>
        </w:rPr>
        <w:t>r.</w:t>
      </w:r>
      <w:r w:rsidRPr="00B3337A">
        <w:rPr>
          <w:color w:val="000000"/>
          <w:sz w:val="24"/>
          <w:lang w:val="sq-AL"/>
        </w:rPr>
        <w:t xml:space="preserve"> </w:t>
      </w:r>
      <w:r w:rsidR="00B174EE" w:rsidRPr="00B3337A">
        <w:rPr>
          <w:color w:val="000000"/>
          <w:sz w:val="24"/>
          <w:lang w:val="sq-AL"/>
        </w:rPr>
        <w:t>3</w:t>
      </w:r>
      <w:r w:rsidR="006274CA" w:rsidRPr="00B3337A">
        <w:rPr>
          <w:color w:val="000000"/>
          <w:sz w:val="24"/>
          <w:lang w:val="sq-AL"/>
        </w:rPr>
        <w:t>1</w:t>
      </w:r>
      <w:r w:rsidR="00F03BD2" w:rsidRPr="00B3337A">
        <w:rPr>
          <w:color w:val="000000"/>
          <w:sz w:val="24"/>
          <w:lang w:val="sq-AL"/>
        </w:rPr>
        <w:t>/201</w:t>
      </w:r>
      <w:r w:rsidR="00B174EE" w:rsidRPr="00B3337A">
        <w:rPr>
          <w:color w:val="000000"/>
          <w:sz w:val="24"/>
          <w:lang w:val="sq-AL"/>
        </w:rPr>
        <w:t>8</w:t>
      </w:r>
      <w:r w:rsidR="00F03BD2" w:rsidRPr="00B3337A">
        <w:rPr>
          <w:color w:val="000000"/>
          <w:sz w:val="24"/>
          <w:lang w:val="sq-AL"/>
        </w:rPr>
        <w:t xml:space="preserve">] </w:t>
      </w:r>
      <w:r w:rsidRPr="00B3337A">
        <w:rPr>
          <w:sz w:val="24"/>
          <w:lang w:val="sq-AL"/>
        </w:rPr>
        <w:t>të Gjykatës Supreme</w:t>
      </w:r>
      <w:r w:rsidRPr="00B3337A">
        <w:rPr>
          <w:color w:val="000000"/>
          <w:sz w:val="24"/>
          <w:lang w:val="sq-AL"/>
        </w:rPr>
        <w:t xml:space="preserve"> </w:t>
      </w:r>
      <w:r w:rsidR="009417E1" w:rsidRPr="00B3337A">
        <w:rPr>
          <w:color w:val="000000"/>
          <w:sz w:val="24"/>
          <w:lang w:val="sq-AL"/>
        </w:rPr>
        <w:t xml:space="preserve">të </w:t>
      </w:r>
      <w:r w:rsidR="00F411E0" w:rsidRPr="00B3337A">
        <w:rPr>
          <w:color w:val="000000"/>
          <w:sz w:val="24"/>
          <w:lang w:val="sq-AL"/>
        </w:rPr>
        <w:t>Republik</w:t>
      </w:r>
      <w:r w:rsidR="009417E1" w:rsidRPr="00B3337A">
        <w:rPr>
          <w:color w:val="000000"/>
          <w:sz w:val="24"/>
          <w:lang w:val="sq-AL"/>
        </w:rPr>
        <w:t>ës së</w:t>
      </w:r>
      <w:r w:rsidR="00F411E0" w:rsidRPr="00B3337A">
        <w:rPr>
          <w:color w:val="000000"/>
          <w:sz w:val="24"/>
          <w:lang w:val="sq-AL"/>
        </w:rPr>
        <w:t xml:space="preserve"> Kosov</w:t>
      </w:r>
      <w:r w:rsidR="009417E1" w:rsidRPr="00B3337A">
        <w:rPr>
          <w:color w:val="000000"/>
          <w:sz w:val="24"/>
          <w:lang w:val="sq-AL"/>
        </w:rPr>
        <w:t>ës</w:t>
      </w:r>
      <w:r w:rsidR="00F411E0" w:rsidRPr="00B3337A">
        <w:rPr>
          <w:color w:val="000000"/>
          <w:sz w:val="24"/>
          <w:lang w:val="sq-AL"/>
        </w:rPr>
        <w:t xml:space="preserve"> (</w:t>
      </w:r>
      <w:r w:rsidR="009417E1" w:rsidRPr="00B3337A">
        <w:rPr>
          <w:color w:val="000000"/>
          <w:sz w:val="24"/>
          <w:lang w:val="sq-AL"/>
        </w:rPr>
        <w:t>në tekstin e mëtejmë: Gjykata Supreme</w:t>
      </w:r>
      <w:r w:rsidR="00F411E0" w:rsidRPr="00B3337A">
        <w:rPr>
          <w:color w:val="000000"/>
          <w:sz w:val="24"/>
          <w:lang w:val="sq-AL"/>
        </w:rPr>
        <w:t xml:space="preserve">) </w:t>
      </w:r>
      <w:r w:rsidR="001B6014" w:rsidRPr="00B3337A">
        <w:rPr>
          <w:color w:val="000000"/>
          <w:sz w:val="24"/>
          <w:lang w:val="sq-AL"/>
        </w:rPr>
        <w:t>të</w:t>
      </w:r>
      <w:r w:rsidR="009417E1" w:rsidRPr="00B3337A">
        <w:rPr>
          <w:color w:val="000000"/>
          <w:sz w:val="24"/>
          <w:lang w:val="sq-AL"/>
        </w:rPr>
        <w:t xml:space="preserve"> </w:t>
      </w:r>
      <w:r w:rsidR="006274CA" w:rsidRPr="00B3337A">
        <w:rPr>
          <w:color w:val="000000"/>
          <w:sz w:val="24"/>
          <w:lang w:val="sq-AL"/>
        </w:rPr>
        <w:t>2</w:t>
      </w:r>
      <w:r w:rsidR="00B174EE" w:rsidRPr="00B3337A">
        <w:rPr>
          <w:color w:val="000000"/>
          <w:sz w:val="24"/>
          <w:lang w:val="sq-AL"/>
        </w:rPr>
        <w:t>8</w:t>
      </w:r>
      <w:r w:rsidR="001B6014" w:rsidRPr="00B3337A">
        <w:rPr>
          <w:color w:val="000000"/>
          <w:sz w:val="24"/>
          <w:lang w:val="sq-AL"/>
        </w:rPr>
        <w:t xml:space="preserve"> janarit </w:t>
      </w:r>
      <w:r w:rsidR="00F03BD2" w:rsidRPr="00B3337A">
        <w:rPr>
          <w:color w:val="000000"/>
          <w:sz w:val="24"/>
          <w:lang w:val="sq-AL"/>
        </w:rPr>
        <w:t>201</w:t>
      </w:r>
      <w:r w:rsidR="00CF7106">
        <w:rPr>
          <w:color w:val="000000"/>
          <w:sz w:val="24"/>
          <w:lang w:val="sq-AL"/>
        </w:rPr>
        <w:t>9</w:t>
      </w:r>
      <w:r w:rsidR="00052DCB" w:rsidRPr="00B3337A">
        <w:rPr>
          <w:color w:val="000000"/>
          <w:sz w:val="24"/>
          <w:lang w:val="sq-AL"/>
        </w:rPr>
        <w:t>,</w:t>
      </w:r>
      <w:r w:rsidR="00F411E0" w:rsidRPr="00B3337A">
        <w:rPr>
          <w:color w:val="000000"/>
          <w:sz w:val="24"/>
          <w:lang w:val="sq-AL"/>
        </w:rPr>
        <w:t xml:space="preserve"> </w:t>
      </w:r>
      <w:r w:rsidR="00AB1957" w:rsidRPr="00B3337A">
        <w:rPr>
          <w:sz w:val="24"/>
          <w:lang w:val="sq-AL"/>
        </w:rPr>
        <w:t>i cili</w:t>
      </w:r>
      <w:r w:rsidR="00052DCB" w:rsidRPr="00B3337A">
        <w:rPr>
          <w:sz w:val="24"/>
          <w:lang w:val="sq-AL"/>
        </w:rPr>
        <w:t xml:space="preserve"> i është dorëzuar parashtruesit të kërkesës më 12 shkurt 2019.</w:t>
      </w:r>
    </w:p>
    <w:p w:rsidR="00B174EE" w:rsidRPr="00B3337A" w:rsidRDefault="00B174EE" w:rsidP="00B174EE">
      <w:pPr>
        <w:spacing w:line="240" w:lineRule="auto"/>
        <w:ind w:left="630"/>
        <w:rPr>
          <w:color w:val="000000"/>
          <w:sz w:val="24"/>
          <w:lang w:val="sq-AL"/>
        </w:rPr>
      </w:pPr>
    </w:p>
    <w:p w:rsidR="001B6014" w:rsidRPr="00B3337A" w:rsidRDefault="001B6014" w:rsidP="001B6014">
      <w:pPr>
        <w:tabs>
          <w:tab w:val="num" w:pos="540"/>
        </w:tabs>
        <w:spacing w:line="240" w:lineRule="auto"/>
        <w:ind w:left="634" w:hanging="634"/>
        <w:rPr>
          <w:b/>
          <w:sz w:val="24"/>
          <w:lang w:val="sq-AL"/>
        </w:rPr>
      </w:pPr>
      <w:r w:rsidRPr="00B3337A">
        <w:rPr>
          <w:b/>
          <w:sz w:val="24"/>
          <w:lang w:val="sq-AL"/>
        </w:rPr>
        <w:t>Objekti i çështjes</w:t>
      </w:r>
    </w:p>
    <w:p w:rsidR="00B174EE" w:rsidRPr="00B3337A" w:rsidRDefault="00B174EE" w:rsidP="00B174EE">
      <w:pPr>
        <w:spacing w:line="240" w:lineRule="auto"/>
        <w:ind w:left="630"/>
        <w:rPr>
          <w:color w:val="000000"/>
          <w:sz w:val="24"/>
          <w:lang w:val="sq-AL"/>
        </w:rPr>
      </w:pPr>
    </w:p>
    <w:p w:rsidR="00B174EE" w:rsidRPr="00B3337A" w:rsidRDefault="002C6230" w:rsidP="00A71C68">
      <w:pPr>
        <w:numPr>
          <w:ilvl w:val="0"/>
          <w:numId w:val="1"/>
        </w:numPr>
        <w:tabs>
          <w:tab w:val="clear" w:pos="1080"/>
        </w:tabs>
        <w:spacing w:line="240" w:lineRule="auto"/>
        <w:ind w:left="630" w:hanging="630"/>
        <w:rPr>
          <w:iCs/>
          <w:color w:val="000000"/>
          <w:sz w:val="24"/>
          <w:lang w:val="sq-AL"/>
        </w:rPr>
      </w:pPr>
      <w:r w:rsidRPr="00B3337A">
        <w:rPr>
          <w:sz w:val="24"/>
          <w:lang w:val="sq-AL"/>
        </w:rPr>
        <w:t>Objekt i çështjes është vlerësimi i kushtetutshmërisë së aktgjykimit të kontestuar</w:t>
      </w:r>
      <w:r w:rsidR="00A71C68" w:rsidRPr="00B3337A">
        <w:rPr>
          <w:sz w:val="24"/>
          <w:lang w:val="sq-AL"/>
        </w:rPr>
        <w:t xml:space="preserve"> të Gjykatës Supreme</w:t>
      </w:r>
      <w:r w:rsidRPr="00B3337A">
        <w:rPr>
          <w:sz w:val="24"/>
          <w:lang w:val="sq-AL"/>
        </w:rPr>
        <w:t>, me të cilin pretendohet se janë shkelur të drejtat dhe liritë themelore të parashtruesit të kërkesës të garantuara me nenin 24 [Barazia para Ligjit], 31 [E Drejta për Gjykim të Drejtë dhe të Paanshëm] të Kushtetutës së Republikës së Kosovës (në tekstin e mëtejmë: Kushtetuta) në lidhje me nenin 6 (E drejta për një proces të rregullt) të Konventës Evropiane për të Drejta të Njeriut (në tekstin e mëtejmë: KEDNJ</w:t>
      </w:r>
      <w:r w:rsidR="00F411E0" w:rsidRPr="00B3337A">
        <w:rPr>
          <w:rFonts w:eastAsia="Calibri" w:cs="Arial"/>
          <w:bCs/>
          <w:color w:val="000000"/>
          <w:sz w:val="24"/>
          <w:lang w:val="sq-AL"/>
        </w:rPr>
        <w:t xml:space="preserve">). </w:t>
      </w:r>
    </w:p>
    <w:p w:rsidR="00B174EE" w:rsidRPr="00B3337A" w:rsidRDefault="00B174EE" w:rsidP="00B174EE">
      <w:pPr>
        <w:spacing w:line="240" w:lineRule="auto"/>
        <w:ind w:left="630"/>
        <w:rPr>
          <w:iCs/>
          <w:color w:val="000000"/>
          <w:sz w:val="24"/>
          <w:lang w:val="sq-AL"/>
        </w:rPr>
      </w:pPr>
    </w:p>
    <w:p w:rsidR="00EF7B06" w:rsidRPr="00B3337A" w:rsidRDefault="00EF7B06" w:rsidP="00EF7B06">
      <w:pPr>
        <w:spacing w:line="240" w:lineRule="auto"/>
        <w:rPr>
          <w:b/>
          <w:sz w:val="24"/>
          <w:lang w:val="sq-AL"/>
        </w:rPr>
      </w:pPr>
      <w:r w:rsidRPr="00B3337A">
        <w:rPr>
          <w:b/>
          <w:sz w:val="24"/>
          <w:lang w:val="sq-AL"/>
        </w:rPr>
        <w:t xml:space="preserve">Baza juridike </w:t>
      </w:r>
    </w:p>
    <w:p w:rsidR="00B174EE" w:rsidRPr="00B3337A" w:rsidRDefault="00B174EE" w:rsidP="00B174EE">
      <w:pPr>
        <w:spacing w:line="240" w:lineRule="auto"/>
        <w:rPr>
          <w:iCs/>
          <w:color w:val="000000"/>
          <w:sz w:val="24"/>
          <w:lang w:val="sq-AL"/>
        </w:rPr>
      </w:pPr>
    </w:p>
    <w:p w:rsidR="002B5F51" w:rsidRPr="00B3337A" w:rsidRDefault="00EF7B06" w:rsidP="00B9091D">
      <w:pPr>
        <w:numPr>
          <w:ilvl w:val="0"/>
          <w:numId w:val="1"/>
        </w:numPr>
        <w:tabs>
          <w:tab w:val="clear" w:pos="1080"/>
        </w:tabs>
        <w:spacing w:line="240" w:lineRule="auto"/>
        <w:ind w:left="630" w:hanging="630"/>
        <w:rPr>
          <w:iCs/>
          <w:color w:val="000000"/>
          <w:sz w:val="24"/>
          <w:lang w:val="sq-AL"/>
        </w:rPr>
      </w:pPr>
      <w:r w:rsidRPr="00B3337A">
        <w:rPr>
          <w:sz w:val="24"/>
          <w:lang w:val="sq-AL"/>
        </w:rPr>
        <w:t xml:space="preserve">Kërkesa bazohet </w:t>
      </w:r>
      <w:r w:rsidRPr="00B3337A">
        <w:rPr>
          <w:bCs/>
          <w:iCs/>
          <w:sz w:val="24"/>
          <w:lang w:val="sq-AL"/>
        </w:rPr>
        <w:t>në</w:t>
      </w:r>
      <w:r w:rsidRPr="00B3337A">
        <w:rPr>
          <w:color w:val="000000"/>
          <w:sz w:val="24"/>
          <w:lang w:val="sq-AL"/>
        </w:rPr>
        <w:t xml:space="preserve"> paragrafin 4 të nenit 21 [Parimet e Përgjithshme] dhe paragrafët 1 dhe 7 të nenit 113 </w:t>
      </w:r>
      <w:r w:rsidR="00B9091D" w:rsidRPr="00B3337A">
        <w:rPr>
          <w:color w:val="000000"/>
          <w:sz w:val="24"/>
          <w:lang w:val="sq-AL"/>
        </w:rPr>
        <w:t xml:space="preserve">[Juridiksioni dhe Palët e Autorizuara] </w:t>
      </w:r>
      <w:r w:rsidRPr="00B3337A">
        <w:rPr>
          <w:color w:val="000000"/>
          <w:sz w:val="24"/>
          <w:lang w:val="sq-AL"/>
        </w:rPr>
        <w:t xml:space="preserve">të Kushtetutës, nenet 22 [Procedimi i kërkesës] dhe 47 </w:t>
      </w:r>
      <w:r w:rsidR="0093120B" w:rsidRPr="00B3337A">
        <w:rPr>
          <w:color w:val="000000"/>
          <w:sz w:val="24"/>
          <w:lang w:val="sq-AL"/>
        </w:rPr>
        <w:t xml:space="preserve">[Kërkesa individuale] </w:t>
      </w:r>
      <w:r w:rsidRPr="00B3337A">
        <w:rPr>
          <w:color w:val="000000"/>
          <w:sz w:val="24"/>
          <w:lang w:val="sq-AL"/>
        </w:rPr>
        <w:t>të Ligjit për Gjykatën Kushtetuese të Republikës së Kosovës, nr. 03/L-121 (në tekstin e mëtejmë: Ligji), si dhe rregullin 32 [</w:t>
      </w:r>
      <w:r w:rsidRPr="00B3337A">
        <w:rPr>
          <w:sz w:val="24"/>
          <w:lang w:val="sq-AL"/>
        </w:rPr>
        <w:t xml:space="preserve">Parashtrimi i kërkesave dhe përgjigjeve] </w:t>
      </w:r>
      <w:r w:rsidRPr="00B3337A">
        <w:rPr>
          <w:color w:val="000000"/>
          <w:sz w:val="24"/>
          <w:lang w:val="sq-AL"/>
        </w:rPr>
        <w:t>të Rregullores së punës së Gjykatës Kushtetuese të Republikës së Kosovës (në tekstin e mëtejmë: Rregullorja e punës</w:t>
      </w:r>
      <w:r w:rsidR="00F411E0" w:rsidRPr="00B3337A">
        <w:rPr>
          <w:bCs/>
          <w:iCs/>
          <w:color w:val="000000"/>
          <w:sz w:val="24"/>
          <w:lang w:val="sq-AL"/>
        </w:rPr>
        <w:t xml:space="preserve">). </w:t>
      </w:r>
    </w:p>
    <w:p w:rsidR="002B5F51" w:rsidRPr="00B3337A" w:rsidRDefault="002B5F51" w:rsidP="002B5F51">
      <w:pPr>
        <w:spacing w:line="240" w:lineRule="auto"/>
        <w:jc w:val="left"/>
        <w:rPr>
          <w:color w:val="000000"/>
          <w:sz w:val="24"/>
          <w:lang w:val="sq-AL"/>
        </w:rPr>
      </w:pPr>
    </w:p>
    <w:p w:rsidR="00EF7B06" w:rsidRPr="00B3337A" w:rsidRDefault="00EF7B06" w:rsidP="00EF7B06">
      <w:pPr>
        <w:spacing w:line="240" w:lineRule="auto"/>
        <w:rPr>
          <w:b/>
          <w:bCs/>
          <w:color w:val="000000"/>
          <w:sz w:val="24"/>
          <w:lang w:val="sq-AL"/>
        </w:rPr>
      </w:pPr>
      <w:r w:rsidRPr="00B3337A">
        <w:rPr>
          <w:b/>
          <w:bCs/>
          <w:color w:val="000000"/>
          <w:sz w:val="24"/>
          <w:lang w:val="sq-AL"/>
        </w:rPr>
        <w:t>Procedura në Gjykatë</w:t>
      </w:r>
    </w:p>
    <w:p w:rsidR="002B5F51" w:rsidRPr="00B3337A" w:rsidRDefault="002B5F51" w:rsidP="002B5F51">
      <w:pPr>
        <w:spacing w:line="240" w:lineRule="auto"/>
        <w:rPr>
          <w:iCs/>
          <w:color w:val="000000"/>
          <w:sz w:val="24"/>
          <w:lang w:val="sq-AL"/>
        </w:rPr>
      </w:pPr>
    </w:p>
    <w:p w:rsidR="00525150" w:rsidRPr="00B3337A" w:rsidRDefault="007859EC" w:rsidP="00FF60D8">
      <w:pPr>
        <w:pStyle w:val="ListParagraph"/>
        <w:numPr>
          <w:ilvl w:val="0"/>
          <w:numId w:val="1"/>
        </w:numPr>
        <w:tabs>
          <w:tab w:val="clear" w:pos="1080"/>
        </w:tabs>
        <w:spacing w:line="240" w:lineRule="auto"/>
        <w:ind w:left="630" w:hanging="630"/>
        <w:rPr>
          <w:color w:val="000000"/>
          <w:sz w:val="24"/>
        </w:rPr>
      </w:pPr>
      <w:r w:rsidRPr="00B3337A">
        <w:rPr>
          <w:color w:val="000000"/>
          <w:sz w:val="24"/>
        </w:rPr>
        <w:t>Më 7 q</w:t>
      </w:r>
      <w:r w:rsidR="00525150" w:rsidRPr="00B3337A">
        <w:rPr>
          <w:color w:val="000000"/>
          <w:sz w:val="24"/>
        </w:rPr>
        <w:t xml:space="preserve">ershor 2019, </w:t>
      </w:r>
      <w:r w:rsidRPr="00B3337A">
        <w:rPr>
          <w:color w:val="000000"/>
          <w:sz w:val="24"/>
        </w:rPr>
        <w:t>p</w:t>
      </w:r>
      <w:r w:rsidR="00525150" w:rsidRPr="00B3337A">
        <w:rPr>
          <w:color w:val="000000"/>
          <w:sz w:val="24"/>
        </w:rPr>
        <w:t xml:space="preserve">arashtruesi </w:t>
      </w:r>
      <w:r w:rsidRPr="00B3337A">
        <w:rPr>
          <w:color w:val="000000"/>
          <w:sz w:val="24"/>
        </w:rPr>
        <w:t xml:space="preserve">i kërkesës </w:t>
      </w:r>
      <w:r w:rsidR="00E90356" w:rsidRPr="00B3337A">
        <w:rPr>
          <w:color w:val="000000"/>
          <w:sz w:val="24"/>
        </w:rPr>
        <w:t>e</w:t>
      </w:r>
      <w:r w:rsidR="00525150" w:rsidRPr="00B3337A">
        <w:rPr>
          <w:color w:val="000000"/>
          <w:sz w:val="24"/>
        </w:rPr>
        <w:t xml:space="preserve"> </w:t>
      </w:r>
      <w:r w:rsidR="00E90356" w:rsidRPr="00B3337A">
        <w:rPr>
          <w:color w:val="000000"/>
          <w:sz w:val="24"/>
        </w:rPr>
        <w:t>parashtroi</w:t>
      </w:r>
      <w:r w:rsidR="00525150" w:rsidRPr="00B3337A">
        <w:rPr>
          <w:color w:val="000000"/>
          <w:sz w:val="24"/>
        </w:rPr>
        <w:t xml:space="preserve"> kërkesë</w:t>
      </w:r>
      <w:r w:rsidR="00E90356" w:rsidRPr="00B3337A">
        <w:rPr>
          <w:color w:val="000000"/>
          <w:sz w:val="24"/>
        </w:rPr>
        <w:t>n</w:t>
      </w:r>
      <w:r w:rsidR="00525150" w:rsidRPr="00B3337A">
        <w:rPr>
          <w:color w:val="000000"/>
          <w:sz w:val="24"/>
        </w:rPr>
        <w:t xml:space="preserve"> në Gjykatë.</w:t>
      </w:r>
    </w:p>
    <w:p w:rsidR="00525150" w:rsidRPr="00B3337A" w:rsidRDefault="00525150" w:rsidP="00FF60D8">
      <w:pPr>
        <w:pStyle w:val="ListParagraph"/>
        <w:spacing w:line="240" w:lineRule="auto"/>
        <w:ind w:left="630"/>
        <w:rPr>
          <w:color w:val="000000"/>
          <w:sz w:val="24"/>
        </w:rPr>
      </w:pPr>
    </w:p>
    <w:p w:rsidR="00525150" w:rsidRPr="00B3337A" w:rsidRDefault="00E90356" w:rsidP="00FF60D8">
      <w:pPr>
        <w:pStyle w:val="ListParagraph"/>
        <w:numPr>
          <w:ilvl w:val="0"/>
          <w:numId w:val="1"/>
        </w:numPr>
        <w:tabs>
          <w:tab w:val="clear" w:pos="1080"/>
        </w:tabs>
        <w:spacing w:line="240" w:lineRule="auto"/>
        <w:ind w:left="630" w:hanging="630"/>
        <w:rPr>
          <w:color w:val="000000"/>
          <w:sz w:val="24"/>
        </w:rPr>
      </w:pPr>
      <w:r w:rsidRPr="00B3337A">
        <w:rPr>
          <w:color w:val="000000"/>
          <w:sz w:val="24"/>
        </w:rPr>
        <w:t xml:space="preserve">Më </w:t>
      </w:r>
      <w:r w:rsidR="00525150" w:rsidRPr="00B3337A">
        <w:rPr>
          <w:color w:val="000000"/>
          <w:sz w:val="24"/>
        </w:rPr>
        <w:t>12</w:t>
      </w:r>
      <w:r w:rsidRPr="00B3337A">
        <w:rPr>
          <w:color w:val="000000"/>
          <w:sz w:val="24"/>
        </w:rPr>
        <w:t xml:space="preserve"> qershor</w:t>
      </w:r>
      <w:r w:rsidR="00525150" w:rsidRPr="00B3337A">
        <w:rPr>
          <w:color w:val="000000"/>
          <w:sz w:val="24"/>
        </w:rPr>
        <w:t xml:space="preserve"> 2019</w:t>
      </w:r>
      <w:r w:rsidR="00AD3EAD" w:rsidRPr="00B3337A">
        <w:rPr>
          <w:color w:val="000000"/>
          <w:sz w:val="24"/>
        </w:rPr>
        <w:t>,</w:t>
      </w:r>
      <w:r w:rsidR="00525150" w:rsidRPr="00B3337A">
        <w:rPr>
          <w:color w:val="000000"/>
          <w:sz w:val="24"/>
        </w:rPr>
        <w:t xml:space="preserve"> Kryetar</w:t>
      </w:r>
      <w:r w:rsidR="00AD3EAD" w:rsidRPr="00B3337A">
        <w:rPr>
          <w:color w:val="000000"/>
          <w:sz w:val="24"/>
        </w:rPr>
        <w:t>ja e</w:t>
      </w:r>
      <w:r w:rsidR="00525150" w:rsidRPr="00B3337A">
        <w:rPr>
          <w:color w:val="000000"/>
          <w:sz w:val="24"/>
        </w:rPr>
        <w:t xml:space="preserve"> Gjykatës ca</w:t>
      </w:r>
      <w:r w:rsidR="00F61E66" w:rsidRPr="00B3337A">
        <w:rPr>
          <w:color w:val="000000"/>
          <w:sz w:val="24"/>
        </w:rPr>
        <w:t>ktoi gjyqtarin Bajram Ljatifi</w:t>
      </w:r>
      <w:r w:rsidR="00525150" w:rsidRPr="00B3337A">
        <w:rPr>
          <w:color w:val="000000"/>
          <w:sz w:val="24"/>
        </w:rPr>
        <w:t xml:space="preserve"> gjyqtar raportues dhe </w:t>
      </w:r>
      <w:r w:rsidR="00F61E66" w:rsidRPr="00B3337A">
        <w:rPr>
          <w:color w:val="000000"/>
          <w:sz w:val="24"/>
        </w:rPr>
        <w:t>K</w:t>
      </w:r>
      <w:r w:rsidR="00525150" w:rsidRPr="00B3337A">
        <w:rPr>
          <w:color w:val="000000"/>
          <w:sz w:val="24"/>
        </w:rPr>
        <w:t>olegj</w:t>
      </w:r>
      <w:r w:rsidR="00F61E66" w:rsidRPr="00B3337A">
        <w:rPr>
          <w:color w:val="000000"/>
          <w:sz w:val="24"/>
        </w:rPr>
        <w:t>in</w:t>
      </w:r>
      <w:r w:rsidR="00525150" w:rsidRPr="00B3337A">
        <w:rPr>
          <w:color w:val="000000"/>
          <w:sz w:val="24"/>
        </w:rPr>
        <w:t xml:space="preserve"> shqyrtues të përbërë nga gjyqtarët</w:t>
      </w:r>
      <w:r w:rsidR="00F61E66" w:rsidRPr="00B3337A">
        <w:rPr>
          <w:color w:val="000000"/>
          <w:sz w:val="24"/>
        </w:rPr>
        <w:t>:</w:t>
      </w:r>
      <w:r w:rsidR="00525150" w:rsidRPr="00B3337A">
        <w:rPr>
          <w:color w:val="000000"/>
          <w:sz w:val="24"/>
        </w:rPr>
        <w:t xml:space="preserve"> Bekim Sejdi</w:t>
      </w:r>
      <w:r w:rsidR="000B73E4" w:rsidRPr="00B3337A">
        <w:rPr>
          <w:color w:val="000000"/>
          <w:sz w:val="24"/>
        </w:rPr>
        <w:t xml:space="preserve">u (kryesues), Selvete </w:t>
      </w:r>
      <w:proofErr w:type="spellStart"/>
      <w:r w:rsidR="000B73E4" w:rsidRPr="00B3337A">
        <w:rPr>
          <w:color w:val="000000"/>
          <w:sz w:val="24"/>
        </w:rPr>
        <w:t>Gërxhaliu</w:t>
      </w:r>
      <w:proofErr w:type="spellEnd"/>
      <w:r w:rsidR="000B73E4" w:rsidRPr="00B3337A">
        <w:rPr>
          <w:color w:val="000000"/>
          <w:sz w:val="24"/>
        </w:rPr>
        <w:t>-</w:t>
      </w:r>
      <w:r w:rsidR="00525150" w:rsidRPr="00B3337A">
        <w:rPr>
          <w:color w:val="000000"/>
          <w:sz w:val="24"/>
        </w:rPr>
        <w:t>Krasniqi</w:t>
      </w:r>
      <w:r w:rsidR="00F61E66" w:rsidRPr="00B3337A">
        <w:rPr>
          <w:color w:val="000000"/>
          <w:sz w:val="24"/>
        </w:rPr>
        <w:t xml:space="preserve"> dhe </w:t>
      </w:r>
      <w:r w:rsidR="000B73E4" w:rsidRPr="00B3337A">
        <w:rPr>
          <w:color w:val="000000"/>
          <w:sz w:val="24"/>
        </w:rPr>
        <w:t>Gresa Caka-</w:t>
      </w:r>
      <w:proofErr w:type="spellStart"/>
      <w:r w:rsidR="00525150" w:rsidRPr="00B3337A">
        <w:rPr>
          <w:color w:val="000000"/>
          <w:sz w:val="24"/>
        </w:rPr>
        <w:t>Nimani</w:t>
      </w:r>
      <w:proofErr w:type="spellEnd"/>
      <w:r w:rsidR="00525150" w:rsidRPr="00B3337A">
        <w:rPr>
          <w:color w:val="000000"/>
          <w:sz w:val="24"/>
        </w:rPr>
        <w:t>.</w:t>
      </w:r>
    </w:p>
    <w:p w:rsidR="00525150" w:rsidRPr="00B3337A" w:rsidRDefault="00525150" w:rsidP="00FF60D8">
      <w:pPr>
        <w:pStyle w:val="ListParagraph"/>
        <w:spacing w:line="240" w:lineRule="auto"/>
        <w:ind w:left="630"/>
        <w:rPr>
          <w:color w:val="000000"/>
          <w:sz w:val="24"/>
        </w:rPr>
      </w:pPr>
    </w:p>
    <w:p w:rsidR="00525150" w:rsidRPr="00B3337A" w:rsidRDefault="000B73E4" w:rsidP="00FF60D8">
      <w:pPr>
        <w:pStyle w:val="ListParagraph"/>
        <w:numPr>
          <w:ilvl w:val="0"/>
          <w:numId w:val="1"/>
        </w:numPr>
        <w:tabs>
          <w:tab w:val="clear" w:pos="1080"/>
        </w:tabs>
        <w:spacing w:line="240" w:lineRule="auto"/>
        <w:ind w:left="630" w:hanging="630"/>
        <w:rPr>
          <w:color w:val="000000"/>
          <w:sz w:val="24"/>
        </w:rPr>
      </w:pPr>
      <w:r w:rsidRPr="00B3337A">
        <w:rPr>
          <w:color w:val="000000"/>
          <w:sz w:val="24"/>
        </w:rPr>
        <w:t xml:space="preserve">Më </w:t>
      </w:r>
      <w:r w:rsidR="00525150" w:rsidRPr="00B3337A">
        <w:rPr>
          <w:color w:val="000000"/>
          <w:sz w:val="24"/>
        </w:rPr>
        <w:t xml:space="preserve">24 </w:t>
      </w:r>
      <w:r w:rsidRPr="00B3337A">
        <w:rPr>
          <w:color w:val="000000"/>
          <w:sz w:val="24"/>
        </w:rPr>
        <w:t>d</w:t>
      </w:r>
      <w:r w:rsidR="00525150" w:rsidRPr="00B3337A">
        <w:rPr>
          <w:color w:val="000000"/>
          <w:sz w:val="24"/>
        </w:rPr>
        <w:t>hjetor 2019, Gjykata njoftoi parashtruesin për regjistrimin e kërkesës dhe i dërgoi një kopje të kërkesës Gjykatës Supreme.</w:t>
      </w:r>
    </w:p>
    <w:p w:rsidR="00525150" w:rsidRPr="00B3337A" w:rsidRDefault="00525150" w:rsidP="00FF60D8">
      <w:pPr>
        <w:pStyle w:val="ListParagraph"/>
        <w:spacing w:line="240" w:lineRule="auto"/>
        <w:ind w:left="630"/>
        <w:rPr>
          <w:color w:val="000000"/>
          <w:sz w:val="24"/>
        </w:rPr>
      </w:pPr>
    </w:p>
    <w:p w:rsidR="00525150" w:rsidRPr="00B3337A" w:rsidRDefault="00525150" w:rsidP="00FF60D8">
      <w:pPr>
        <w:pStyle w:val="ListParagraph"/>
        <w:numPr>
          <w:ilvl w:val="0"/>
          <w:numId w:val="1"/>
        </w:numPr>
        <w:tabs>
          <w:tab w:val="clear" w:pos="1080"/>
        </w:tabs>
        <w:spacing w:line="240" w:lineRule="auto"/>
        <w:ind w:left="630" w:hanging="630"/>
        <w:rPr>
          <w:color w:val="000000"/>
          <w:sz w:val="24"/>
        </w:rPr>
      </w:pPr>
      <w:r w:rsidRPr="00B3337A">
        <w:rPr>
          <w:color w:val="000000"/>
          <w:sz w:val="24"/>
        </w:rPr>
        <w:t xml:space="preserve">Më 24 dhjetor 2019, Gjykata kërkoi nga Gjykata Themelore në Prishtinë që </w:t>
      </w:r>
      <w:r w:rsidR="00F9104C" w:rsidRPr="00B3337A">
        <w:rPr>
          <w:color w:val="000000"/>
          <w:sz w:val="24"/>
        </w:rPr>
        <w:t>të dorëzojë në Gjykatë</w:t>
      </w:r>
      <w:r w:rsidRPr="00B3337A">
        <w:rPr>
          <w:color w:val="000000"/>
          <w:sz w:val="24"/>
        </w:rPr>
        <w:t xml:space="preserve"> </w:t>
      </w:r>
      <w:proofErr w:type="spellStart"/>
      <w:r w:rsidR="00F9104C" w:rsidRPr="00B3337A">
        <w:rPr>
          <w:color w:val="000000"/>
          <w:sz w:val="24"/>
        </w:rPr>
        <w:t>fletëkthesën</w:t>
      </w:r>
      <w:proofErr w:type="spellEnd"/>
      <w:r w:rsidRPr="00B3337A">
        <w:rPr>
          <w:color w:val="000000"/>
          <w:sz w:val="24"/>
        </w:rPr>
        <w:t xml:space="preserve"> që dëshmon se kur </w:t>
      </w:r>
      <w:r w:rsidR="00F9104C" w:rsidRPr="00B3337A">
        <w:rPr>
          <w:color w:val="000000"/>
          <w:sz w:val="24"/>
        </w:rPr>
        <w:t>p</w:t>
      </w:r>
      <w:r w:rsidRPr="00B3337A">
        <w:rPr>
          <w:color w:val="000000"/>
          <w:sz w:val="24"/>
        </w:rPr>
        <w:t>arashtruesi</w:t>
      </w:r>
      <w:r w:rsidR="00F9104C" w:rsidRPr="00B3337A">
        <w:rPr>
          <w:color w:val="000000"/>
          <w:sz w:val="24"/>
        </w:rPr>
        <w:t>t</w:t>
      </w:r>
      <w:r w:rsidRPr="00B3337A">
        <w:rPr>
          <w:color w:val="000000"/>
          <w:sz w:val="24"/>
        </w:rPr>
        <w:t xml:space="preserve"> </w:t>
      </w:r>
      <w:r w:rsidR="006D442C" w:rsidRPr="00B3337A">
        <w:rPr>
          <w:color w:val="000000"/>
          <w:sz w:val="24"/>
        </w:rPr>
        <w:t xml:space="preserve">të </w:t>
      </w:r>
      <w:r w:rsidR="00F9104C" w:rsidRPr="00B3337A">
        <w:rPr>
          <w:color w:val="000000"/>
          <w:sz w:val="24"/>
        </w:rPr>
        <w:t>kërkesës</w:t>
      </w:r>
      <w:r w:rsidRPr="00B3337A">
        <w:rPr>
          <w:color w:val="000000"/>
          <w:sz w:val="24"/>
        </w:rPr>
        <w:t xml:space="preserve"> </w:t>
      </w:r>
      <w:r w:rsidR="00F9104C" w:rsidRPr="00B3337A">
        <w:rPr>
          <w:color w:val="000000"/>
          <w:sz w:val="24"/>
        </w:rPr>
        <w:t>i është dorëzuar aktgjykimi</w:t>
      </w:r>
      <w:r w:rsidRPr="00B3337A">
        <w:rPr>
          <w:color w:val="000000"/>
          <w:sz w:val="24"/>
        </w:rPr>
        <w:t xml:space="preserve"> </w:t>
      </w:r>
      <w:r w:rsidR="00F9104C" w:rsidRPr="00B3337A">
        <w:rPr>
          <w:color w:val="000000"/>
          <w:sz w:val="24"/>
        </w:rPr>
        <w:t>i kontestuar</w:t>
      </w:r>
      <w:r w:rsidRPr="00B3337A">
        <w:rPr>
          <w:color w:val="000000"/>
          <w:sz w:val="24"/>
        </w:rPr>
        <w:t xml:space="preserve"> [E. </w:t>
      </w:r>
      <w:proofErr w:type="spellStart"/>
      <w:r w:rsidRPr="00B3337A">
        <w:rPr>
          <w:color w:val="000000"/>
          <w:sz w:val="24"/>
        </w:rPr>
        <w:t>Rev</w:t>
      </w:r>
      <w:proofErr w:type="spellEnd"/>
      <w:r w:rsidRPr="00B3337A">
        <w:rPr>
          <w:color w:val="000000"/>
          <w:sz w:val="24"/>
        </w:rPr>
        <w:t xml:space="preserve">. </w:t>
      </w:r>
      <w:r w:rsidR="00F9104C" w:rsidRPr="00B3337A">
        <w:rPr>
          <w:color w:val="000000"/>
          <w:sz w:val="24"/>
        </w:rPr>
        <w:t>nr.</w:t>
      </w:r>
      <w:r w:rsidRPr="00B3337A">
        <w:rPr>
          <w:color w:val="000000"/>
          <w:sz w:val="24"/>
        </w:rPr>
        <w:t xml:space="preserve"> 31/2018] </w:t>
      </w:r>
      <w:r w:rsidR="006D442C" w:rsidRPr="00B3337A">
        <w:rPr>
          <w:color w:val="000000"/>
          <w:sz w:val="24"/>
        </w:rPr>
        <w:t>i</w:t>
      </w:r>
      <w:r w:rsidRPr="00B3337A">
        <w:rPr>
          <w:color w:val="000000"/>
          <w:sz w:val="24"/>
        </w:rPr>
        <w:t xml:space="preserve"> 28 </w:t>
      </w:r>
      <w:r w:rsidR="006D442C" w:rsidRPr="00B3337A">
        <w:rPr>
          <w:color w:val="000000"/>
          <w:sz w:val="24"/>
        </w:rPr>
        <w:t>j</w:t>
      </w:r>
      <w:r w:rsidRPr="00B3337A">
        <w:rPr>
          <w:color w:val="000000"/>
          <w:sz w:val="24"/>
        </w:rPr>
        <w:t>anarit 2019.</w:t>
      </w:r>
    </w:p>
    <w:p w:rsidR="00525150" w:rsidRPr="00B3337A" w:rsidRDefault="00525150" w:rsidP="00FF60D8">
      <w:pPr>
        <w:pStyle w:val="ListParagraph"/>
        <w:spacing w:line="240" w:lineRule="auto"/>
        <w:ind w:left="630"/>
        <w:rPr>
          <w:color w:val="000000"/>
          <w:sz w:val="24"/>
        </w:rPr>
      </w:pPr>
    </w:p>
    <w:p w:rsidR="00525150" w:rsidRPr="00B3337A" w:rsidRDefault="00525150" w:rsidP="00FF60D8">
      <w:pPr>
        <w:pStyle w:val="ListParagraph"/>
        <w:numPr>
          <w:ilvl w:val="0"/>
          <w:numId w:val="1"/>
        </w:numPr>
        <w:tabs>
          <w:tab w:val="clear" w:pos="1080"/>
        </w:tabs>
        <w:spacing w:line="240" w:lineRule="auto"/>
        <w:ind w:left="630" w:hanging="630"/>
        <w:rPr>
          <w:color w:val="000000"/>
          <w:sz w:val="24"/>
        </w:rPr>
      </w:pPr>
      <w:r w:rsidRPr="00B3337A">
        <w:rPr>
          <w:color w:val="000000"/>
          <w:sz w:val="24"/>
        </w:rPr>
        <w:t>Më 13 janar 2020,</w:t>
      </w:r>
      <w:r w:rsidR="00986F8D" w:rsidRPr="00B3337A">
        <w:rPr>
          <w:color w:val="000000"/>
          <w:sz w:val="24"/>
        </w:rPr>
        <w:t xml:space="preserve"> Gjykata Themelore në Prishtinë dorëzoi një kopje të </w:t>
      </w:r>
      <w:proofErr w:type="spellStart"/>
      <w:r w:rsidR="00986F8D" w:rsidRPr="00B3337A">
        <w:rPr>
          <w:color w:val="000000"/>
          <w:sz w:val="24"/>
        </w:rPr>
        <w:t>fletëkthesës</w:t>
      </w:r>
      <w:proofErr w:type="spellEnd"/>
      <w:r w:rsidRPr="00B3337A">
        <w:rPr>
          <w:color w:val="000000"/>
          <w:sz w:val="24"/>
        </w:rPr>
        <w:t xml:space="preserve"> që </w:t>
      </w:r>
      <w:r w:rsidR="00986F8D" w:rsidRPr="00B3337A">
        <w:rPr>
          <w:color w:val="000000"/>
          <w:sz w:val="24"/>
        </w:rPr>
        <w:t>dëshmon</w:t>
      </w:r>
      <w:r w:rsidRPr="00B3337A">
        <w:rPr>
          <w:color w:val="000000"/>
          <w:sz w:val="24"/>
        </w:rPr>
        <w:t xml:space="preserve"> që parashtruesi i kërkesës </w:t>
      </w:r>
      <w:r w:rsidR="00986F8D" w:rsidRPr="00B3337A">
        <w:rPr>
          <w:color w:val="000000"/>
          <w:sz w:val="24"/>
        </w:rPr>
        <w:t>e ka pranuar</w:t>
      </w:r>
      <w:r w:rsidRPr="00B3337A">
        <w:rPr>
          <w:color w:val="000000"/>
          <w:sz w:val="24"/>
        </w:rPr>
        <w:t xml:space="preserve"> aktgjykimin e kontestuar më 12 shkurt 2019.</w:t>
      </w:r>
    </w:p>
    <w:p w:rsidR="00525150" w:rsidRPr="00B3337A" w:rsidRDefault="00525150" w:rsidP="00525150">
      <w:pPr>
        <w:pStyle w:val="ListParagraph"/>
        <w:ind w:left="630"/>
        <w:rPr>
          <w:color w:val="000000"/>
          <w:sz w:val="24"/>
        </w:rPr>
      </w:pPr>
    </w:p>
    <w:p w:rsidR="007962E7" w:rsidRPr="00B3337A" w:rsidRDefault="00372042" w:rsidP="004525C4">
      <w:pPr>
        <w:pStyle w:val="ListParagraph"/>
        <w:numPr>
          <w:ilvl w:val="0"/>
          <w:numId w:val="1"/>
        </w:numPr>
        <w:tabs>
          <w:tab w:val="clear" w:pos="1080"/>
        </w:tabs>
        <w:spacing w:line="240" w:lineRule="auto"/>
        <w:ind w:left="630" w:hanging="630"/>
        <w:rPr>
          <w:color w:val="000000"/>
          <w:sz w:val="24"/>
        </w:rPr>
      </w:pPr>
      <w:r w:rsidRPr="00B3337A">
        <w:rPr>
          <w:color w:val="000000"/>
          <w:sz w:val="24"/>
        </w:rPr>
        <w:lastRenderedPageBreak/>
        <w:t>Më</w:t>
      </w:r>
      <w:r w:rsidR="00525150" w:rsidRPr="00B3337A">
        <w:rPr>
          <w:color w:val="000000"/>
          <w:sz w:val="24"/>
        </w:rPr>
        <w:t xml:space="preserve"> </w:t>
      </w:r>
      <w:r w:rsidR="004525C4" w:rsidRPr="00B3337A">
        <w:rPr>
          <w:color w:val="000000"/>
          <w:sz w:val="24"/>
        </w:rPr>
        <w:t xml:space="preserve">25 mars 2021, Kolegji shqyrtues </w:t>
      </w:r>
      <w:r w:rsidRPr="00B3337A">
        <w:rPr>
          <w:color w:val="000000"/>
          <w:sz w:val="24"/>
        </w:rPr>
        <w:t>shqyrtoi</w:t>
      </w:r>
      <w:r w:rsidR="00525150" w:rsidRPr="00B3337A">
        <w:rPr>
          <w:color w:val="000000"/>
          <w:sz w:val="24"/>
        </w:rPr>
        <w:t xml:space="preserve"> raportin e </w:t>
      </w:r>
      <w:r w:rsidR="008D434C" w:rsidRPr="00B3337A">
        <w:rPr>
          <w:color w:val="000000"/>
          <w:sz w:val="24"/>
        </w:rPr>
        <w:t>G</w:t>
      </w:r>
      <w:r w:rsidR="00525150" w:rsidRPr="00B3337A">
        <w:rPr>
          <w:color w:val="000000"/>
          <w:sz w:val="24"/>
        </w:rPr>
        <w:t xml:space="preserve">jyqtarit raportues dhe </w:t>
      </w:r>
      <w:r w:rsidRPr="00B3337A">
        <w:rPr>
          <w:color w:val="000000"/>
          <w:sz w:val="24"/>
        </w:rPr>
        <w:t>njëzëri</w:t>
      </w:r>
      <w:r w:rsidR="00525150" w:rsidRPr="00B3337A">
        <w:rPr>
          <w:color w:val="000000"/>
          <w:sz w:val="24"/>
        </w:rPr>
        <w:t xml:space="preserve"> i rekomandoi Gjykatës që ta deklarojë kërkesën të papranueshme.</w:t>
      </w:r>
    </w:p>
    <w:p w:rsidR="00CE6E0D" w:rsidRPr="00B3337A" w:rsidRDefault="00CE6E0D" w:rsidP="00712C7F">
      <w:pPr>
        <w:spacing w:line="240" w:lineRule="auto"/>
        <w:rPr>
          <w:b/>
          <w:color w:val="000000"/>
          <w:sz w:val="24"/>
          <w:lang w:val="sq-AL"/>
        </w:rPr>
      </w:pPr>
    </w:p>
    <w:p w:rsidR="00372042" w:rsidRPr="00B3337A" w:rsidRDefault="00372042" w:rsidP="00372042">
      <w:pPr>
        <w:spacing w:line="240" w:lineRule="auto"/>
        <w:rPr>
          <w:rFonts w:cs="Arial"/>
          <w:b/>
          <w:sz w:val="24"/>
          <w:lang w:val="sq-AL"/>
        </w:rPr>
      </w:pPr>
      <w:r w:rsidRPr="00B3337A">
        <w:rPr>
          <w:rFonts w:cs="Arial"/>
          <w:b/>
          <w:sz w:val="24"/>
          <w:lang w:val="sq-AL"/>
        </w:rPr>
        <w:t>Përmbledhja e fakteve</w:t>
      </w:r>
    </w:p>
    <w:p w:rsidR="00D033F8" w:rsidRPr="00B3337A" w:rsidRDefault="00D033F8" w:rsidP="00D033F8">
      <w:pPr>
        <w:pStyle w:val="ListParagraph"/>
        <w:spacing w:line="240" w:lineRule="auto"/>
        <w:rPr>
          <w:sz w:val="24"/>
        </w:rPr>
      </w:pPr>
    </w:p>
    <w:p w:rsidR="00372042" w:rsidRPr="00B3337A" w:rsidRDefault="00372042" w:rsidP="00D93DC7">
      <w:pPr>
        <w:numPr>
          <w:ilvl w:val="0"/>
          <w:numId w:val="1"/>
        </w:numPr>
        <w:tabs>
          <w:tab w:val="clear" w:pos="1080"/>
          <w:tab w:val="num" w:pos="630"/>
        </w:tabs>
        <w:spacing w:line="240" w:lineRule="auto"/>
        <w:ind w:left="630" w:hanging="630"/>
        <w:rPr>
          <w:iCs/>
          <w:sz w:val="24"/>
          <w:lang w:val="sq-AL"/>
        </w:rPr>
      </w:pPr>
      <w:r w:rsidRPr="00B3337A">
        <w:rPr>
          <w:iCs/>
          <w:sz w:val="24"/>
          <w:lang w:val="sq-AL"/>
        </w:rPr>
        <w:t xml:space="preserve">Më 2 </w:t>
      </w:r>
      <w:r w:rsidR="000D507D" w:rsidRPr="00B3337A">
        <w:rPr>
          <w:iCs/>
          <w:sz w:val="24"/>
          <w:lang w:val="sq-AL"/>
        </w:rPr>
        <w:t>p</w:t>
      </w:r>
      <w:r w:rsidRPr="00B3337A">
        <w:rPr>
          <w:iCs/>
          <w:sz w:val="24"/>
          <w:lang w:val="sq-AL"/>
        </w:rPr>
        <w:t xml:space="preserve">rill 2007, </w:t>
      </w:r>
      <w:r w:rsidR="000D507D" w:rsidRPr="00B3337A">
        <w:rPr>
          <w:iCs/>
          <w:sz w:val="24"/>
          <w:lang w:val="sq-AL"/>
        </w:rPr>
        <w:t>p</w:t>
      </w:r>
      <w:r w:rsidRPr="00B3337A">
        <w:rPr>
          <w:iCs/>
          <w:sz w:val="24"/>
          <w:lang w:val="sq-AL"/>
        </w:rPr>
        <w:t>arashtruesi i kërkesës lidhi kontratë</w:t>
      </w:r>
      <w:r w:rsidR="00D60DF9" w:rsidRPr="00B3337A">
        <w:rPr>
          <w:iCs/>
          <w:sz w:val="24"/>
          <w:lang w:val="sq-AL"/>
        </w:rPr>
        <w:t>n</w:t>
      </w:r>
      <w:r w:rsidRPr="00B3337A">
        <w:rPr>
          <w:iCs/>
          <w:sz w:val="24"/>
          <w:lang w:val="sq-AL"/>
        </w:rPr>
        <w:t xml:space="preserve"> për shitjen e mallrave me RIVA MARKET HUBO </w:t>
      </w:r>
      <w:r w:rsidR="00D60DF9" w:rsidRPr="00B3337A">
        <w:rPr>
          <w:iCs/>
          <w:sz w:val="24"/>
          <w:lang w:val="sq-AL"/>
        </w:rPr>
        <w:t>SH.P.K.</w:t>
      </w:r>
      <w:r w:rsidRPr="00B3337A">
        <w:rPr>
          <w:iCs/>
          <w:sz w:val="24"/>
          <w:lang w:val="sq-AL"/>
        </w:rPr>
        <w:t xml:space="preserve"> nga Ferizaj (në tekstin e mëtejmë: RIVA MARKET), në bazë të </w:t>
      </w:r>
      <w:r w:rsidR="00C054A4" w:rsidRPr="00B3337A">
        <w:rPr>
          <w:iCs/>
          <w:sz w:val="24"/>
          <w:lang w:val="sq-AL"/>
        </w:rPr>
        <w:t>së cilës</w:t>
      </w:r>
      <w:r w:rsidRPr="00B3337A">
        <w:rPr>
          <w:iCs/>
          <w:sz w:val="24"/>
          <w:lang w:val="sq-AL"/>
        </w:rPr>
        <w:t xml:space="preserve"> kontrat</w:t>
      </w:r>
      <w:r w:rsidR="00C054A4" w:rsidRPr="00B3337A">
        <w:rPr>
          <w:iCs/>
          <w:sz w:val="24"/>
          <w:lang w:val="sq-AL"/>
        </w:rPr>
        <w:t>ë</w:t>
      </w:r>
      <w:r w:rsidRPr="00B3337A">
        <w:rPr>
          <w:iCs/>
          <w:sz w:val="24"/>
          <w:lang w:val="sq-AL"/>
        </w:rPr>
        <w:t xml:space="preserve">, </w:t>
      </w:r>
      <w:r w:rsidR="00D60DF9" w:rsidRPr="00B3337A">
        <w:rPr>
          <w:iCs/>
          <w:sz w:val="24"/>
          <w:lang w:val="sq-AL"/>
        </w:rPr>
        <w:t>p</w:t>
      </w:r>
      <w:r w:rsidRPr="00B3337A">
        <w:rPr>
          <w:iCs/>
          <w:sz w:val="24"/>
          <w:lang w:val="sq-AL"/>
        </w:rPr>
        <w:t xml:space="preserve">arashtruesi i dorëzoi mallrat në RIVA MARKET, megjithatë RIVA MARKET </w:t>
      </w:r>
      <w:r w:rsidR="00422629" w:rsidRPr="00B3337A">
        <w:rPr>
          <w:iCs/>
          <w:sz w:val="24"/>
          <w:lang w:val="sq-AL"/>
        </w:rPr>
        <w:t xml:space="preserve">nuk </w:t>
      </w:r>
      <w:r w:rsidR="00BE57E1" w:rsidRPr="00B3337A">
        <w:rPr>
          <w:iCs/>
          <w:sz w:val="24"/>
          <w:lang w:val="sq-AL"/>
        </w:rPr>
        <w:t xml:space="preserve">ia </w:t>
      </w:r>
      <w:r w:rsidR="00422629" w:rsidRPr="00B3337A">
        <w:rPr>
          <w:iCs/>
          <w:sz w:val="24"/>
          <w:lang w:val="sq-AL"/>
        </w:rPr>
        <w:t>pagoi</w:t>
      </w:r>
      <w:r w:rsidRPr="00B3337A">
        <w:rPr>
          <w:iCs/>
          <w:sz w:val="24"/>
          <w:lang w:val="sq-AL"/>
        </w:rPr>
        <w:t xml:space="preserve"> shumën e </w:t>
      </w:r>
      <w:r w:rsidR="00D93DC7" w:rsidRPr="00B3337A">
        <w:rPr>
          <w:iCs/>
          <w:sz w:val="24"/>
          <w:lang w:val="sq-AL"/>
        </w:rPr>
        <w:t>kontraktuar</w:t>
      </w:r>
      <w:r w:rsidRPr="00B3337A">
        <w:rPr>
          <w:iCs/>
          <w:sz w:val="24"/>
          <w:lang w:val="sq-AL"/>
        </w:rPr>
        <w:t xml:space="preserve"> parashtruesit të kërkesës.</w:t>
      </w:r>
    </w:p>
    <w:p w:rsidR="00372042" w:rsidRPr="00B3337A" w:rsidRDefault="00372042" w:rsidP="00372042">
      <w:pPr>
        <w:spacing w:line="240" w:lineRule="auto"/>
        <w:ind w:left="720"/>
        <w:rPr>
          <w:iCs/>
          <w:sz w:val="24"/>
          <w:lang w:val="sq-AL"/>
        </w:rPr>
      </w:pPr>
    </w:p>
    <w:p w:rsidR="00372042" w:rsidRPr="00B3337A" w:rsidRDefault="00372042" w:rsidP="008B0D6F">
      <w:pPr>
        <w:numPr>
          <w:ilvl w:val="0"/>
          <w:numId w:val="1"/>
        </w:numPr>
        <w:tabs>
          <w:tab w:val="clear" w:pos="1080"/>
          <w:tab w:val="num" w:pos="630"/>
        </w:tabs>
        <w:spacing w:line="240" w:lineRule="auto"/>
        <w:ind w:left="630" w:hanging="630"/>
        <w:rPr>
          <w:iCs/>
          <w:sz w:val="24"/>
          <w:lang w:val="sq-AL"/>
        </w:rPr>
      </w:pPr>
      <w:r w:rsidRPr="00B3337A">
        <w:rPr>
          <w:iCs/>
          <w:sz w:val="24"/>
          <w:lang w:val="sq-AL"/>
        </w:rPr>
        <w:t xml:space="preserve">Më 2 gusht 2007, RIVA MARKET nënshkroi një marrëveshje garancie me kompaninë e sigurimeve </w:t>
      </w:r>
      <w:r w:rsidR="00C31C1E" w:rsidRPr="00B3337A">
        <w:rPr>
          <w:sz w:val="24"/>
          <w:lang w:val="sq-AL"/>
        </w:rPr>
        <w:t xml:space="preserve">„SIGAL“ </w:t>
      </w:r>
      <w:r w:rsidRPr="00B3337A">
        <w:rPr>
          <w:iCs/>
          <w:sz w:val="24"/>
          <w:lang w:val="sq-AL"/>
        </w:rPr>
        <w:t xml:space="preserve">nga Prishtina (në tekstin e mëtejmë: </w:t>
      </w:r>
      <w:r w:rsidR="00C31C1E" w:rsidRPr="00B3337A">
        <w:rPr>
          <w:iCs/>
          <w:sz w:val="24"/>
          <w:lang w:val="sq-AL"/>
        </w:rPr>
        <w:t xml:space="preserve">sigurimi </w:t>
      </w:r>
      <w:r w:rsidRPr="00B3337A">
        <w:rPr>
          <w:iCs/>
          <w:sz w:val="24"/>
          <w:lang w:val="sq-AL"/>
        </w:rPr>
        <w:t xml:space="preserve">SIGAL), në bazë të së cilës </w:t>
      </w:r>
      <w:r w:rsidR="00C31C1E" w:rsidRPr="00B3337A">
        <w:rPr>
          <w:iCs/>
          <w:sz w:val="24"/>
          <w:lang w:val="sq-AL"/>
        </w:rPr>
        <w:t xml:space="preserve">sigurimi </w:t>
      </w:r>
      <w:r w:rsidRPr="00B3337A">
        <w:rPr>
          <w:iCs/>
          <w:sz w:val="24"/>
          <w:lang w:val="sq-AL"/>
        </w:rPr>
        <w:t xml:space="preserve">SIGAL lëshoi </w:t>
      </w:r>
      <w:r w:rsidRPr="00B3337A">
        <w:rPr>
          <w:rFonts w:ascii="Times New Roman" w:hAnsi="Times New Roman"/>
          <w:iCs/>
          <w:sz w:val="24"/>
          <w:lang w:val="sq-AL"/>
        </w:rPr>
        <w:t>​​</w:t>
      </w:r>
      <w:r w:rsidRPr="00B3337A">
        <w:rPr>
          <w:rFonts w:cs="Georgia"/>
          <w:iCs/>
          <w:sz w:val="24"/>
          <w:lang w:val="sq-AL"/>
        </w:rPr>
        <w:t xml:space="preserve"> garanci (</w:t>
      </w:r>
      <w:r w:rsidR="00C31C1E" w:rsidRPr="00B3337A">
        <w:rPr>
          <w:rFonts w:cs="Georgia"/>
          <w:iCs/>
          <w:sz w:val="24"/>
          <w:lang w:val="sq-AL"/>
        </w:rPr>
        <w:t>n</w:t>
      </w:r>
      <w:r w:rsidRPr="00B3337A">
        <w:rPr>
          <w:rFonts w:cs="Georgia"/>
          <w:iCs/>
          <w:sz w:val="24"/>
          <w:lang w:val="sq-AL"/>
        </w:rPr>
        <w:t xml:space="preserve">r. 10032007/532) për </w:t>
      </w:r>
      <w:r w:rsidR="00FA6E7E" w:rsidRPr="00B3337A">
        <w:rPr>
          <w:rFonts w:cs="Georgia"/>
          <w:iCs/>
          <w:sz w:val="24"/>
          <w:lang w:val="sq-AL"/>
        </w:rPr>
        <w:t>parashtruesin e kërkesës</w:t>
      </w:r>
      <w:r w:rsidRPr="00B3337A">
        <w:rPr>
          <w:rFonts w:cs="Georgia"/>
          <w:iCs/>
          <w:sz w:val="24"/>
          <w:lang w:val="sq-AL"/>
        </w:rPr>
        <w:t xml:space="preserve"> që garanton pagesë të shtyrë për më shumë se 90 ditë deri në një shumë maksimale prej 400,000 </w:t>
      </w:r>
      <w:r w:rsidR="008B0D6F" w:rsidRPr="00B3337A">
        <w:rPr>
          <w:rFonts w:cs="Georgia"/>
          <w:iCs/>
          <w:sz w:val="24"/>
          <w:lang w:val="sq-AL"/>
        </w:rPr>
        <w:t>euro</w:t>
      </w:r>
      <w:r w:rsidRPr="00B3337A">
        <w:rPr>
          <w:rFonts w:cs="Georgia"/>
          <w:iCs/>
          <w:sz w:val="24"/>
          <w:lang w:val="sq-AL"/>
        </w:rPr>
        <w:t xml:space="preserve"> me një afat kohor që mbulon periudhën </w:t>
      </w:r>
      <w:r w:rsidR="00FA6E7E" w:rsidRPr="00B3337A">
        <w:rPr>
          <w:rFonts w:cs="Georgia"/>
          <w:iCs/>
          <w:sz w:val="24"/>
          <w:lang w:val="sq-AL"/>
        </w:rPr>
        <w:t>prej</w:t>
      </w:r>
      <w:r w:rsidRPr="00B3337A">
        <w:rPr>
          <w:rFonts w:cs="Georgia"/>
          <w:iCs/>
          <w:sz w:val="24"/>
          <w:lang w:val="sq-AL"/>
        </w:rPr>
        <w:t xml:space="preserve"> 2 </w:t>
      </w:r>
      <w:r w:rsidR="00FA6E7E" w:rsidRPr="00B3337A">
        <w:rPr>
          <w:rFonts w:cs="Georgia"/>
          <w:iCs/>
          <w:sz w:val="24"/>
          <w:lang w:val="sq-AL"/>
        </w:rPr>
        <w:t>g</w:t>
      </w:r>
      <w:r w:rsidRPr="00B3337A">
        <w:rPr>
          <w:rFonts w:cs="Georgia"/>
          <w:iCs/>
          <w:sz w:val="24"/>
          <w:lang w:val="sq-AL"/>
        </w:rPr>
        <w:t>usht</w:t>
      </w:r>
      <w:r w:rsidR="00FA6E7E" w:rsidRPr="00B3337A">
        <w:rPr>
          <w:rFonts w:cs="Georgia"/>
          <w:iCs/>
          <w:sz w:val="24"/>
          <w:lang w:val="sq-AL"/>
        </w:rPr>
        <w:t>it</w:t>
      </w:r>
      <w:r w:rsidRPr="00B3337A">
        <w:rPr>
          <w:rFonts w:cs="Georgia"/>
          <w:iCs/>
          <w:sz w:val="24"/>
          <w:lang w:val="sq-AL"/>
        </w:rPr>
        <w:t xml:space="preserve"> 2007 deri më 2 </w:t>
      </w:r>
      <w:r w:rsidR="00FA6E7E" w:rsidRPr="00B3337A">
        <w:rPr>
          <w:rFonts w:cs="Georgia"/>
          <w:iCs/>
          <w:sz w:val="24"/>
          <w:lang w:val="sq-AL"/>
        </w:rPr>
        <w:t>g</w:t>
      </w:r>
      <w:r w:rsidRPr="00B3337A">
        <w:rPr>
          <w:rFonts w:cs="Georgia"/>
          <w:iCs/>
          <w:sz w:val="24"/>
          <w:lang w:val="sq-AL"/>
        </w:rPr>
        <w:t>usht 2008.</w:t>
      </w:r>
    </w:p>
    <w:p w:rsidR="00372042" w:rsidRPr="00B3337A" w:rsidRDefault="00372042" w:rsidP="00372042">
      <w:pPr>
        <w:spacing w:line="240" w:lineRule="auto"/>
        <w:ind w:left="720"/>
        <w:rPr>
          <w:iCs/>
          <w:sz w:val="24"/>
          <w:lang w:val="sq-AL"/>
        </w:rPr>
      </w:pPr>
    </w:p>
    <w:p w:rsidR="00372042" w:rsidRPr="00B3337A" w:rsidRDefault="00372042" w:rsidP="00112350">
      <w:pPr>
        <w:numPr>
          <w:ilvl w:val="0"/>
          <w:numId w:val="1"/>
        </w:numPr>
        <w:tabs>
          <w:tab w:val="clear" w:pos="1080"/>
          <w:tab w:val="num" w:pos="630"/>
        </w:tabs>
        <w:spacing w:line="240" w:lineRule="auto"/>
        <w:ind w:left="630" w:hanging="630"/>
        <w:rPr>
          <w:iCs/>
          <w:sz w:val="24"/>
          <w:lang w:val="sq-AL"/>
        </w:rPr>
      </w:pPr>
      <w:r w:rsidRPr="00B3337A">
        <w:rPr>
          <w:iCs/>
          <w:sz w:val="24"/>
          <w:lang w:val="sq-AL"/>
        </w:rPr>
        <w:t xml:space="preserve">Më 1 gusht 2008, pasi nuk i ishte paguar shuma </w:t>
      </w:r>
      <w:proofErr w:type="spellStart"/>
      <w:r w:rsidRPr="00B3337A">
        <w:rPr>
          <w:iCs/>
          <w:sz w:val="24"/>
          <w:lang w:val="sq-AL"/>
        </w:rPr>
        <w:t>kontraktuale</w:t>
      </w:r>
      <w:proofErr w:type="spellEnd"/>
      <w:r w:rsidRPr="00B3337A">
        <w:rPr>
          <w:iCs/>
          <w:sz w:val="24"/>
          <w:lang w:val="sq-AL"/>
        </w:rPr>
        <w:t xml:space="preserve"> e </w:t>
      </w:r>
      <w:r w:rsidR="00695CE1" w:rsidRPr="00B3337A">
        <w:rPr>
          <w:iCs/>
          <w:sz w:val="24"/>
          <w:lang w:val="sq-AL"/>
        </w:rPr>
        <w:t>të hollave</w:t>
      </w:r>
      <w:r w:rsidRPr="00B3337A">
        <w:rPr>
          <w:iCs/>
          <w:sz w:val="24"/>
          <w:lang w:val="sq-AL"/>
        </w:rPr>
        <w:t xml:space="preserve"> për mallrat e dorëzuara, </w:t>
      </w:r>
      <w:r w:rsidR="00695CE1" w:rsidRPr="00B3337A">
        <w:rPr>
          <w:iCs/>
          <w:sz w:val="24"/>
          <w:lang w:val="sq-AL"/>
        </w:rPr>
        <w:t>p</w:t>
      </w:r>
      <w:r w:rsidRPr="00B3337A">
        <w:rPr>
          <w:iCs/>
          <w:sz w:val="24"/>
          <w:lang w:val="sq-AL"/>
        </w:rPr>
        <w:t xml:space="preserve">arashtruesi </w:t>
      </w:r>
      <w:r w:rsidR="00695CE1" w:rsidRPr="00B3337A">
        <w:rPr>
          <w:iCs/>
          <w:sz w:val="24"/>
          <w:lang w:val="sq-AL"/>
        </w:rPr>
        <w:t xml:space="preserve">i kërkesës </w:t>
      </w:r>
      <w:r w:rsidR="00BC2442" w:rsidRPr="00B3337A">
        <w:rPr>
          <w:iCs/>
          <w:sz w:val="24"/>
          <w:lang w:val="sq-AL"/>
        </w:rPr>
        <w:t xml:space="preserve">u përpoq të </w:t>
      </w:r>
      <w:r w:rsidRPr="00B3337A">
        <w:rPr>
          <w:iCs/>
          <w:sz w:val="24"/>
          <w:lang w:val="sq-AL"/>
        </w:rPr>
        <w:t>dërgo</w:t>
      </w:r>
      <w:r w:rsidR="00BC2442" w:rsidRPr="00B3337A">
        <w:rPr>
          <w:iCs/>
          <w:sz w:val="24"/>
          <w:lang w:val="sq-AL"/>
        </w:rPr>
        <w:t>j</w:t>
      </w:r>
      <w:r w:rsidRPr="00B3337A">
        <w:rPr>
          <w:iCs/>
          <w:sz w:val="24"/>
          <w:lang w:val="sq-AL"/>
        </w:rPr>
        <w:t xml:space="preserve"> me </w:t>
      </w:r>
      <w:r w:rsidRPr="00B3337A">
        <w:rPr>
          <w:i/>
          <w:sz w:val="24"/>
          <w:lang w:val="sq-AL"/>
        </w:rPr>
        <w:t>faks</w:t>
      </w:r>
      <w:r w:rsidRPr="00B3337A">
        <w:rPr>
          <w:iCs/>
          <w:sz w:val="24"/>
          <w:lang w:val="sq-AL"/>
        </w:rPr>
        <w:t xml:space="preserve"> kërkesë</w:t>
      </w:r>
      <w:r w:rsidR="00BC2442" w:rsidRPr="00B3337A">
        <w:rPr>
          <w:iCs/>
          <w:sz w:val="24"/>
          <w:lang w:val="sq-AL"/>
        </w:rPr>
        <w:t xml:space="preserve"> për të aktivizuar garancinë e sigurimit </w:t>
      </w:r>
      <w:r w:rsidRPr="00B3337A">
        <w:rPr>
          <w:iCs/>
          <w:sz w:val="24"/>
          <w:lang w:val="sq-AL"/>
        </w:rPr>
        <w:t xml:space="preserve">SIGAL, por për shkak të vështirësive të caktuara ai dështoi, </w:t>
      </w:r>
      <w:r w:rsidR="00BC2442" w:rsidRPr="00B3337A">
        <w:rPr>
          <w:iCs/>
          <w:sz w:val="24"/>
          <w:lang w:val="sq-AL"/>
        </w:rPr>
        <w:t>prandaj</w:t>
      </w:r>
      <w:r w:rsidRPr="00B3337A">
        <w:rPr>
          <w:iCs/>
          <w:sz w:val="24"/>
          <w:lang w:val="sq-AL"/>
        </w:rPr>
        <w:t xml:space="preserve"> të njëjtën ditë </w:t>
      </w:r>
      <w:r w:rsidR="00112350" w:rsidRPr="00B3337A">
        <w:rPr>
          <w:iCs/>
          <w:sz w:val="24"/>
          <w:lang w:val="sq-AL"/>
        </w:rPr>
        <w:t xml:space="preserve">e dërgoi </w:t>
      </w:r>
      <w:r w:rsidRPr="00B3337A">
        <w:rPr>
          <w:iCs/>
          <w:sz w:val="24"/>
          <w:lang w:val="sq-AL"/>
        </w:rPr>
        <w:t>kërkes</w:t>
      </w:r>
      <w:r w:rsidR="00112350" w:rsidRPr="00B3337A">
        <w:rPr>
          <w:iCs/>
          <w:sz w:val="24"/>
          <w:lang w:val="sq-AL"/>
        </w:rPr>
        <w:t>ën</w:t>
      </w:r>
      <w:r w:rsidRPr="00B3337A">
        <w:rPr>
          <w:iCs/>
          <w:sz w:val="24"/>
          <w:lang w:val="sq-AL"/>
        </w:rPr>
        <w:t xml:space="preserve"> për aktivizimin e garancisë </w:t>
      </w:r>
      <w:r w:rsidR="00112350" w:rsidRPr="00B3337A">
        <w:rPr>
          <w:iCs/>
          <w:sz w:val="24"/>
          <w:lang w:val="sq-AL"/>
        </w:rPr>
        <w:t>përmes</w:t>
      </w:r>
      <w:r w:rsidRPr="00B3337A">
        <w:rPr>
          <w:iCs/>
          <w:sz w:val="24"/>
          <w:lang w:val="sq-AL"/>
        </w:rPr>
        <w:t xml:space="preserve"> </w:t>
      </w:r>
      <w:r w:rsidR="006B6DA1" w:rsidRPr="00B3337A">
        <w:rPr>
          <w:iCs/>
          <w:sz w:val="24"/>
          <w:lang w:val="sq-AL"/>
        </w:rPr>
        <w:t>postë</w:t>
      </w:r>
      <w:r w:rsidR="00112350" w:rsidRPr="00B3337A">
        <w:rPr>
          <w:iCs/>
          <w:sz w:val="24"/>
          <w:lang w:val="sq-AL"/>
        </w:rPr>
        <w:t>s</w:t>
      </w:r>
      <w:r w:rsidR="006B6DA1" w:rsidRPr="00B3337A">
        <w:rPr>
          <w:iCs/>
          <w:sz w:val="24"/>
          <w:lang w:val="sq-AL"/>
        </w:rPr>
        <w:t xml:space="preserve"> elektronike</w:t>
      </w:r>
      <w:r w:rsidRPr="00B3337A">
        <w:rPr>
          <w:iCs/>
          <w:sz w:val="24"/>
          <w:lang w:val="sq-AL"/>
        </w:rPr>
        <w:t xml:space="preserve"> në </w:t>
      </w:r>
      <w:proofErr w:type="spellStart"/>
      <w:r w:rsidR="006B6DA1" w:rsidRPr="00B3337A">
        <w:rPr>
          <w:iCs/>
          <w:sz w:val="24"/>
          <w:lang w:val="sq-AL"/>
        </w:rPr>
        <w:t>email</w:t>
      </w:r>
      <w:proofErr w:type="spellEnd"/>
      <w:r w:rsidR="006B6DA1" w:rsidRPr="00B3337A">
        <w:rPr>
          <w:iCs/>
          <w:sz w:val="24"/>
          <w:lang w:val="sq-AL"/>
        </w:rPr>
        <w:t xml:space="preserve"> </w:t>
      </w:r>
      <w:r w:rsidRPr="00B3337A">
        <w:rPr>
          <w:iCs/>
          <w:sz w:val="24"/>
          <w:lang w:val="sq-AL"/>
        </w:rPr>
        <w:t xml:space="preserve">adresën </w:t>
      </w:r>
      <w:r w:rsidR="006B6DA1" w:rsidRPr="00B3337A">
        <w:rPr>
          <w:iCs/>
          <w:sz w:val="24"/>
          <w:lang w:val="sq-AL"/>
        </w:rPr>
        <w:t>e</w:t>
      </w:r>
      <w:r w:rsidRPr="00B3337A">
        <w:rPr>
          <w:iCs/>
          <w:sz w:val="24"/>
          <w:lang w:val="sq-AL"/>
        </w:rPr>
        <w:t xml:space="preserve"> personit përgjegjës të sigurimit SIGAL.</w:t>
      </w:r>
    </w:p>
    <w:p w:rsidR="00372042" w:rsidRPr="00B3337A" w:rsidRDefault="00372042" w:rsidP="00372042">
      <w:pPr>
        <w:spacing w:line="240" w:lineRule="auto"/>
        <w:ind w:left="720"/>
        <w:rPr>
          <w:iCs/>
          <w:sz w:val="24"/>
          <w:lang w:val="sq-AL"/>
        </w:rPr>
      </w:pPr>
    </w:p>
    <w:p w:rsidR="008F2BBF" w:rsidRPr="00B3337A" w:rsidRDefault="00112350" w:rsidP="008228C1">
      <w:pPr>
        <w:numPr>
          <w:ilvl w:val="0"/>
          <w:numId w:val="1"/>
        </w:numPr>
        <w:tabs>
          <w:tab w:val="clear" w:pos="1080"/>
          <w:tab w:val="num" w:pos="630"/>
        </w:tabs>
        <w:spacing w:line="240" w:lineRule="auto"/>
        <w:ind w:left="630" w:hanging="630"/>
        <w:rPr>
          <w:bCs/>
          <w:sz w:val="24"/>
          <w:lang w:val="sq-AL"/>
        </w:rPr>
      </w:pPr>
      <w:r w:rsidRPr="00B3337A">
        <w:rPr>
          <w:iCs/>
          <w:sz w:val="24"/>
          <w:lang w:val="sq-AL"/>
        </w:rPr>
        <w:t xml:space="preserve">Sigurimi </w:t>
      </w:r>
      <w:r w:rsidR="00372042" w:rsidRPr="00B3337A">
        <w:rPr>
          <w:iCs/>
          <w:sz w:val="24"/>
          <w:lang w:val="sq-AL"/>
        </w:rPr>
        <w:t>SIGAL nuk e aktivizoi garancinë (</w:t>
      </w:r>
      <w:r w:rsidR="008228C1" w:rsidRPr="00B3337A">
        <w:rPr>
          <w:iCs/>
          <w:sz w:val="24"/>
          <w:lang w:val="sq-AL"/>
        </w:rPr>
        <w:t>n</w:t>
      </w:r>
      <w:r w:rsidR="00372042" w:rsidRPr="00B3337A">
        <w:rPr>
          <w:iCs/>
          <w:sz w:val="24"/>
          <w:lang w:val="sq-AL"/>
        </w:rPr>
        <w:t xml:space="preserve">r. 10032007/532) duke pretenduar se kërkesa për aktivizimin e garancisë nuk ishte </w:t>
      </w:r>
      <w:r w:rsidR="008228C1" w:rsidRPr="00B3337A">
        <w:rPr>
          <w:iCs/>
          <w:sz w:val="24"/>
          <w:lang w:val="sq-AL"/>
        </w:rPr>
        <w:t>parashtruar</w:t>
      </w:r>
      <w:r w:rsidR="00372042" w:rsidRPr="00B3337A">
        <w:rPr>
          <w:iCs/>
          <w:sz w:val="24"/>
          <w:lang w:val="sq-AL"/>
        </w:rPr>
        <w:t xml:space="preserve"> në </w:t>
      </w:r>
      <w:r w:rsidR="008228C1" w:rsidRPr="00B3337A">
        <w:rPr>
          <w:iCs/>
          <w:sz w:val="24"/>
          <w:lang w:val="sq-AL"/>
        </w:rPr>
        <w:t>pajtim</w:t>
      </w:r>
      <w:r w:rsidR="00372042" w:rsidRPr="00B3337A">
        <w:rPr>
          <w:iCs/>
          <w:sz w:val="24"/>
          <w:lang w:val="sq-AL"/>
        </w:rPr>
        <w:t xml:space="preserve"> me detyrimet </w:t>
      </w:r>
      <w:proofErr w:type="spellStart"/>
      <w:r w:rsidR="00372042" w:rsidRPr="00B3337A">
        <w:rPr>
          <w:iCs/>
          <w:sz w:val="24"/>
          <w:lang w:val="sq-AL"/>
        </w:rPr>
        <w:t>kontraktuale</w:t>
      </w:r>
      <w:proofErr w:type="spellEnd"/>
      <w:r w:rsidR="002C399A" w:rsidRPr="00B3337A">
        <w:rPr>
          <w:sz w:val="24"/>
          <w:lang w:val="sq-AL"/>
        </w:rPr>
        <w:t xml:space="preserve">. </w:t>
      </w:r>
    </w:p>
    <w:p w:rsidR="002C399A" w:rsidRPr="00B3337A" w:rsidRDefault="002C399A" w:rsidP="002C399A">
      <w:pPr>
        <w:pStyle w:val="ListParagraph"/>
        <w:rPr>
          <w:bCs/>
          <w:sz w:val="24"/>
        </w:rPr>
      </w:pPr>
    </w:p>
    <w:p w:rsidR="00372042" w:rsidRPr="00B3337A" w:rsidRDefault="00372042" w:rsidP="006F306A">
      <w:pPr>
        <w:numPr>
          <w:ilvl w:val="0"/>
          <w:numId w:val="1"/>
        </w:numPr>
        <w:tabs>
          <w:tab w:val="clear" w:pos="1080"/>
          <w:tab w:val="num" w:pos="630"/>
        </w:tabs>
        <w:spacing w:line="240" w:lineRule="auto"/>
        <w:ind w:left="630" w:hanging="630"/>
        <w:rPr>
          <w:bCs/>
          <w:sz w:val="24"/>
          <w:lang w:val="sq-AL"/>
        </w:rPr>
      </w:pPr>
      <w:r w:rsidRPr="00B3337A">
        <w:rPr>
          <w:bCs/>
          <w:sz w:val="24"/>
          <w:lang w:val="sq-AL"/>
        </w:rPr>
        <w:t xml:space="preserve">Në një datë të paspecifikuar, </w:t>
      </w:r>
      <w:r w:rsidR="008228C1" w:rsidRPr="00B3337A">
        <w:rPr>
          <w:bCs/>
          <w:sz w:val="24"/>
          <w:lang w:val="sq-AL"/>
        </w:rPr>
        <w:t>p</w:t>
      </w:r>
      <w:r w:rsidRPr="00B3337A">
        <w:rPr>
          <w:bCs/>
          <w:sz w:val="24"/>
          <w:lang w:val="sq-AL"/>
        </w:rPr>
        <w:t xml:space="preserve">arashtruesi </w:t>
      </w:r>
      <w:r w:rsidR="008228C1" w:rsidRPr="00B3337A">
        <w:rPr>
          <w:bCs/>
          <w:sz w:val="24"/>
          <w:lang w:val="sq-AL"/>
        </w:rPr>
        <w:t xml:space="preserve">i kërkesës </w:t>
      </w:r>
      <w:r w:rsidR="00CA272F" w:rsidRPr="00B3337A">
        <w:rPr>
          <w:bCs/>
          <w:sz w:val="24"/>
          <w:lang w:val="sq-AL"/>
        </w:rPr>
        <w:t>parashtroi</w:t>
      </w:r>
      <w:r w:rsidRPr="00B3337A">
        <w:rPr>
          <w:bCs/>
          <w:sz w:val="24"/>
          <w:lang w:val="sq-AL"/>
        </w:rPr>
        <w:t xml:space="preserve"> padi kundër </w:t>
      </w:r>
      <w:r w:rsidR="00CA272F" w:rsidRPr="00B3337A">
        <w:rPr>
          <w:bCs/>
          <w:sz w:val="24"/>
          <w:lang w:val="sq-AL"/>
        </w:rPr>
        <w:t xml:space="preserve">sigurimit </w:t>
      </w:r>
      <w:r w:rsidRPr="00B3337A">
        <w:rPr>
          <w:bCs/>
          <w:sz w:val="24"/>
          <w:lang w:val="sq-AL"/>
        </w:rPr>
        <w:t xml:space="preserve">SIGAL në Gjykatën Ekonomike të Qarkut në Prishtinë, duke kërkuar që </w:t>
      </w:r>
      <w:r w:rsidR="00CA272F" w:rsidRPr="00B3337A">
        <w:rPr>
          <w:bCs/>
          <w:sz w:val="24"/>
          <w:lang w:val="sq-AL"/>
        </w:rPr>
        <w:t xml:space="preserve">sigurimi </w:t>
      </w:r>
      <w:r w:rsidRPr="00B3337A">
        <w:rPr>
          <w:bCs/>
          <w:sz w:val="24"/>
          <w:lang w:val="sq-AL"/>
        </w:rPr>
        <w:t xml:space="preserve">SIGAL të marrë përsipër t'i paguajë </w:t>
      </w:r>
      <w:r w:rsidR="001515D1" w:rsidRPr="00B3337A">
        <w:rPr>
          <w:bCs/>
          <w:sz w:val="24"/>
          <w:lang w:val="sq-AL"/>
        </w:rPr>
        <w:t>p</w:t>
      </w:r>
      <w:r w:rsidRPr="00B3337A">
        <w:rPr>
          <w:bCs/>
          <w:sz w:val="24"/>
          <w:lang w:val="sq-AL"/>
        </w:rPr>
        <w:t xml:space="preserve">arashtruesit </w:t>
      </w:r>
      <w:r w:rsidR="001515D1" w:rsidRPr="00B3337A">
        <w:rPr>
          <w:bCs/>
          <w:sz w:val="24"/>
          <w:lang w:val="sq-AL"/>
        </w:rPr>
        <w:t xml:space="preserve">të kërkesës </w:t>
      </w:r>
      <w:r w:rsidRPr="00B3337A">
        <w:rPr>
          <w:bCs/>
          <w:sz w:val="24"/>
          <w:lang w:val="sq-AL"/>
        </w:rPr>
        <w:t xml:space="preserve">shumën e </w:t>
      </w:r>
      <w:r w:rsidR="006F306A">
        <w:rPr>
          <w:bCs/>
          <w:sz w:val="24"/>
          <w:lang w:val="sq-AL"/>
        </w:rPr>
        <w:t>paraparë</w:t>
      </w:r>
      <w:r w:rsidRPr="00B3337A">
        <w:rPr>
          <w:bCs/>
          <w:sz w:val="24"/>
          <w:lang w:val="sq-AL"/>
        </w:rPr>
        <w:t xml:space="preserve"> </w:t>
      </w:r>
      <w:r w:rsidR="006F306A">
        <w:rPr>
          <w:bCs/>
          <w:sz w:val="24"/>
          <w:lang w:val="sq-AL"/>
        </w:rPr>
        <w:t xml:space="preserve">me </w:t>
      </w:r>
      <w:proofErr w:type="spellStart"/>
      <w:r w:rsidR="006F306A">
        <w:rPr>
          <w:bCs/>
          <w:sz w:val="24"/>
          <w:lang w:val="sq-AL"/>
        </w:rPr>
        <w:t>garancion</w:t>
      </w:r>
      <w:proofErr w:type="spellEnd"/>
      <w:r w:rsidRPr="00B3337A">
        <w:rPr>
          <w:bCs/>
          <w:sz w:val="24"/>
          <w:lang w:val="sq-AL"/>
        </w:rPr>
        <w:t xml:space="preserve"> në lidhje me shlyerjen e borxhit </w:t>
      </w:r>
      <w:proofErr w:type="spellStart"/>
      <w:r w:rsidRPr="00B3337A">
        <w:rPr>
          <w:bCs/>
          <w:sz w:val="24"/>
          <w:lang w:val="sq-AL"/>
        </w:rPr>
        <w:t>kontraktual</w:t>
      </w:r>
      <w:proofErr w:type="spellEnd"/>
      <w:r w:rsidRPr="00B3337A">
        <w:rPr>
          <w:bCs/>
          <w:sz w:val="24"/>
          <w:lang w:val="sq-AL"/>
        </w:rPr>
        <w:t xml:space="preserve"> </w:t>
      </w:r>
      <w:r w:rsidR="00C4024A" w:rsidRPr="00B3337A">
        <w:rPr>
          <w:bCs/>
          <w:sz w:val="24"/>
          <w:lang w:val="sq-AL"/>
        </w:rPr>
        <w:t>të cilin</w:t>
      </w:r>
      <w:r w:rsidRPr="00B3337A">
        <w:rPr>
          <w:bCs/>
          <w:sz w:val="24"/>
          <w:lang w:val="sq-AL"/>
        </w:rPr>
        <w:t xml:space="preserve"> </w:t>
      </w:r>
      <w:r w:rsidR="00C4024A" w:rsidRPr="00B3337A">
        <w:rPr>
          <w:sz w:val="24"/>
          <w:lang w:val="sq-AL"/>
        </w:rPr>
        <w:t>RIVA MARKET i detyrohet parashtruesit të kërkesës</w:t>
      </w:r>
      <w:r w:rsidRPr="00B3337A">
        <w:rPr>
          <w:bCs/>
          <w:sz w:val="24"/>
          <w:lang w:val="sq-AL"/>
        </w:rPr>
        <w:t>.</w:t>
      </w:r>
    </w:p>
    <w:p w:rsidR="00372042" w:rsidRPr="00B3337A" w:rsidRDefault="00372042" w:rsidP="00372042">
      <w:pPr>
        <w:spacing w:line="240" w:lineRule="auto"/>
        <w:ind w:left="720"/>
        <w:rPr>
          <w:bCs/>
          <w:sz w:val="24"/>
          <w:lang w:val="sq-AL"/>
        </w:rPr>
      </w:pPr>
    </w:p>
    <w:p w:rsidR="008426D2" w:rsidRPr="00B3337A" w:rsidRDefault="00372042" w:rsidP="00D10E64">
      <w:pPr>
        <w:numPr>
          <w:ilvl w:val="0"/>
          <w:numId w:val="1"/>
        </w:numPr>
        <w:tabs>
          <w:tab w:val="clear" w:pos="1080"/>
          <w:tab w:val="num" w:pos="630"/>
        </w:tabs>
        <w:spacing w:line="240" w:lineRule="auto"/>
        <w:ind w:left="630" w:hanging="630"/>
        <w:rPr>
          <w:bCs/>
          <w:sz w:val="24"/>
          <w:lang w:val="sq-AL"/>
        </w:rPr>
      </w:pPr>
      <w:r w:rsidRPr="00B3337A">
        <w:rPr>
          <w:bCs/>
          <w:sz w:val="24"/>
          <w:lang w:val="sq-AL"/>
        </w:rPr>
        <w:t xml:space="preserve">Më 21 tetor 2009, Gjykata Ekonomike e Qarkut në Prishtinë </w:t>
      </w:r>
      <w:r w:rsidR="00741C4B" w:rsidRPr="00B3337A">
        <w:rPr>
          <w:bCs/>
          <w:sz w:val="24"/>
          <w:lang w:val="sq-AL"/>
        </w:rPr>
        <w:t>nxori</w:t>
      </w:r>
      <w:r w:rsidRPr="00B3337A">
        <w:rPr>
          <w:rFonts w:cs="Georgia"/>
          <w:bCs/>
          <w:sz w:val="24"/>
          <w:lang w:val="sq-AL"/>
        </w:rPr>
        <w:t xml:space="preserve"> aktgjykim</w:t>
      </w:r>
      <w:r w:rsidR="00741C4B" w:rsidRPr="00B3337A">
        <w:rPr>
          <w:rFonts w:cs="Georgia"/>
          <w:bCs/>
          <w:sz w:val="24"/>
          <w:lang w:val="sq-AL"/>
        </w:rPr>
        <w:t>in</w:t>
      </w:r>
      <w:r w:rsidRPr="00B3337A">
        <w:rPr>
          <w:rFonts w:cs="Georgia"/>
          <w:bCs/>
          <w:sz w:val="24"/>
          <w:lang w:val="sq-AL"/>
        </w:rPr>
        <w:t xml:space="preserve"> I.C.</w:t>
      </w:r>
      <w:r w:rsidR="00D24A91" w:rsidRPr="00B3337A">
        <w:rPr>
          <w:rFonts w:cs="Georgia"/>
          <w:bCs/>
          <w:sz w:val="24"/>
          <w:lang w:val="sq-AL"/>
        </w:rPr>
        <w:t xml:space="preserve"> n</w:t>
      </w:r>
      <w:r w:rsidRPr="00B3337A">
        <w:rPr>
          <w:rFonts w:cs="Georgia"/>
          <w:bCs/>
          <w:sz w:val="24"/>
          <w:lang w:val="sq-AL"/>
        </w:rPr>
        <w:t>r.</w:t>
      </w:r>
      <w:r w:rsidR="00D24A91" w:rsidRPr="00B3337A">
        <w:rPr>
          <w:rFonts w:cs="Georgia"/>
          <w:bCs/>
          <w:sz w:val="24"/>
          <w:lang w:val="sq-AL"/>
        </w:rPr>
        <w:t xml:space="preserve"> 239/</w:t>
      </w:r>
      <w:r w:rsidRPr="00B3337A">
        <w:rPr>
          <w:rFonts w:cs="Georgia"/>
          <w:bCs/>
          <w:sz w:val="24"/>
          <w:lang w:val="sq-AL"/>
        </w:rPr>
        <w:t xml:space="preserve">2009, </w:t>
      </w:r>
      <w:r w:rsidR="00741C4B" w:rsidRPr="00B3337A">
        <w:rPr>
          <w:rFonts w:cs="Georgia"/>
          <w:bCs/>
          <w:sz w:val="24"/>
          <w:lang w:val="sq-AL"/>
        </w:rPr>
        <w:t xml:space="preserve">me të cilin refuzoi kërkesëpadinë </w:t>
      </w:r>
      <w:r w:rsidRPr="00B3337A">
        <w:rPr>
          <w:rFonts w:cs="Georgia"/>
          <w:bCs/>
          <w:sz w:val="24"/>
          <w:lang w:val="sq-AL"/>
        </w:rPr>
        <w:t xml:space="preserve">e </w:t>
      </w:r>
      <w:r w:rsidR="009C296F" w:rsidRPr="00B3337A">
        <w:rPr>
          <w:rFonts w:cs="Georgia"/>
          <w:bCs/>
          <w:sz w:val="24"/>
          <w:lang w:val="sq-AL"/>
        </w:rPr>
        <w:t>parashtruesit të kërkesës</w:t>
      </w:r>
      <w:r w:rsidRPr="00B3337A">
        <w:rPr>
          <w:rFonts w:cs="Georgia"/>
          <w:bCs/>
          <w:sz w:val="24"/>
          <w:lang w:val="sq-AL"/>
        </w:rPr>
        <w:t xml:space="preserve"> si të pabazuar. Në arsyetimin e aktgjykimit thuhet se </w:t>
      </w:r>
      <w:r w:rsidR="00D24A91" w:rsidRPr="00B3337A">
        <w:rPr>
          <w:rFonts w:cs="Georgia"/>
          <w:bCs/>
          <w:sz w:val="24"/>
          <w:lang w:val="sq-AL"/>
        </w:rPr>
        <w:t>parashtruesi i kër</w:t>
      </w:r>
      <w:r w:rsidR="009C296F" w:rsidRPr="00B3337A">
        <w:rPr>
          <w:rFonts w:cs="Georgia"/>
          <w:bCs/>
          <w:sz w:val="24"/>
          <w:lang w:val="sq-AL"/>
        </w:rPr>
        <w:t>k</w:t>
      </w:r>
      <w:r w:rsidR="00D24A91" w:rsidRPr="00B3337A">
        <w:rPr>
          <w:rFonts w:cs="Georgia"/>
          <w:bCs/>
          <w:sz w:val="24"/>
          <w:lang w:val="sq-AL"/>
        </w:rPr>
        <w:t>esës</w:t>
      </w:r>
      <w:r w:rsidR="00EF40F0" w:rsidRPr="00B3337A">
        <w:rPr>
          <w:bCs/>
          <w:sz w:val="24"/>
          <w:lang w:val="sq-AL"/>
        </w:rPr>
        <w:t xml:space="preserve">, </w:t>
      </w:r>
      <w:r w:rsidR="00EF40F0" w:rsidRPr="00B3337A">
        <w:rPr>
          <w:bCs/>
          <w:i/>
          <w:sz w:val="24"/>
          <w:lang w:val="sq-AL"/>
        </w:rPr>
        <w:t>„</w:t>
      </w:r>
      <w:r w:rsidR="00706D7F" w:rsidRPr="00B3337A">
        <w:rPr>
          <w:i/>
          <w:iCs/>
          <w:sz w:val="24"/>
          <w:lang w:val="sq-AL"/>
        </w:rPr>
        <w:t xml:space="preserve">Pretendimet e </w:t>
      </w:r>
      <w:r w:rsidR="00B3337A" w:rsidRPr="00B3337A">
        <w:rPr>
          <w:i/>
          <w:iCs/>
          <w:sz w:val="24"/>
          <w:lang w:val="sq-AL"/>
        </w:rPr>
        <w:t>paditësit</w:t>
      </w:r>
      <w:r w:rsidR="00706D7F" w:rsidRPr="00B3337A">
        <w:rPr>
          <w:i/>
          <w:iCs/>
          <w:sz w:val="24"/>
          <w:lang w:val="sq-AL"/>
        </w:rPr>
        <w:t>, se me e-</w:t>
      </w:r>
      <w:proofErr w:type="spellStart"/>
      <w:r w:rsidR="00706D7F" w:rsidRPr="00B3337A">
        <w:rPr>
          <w:i/>
          <w:iCs/>
          <w:sz w:val="24"/>
          <w:lang w:val="sq-AL"/>
        </w:rPr>
        <w:t>mailesh</w:t>
      </w:r>
      <w:proofErr w:type="spellEnd"/>
      <w:r w:rsidR="00706D7F" w:rsidRPr="00B3337A">
        <w:rPr>
          <w:i/>
          <w:iCs/>
          <w:sz w:val="24"/>
          <w:lang w:val="sq-AL"/>
        </w:rPr>
        <w:t xml:space="preserve"> ka informuar paditur</w:t>
      </w:r>
      <w:r w:rsidR="00B3337A">
        <w:rPr>
          <w:i/>
          <w:iCs/>
          <w:sz w:val="24"/>
          <w:lang w:val="sq-AL"/>
        </w:rPr>
        <w:t>ë</w:t>
      </w:r>
      <w:r w:rsidR="00706D7F" w:rsidRPr="00B3337A">
        <w:rPr>
          <w:i/>
          <w:iCs/>
          <w:sz w:val="24"/>
          <w:lang w:val="sq-AL"/>
        </w:rPr>
        <w:t xml:space="preserve">n </w:t>
      </w:r>
      <w:r w:rsidR="00B3337A" w:rsidRPr="00B3337A">
        <w:rPr>
          <w:i/>
          <w:iCs/>
          <w:sz w:val="24"/>
          <w:lang w:val="sq-AL"/>
        </w:rPr>
        <w:t>për</w:t>
      </w:r>
      <w:r w:rsidR="00706D7F" w:rsidRPr="00B3337A">
        <w:rPr>
          <w:i/>
          <w:iCs/>
          <w:sz w:val="24"/>
          <w:lang w:val="sq-AL"/>
        </w:rPr>
        <w:t xml:space="preserve"> </w:t>
      </w:r>
      <w:proofErr w:type="spellStart"/>
      <w:r w:rsidR="00706D7F" w:rsidRPr="00B3337A">
        <w:rPr>
          <w:i/>
          <w:iCs/>
          <w:sz w:val="24"/>
          <w:lang w:val="sq-AL"/>
        </w:rPr>
        <w:t>Garancionin</w:t>
      </w:r>
      <w:proofErr w:type="spellEnd"/>
      <w:r w:rsidR="00706D7F" w:rsidRPr="00B3337A">
        <w:rPr>
          <w:i/>
          <w:iCs/>
          <w:sz w:val="24"/>
          <w:lang w:val="sq-AL"/>
        </w:rPr>
        <w:t xml:space="preserve"> </w:t>
      </w:r>
      <w:r w:rsidR="00B3337A" w:rsidRPr="00B3337A">
        <w:rPr>
          <w:i/>
          <w:iCs/>
          <w:sz w:val="24"/>
          <w:lang w:val="sq-AL"/>
        </w:rPr>
        <w:t>janë</w:t>
      </w:r>
      <w:r w:rsidR="00706D7F" w:rsidRPr="00B3337A">
        <w:rPr>
          <w:i/>
          <w:iCs/>
          <w:sz w:val="24"/>
          <w:lang w:val="sq-AL"/>
        </w:rPr>
        <w:t xml:space="preserve"> t</w:t>
      </w:r>
      <w:r w:rsidR="00B3337A">
        <w:rPr>
          <w:i/>
          <w:iCs/>
          <w:sz w:val="24"/>
          <w:lang w:val="sq-AL"/>
        </w:rPr>
        <w:t>ë</w:t>
      </w:r>
      <w:r w:rsidR="00706D7F" w:rsidRPr="00B3337A">
        <w:rPr>
          <w:i/>
          <w:iCs/>
          <w:sz w:val="24"/>
          <w:lang w:val="sq-AL"/>
        </w:rPr>
        <w:t xml:space="preserve"> </w:t>
      </w:r>
      <w:r w:rsidR="00B3337A" w:rsidRPr="00B3337A">
        <w:rPr>
          <w:i/>
          <w:iCs/>
          <w:sz w:val="24"/>
          <w:lang w:val="sq-AL"/>
        </w:rPr>
        <w:t>paqëndrueshme</w:t>
      </w:r>
      <w:r w:rsidR="00706D7F" w:rsidRPr="00B3337A">
        <w:rPr>
          <w:i/>
          <w:iCs/>
          <w:sz w:val="24"/>
          <w:lang w:val="sq-AL"/>
        </w:rPr>
        <w:t xml:space="preserve"> pasi q</w:t>
      </w:r>
      <w:r w:rsidR="00B3337A">
        <w:rPr>
          <w:i/>
          <w:iCs/>
          <w:sz w:val="24"/>
          <w:lang w:val="sq-AL"/>
        </w:rPr>
        <w:t>ë</w:t>
      </w:r>
      <w:r w:rsidR="00706D7F" w:rsidRPr="00B3337A">
        <w:rPr>
          <w:i/>
          <w:iCs/>
          <w:sz w:val="24"/>
          <w:lang w:val="sq-AL"/>
        </w:rPr>
        <w:t xml:space="preserve"> nuk i </w:t>
      </w:r>
      <w:r w:rsidR="00B3337A" w:rsidRPr="00B3337A">
        <w:rPr>
          <w:i/>
          <w:iCs/>
          <w:sz w:val="24"/>
          <w:lang w:val="sq-AL"/>
        </w:rPr>
        <w:t>plotësojnë</w:t>
      </w:r>
      <w:r w:rsidR="00706D7F" w:rsidRPr="00B3337A">
        <w:rPr>
          <w:i/>
          <w:iCs/>
          <w:sz w:val="24"/>
          <w:lang w:val="sq-AL"/>
        </w:rPr>
        <w:t xml:space="preserve"> kushtet sipas </w:t>
      </w:r>
      <w:proofErr w:type="spellStart"/>
      <w:r w:rsidR="00706D7F" w:rsidRPr="00B3337A">
        <w:rPr>
          <w:i/>
          <w:iCs/>
          <w:sz w:val="24"/>
          <w:lang w:val="sq-AL"/>
        </w:rPr>
        <w:t>Garancionit</w:t>
      </w:r>
      <w:proofErr w:type="spellEnd"/>
      <w:r w:rsidR="00706D7F" w:rsidRPr="00B3337A">
        <w:rPr>
          <w:i/>
          <w:iCs/>
          <w:sz w:val="24"/>
          <w:lang w:val="sq-AL"/>
        </w:rPr>
        <w:t>, nga se sipas paragrafit 6 t</w:t>
      </w:r>
      <w:r w:rsidR="00B3337A">
        <w:rPr>
          <w:i/>
          <w:iCs/>
          <w:sz w:val="24"/>
          <w:lang w:val="sq-AL"/>
        </w:rPr>
        <w:t>ë</w:t>
      </w:r>
      <w:r w:rsidR="00706D7F" w:rsidRPr="00B3337A">
        <w:rPr>
          <w:i/>
          <w:iCs/>
          <w:sz w:val="24"/>
          <w:lang w:val="sq-AL"/>
        </w:rPr>
        <w:t xml:space="preserve"> saj, parashikohet</w:t>
      </w:r>
      <w:r w:rsidR="00B3337A">
        <w:rPr>
          <w:i/>
          <w:iCs/>
          <w:sz w:val="24"/>
          <w:lang w:val="sq-AL"/>
        </w:rPr>
        <w:t xml:space="preserve"> “Ç</w:t>
      </w:r>
      <w:r w:rsidR="00706D7F" w:rsidRPr="00B3337A">
        <w:rPr>
          <w:i/>
          <w:iCs/>
          <w:sz w:val="24"/>
          <w:lang w:val="sq-AL"/>
        </w:rPr>
        <w:t xml:space="preserve">do </w:t>
      </w:r>
      <w:r w:rsidR="00B3337A" w:rsidRPr="00B3337A">
        <w:rPr>
          <w:i/>
          <w:iCs/>
          <w:sz w:val="24"/>
          <w:lang w:val="sq-AL"/>
        </w:rPr>
        <w:t>kërkese</w:t>
      </w:r>
      <w:r w:rsidR="00706D7F" w:rsidRPr="00B3337A">
        <w:rPr>
          <w:i/>
          <w:iCs/>
          <w:sz w:val="24"/>
          <w:lang w:val="sq-AL"/>
        </w:rPr>
        <w:t xml:space="preserve"> lidhur me </w:t>
      </w:r>
      <w:r w:rsidR="00B3337A" w:rsidRPr="00B3337A">
        <w:rPr>
          <w:i/>
          <w:iCs/>
          <w:sz w:val="24"/>
          <w:lang w:val="sq-AL"/>
        </w:rPr>
        <w:t>këtë</w:t>
      </w:r>
      <w:r w:rsidR="00706D7F" w:rsidRPr="00B3337A">
        <w:rPr>
          <w:i/>
          <w:iCs/>
          <w:sz w:val="24"/>
          <w:lang w:val="sq-AL"/>
        </w:rPr>
        <w:t xml:space="preserve"> </w:t>
      </w:r>
      <w:proofErr w:type="spellStart"/>
      <w:r w:rsidR="00706D7F" w:rsidRPr="00B3337A">
        <w:rPr>
          <w:i/>
          <w:iCs/>
          <w:sz w:val="24"/>
          <w:lang w:val="sq-AL"/>
        </w:rPr>
        <w:t>garancion</w:t>
      </w:r>
      <w:proofErr w:type="spellEnd"/>
      <w:r w:rsidR="00706D7F" w:rsidRPr="00B3337A">
        <w:rPr>
          <w:i/>
          <w:iCs/>
          <w:sz w:val="24"/>
          <w:lang w:val="sq-AL"/>
        </w:rPr>
        <w:t xml:space="preserve"> duhet t</w:t>
      </w:r>
      <w:r w:rsidR="00B3337A">
        <w:rPr>
          <w:i/>
          <w:iCs/>
          <w:sz w:val="24"/>
          <w:lang w:val="sq-AL"/>
        </w:rPr>
        <w:t>ë</w:t>
      </w:r>
      <w:r w:rsidR="00706D7F" w:rsidRPr="00B3337A">
        <w:rPr>
          <w:i/>
          <w:iCs/>
          <w:sz w:val="24"/>
          <w:lang w:val="sq-AL"/>
        </w:rPr>
        <w:t xml:space="preserve"> </w:t>
      </w:r>
      <w:r w:rsidR="00B3337A" w:rsidRPr="00B3337A">
        <w:rPr>
          <w:i/>
          <w:iCs/>
          <w:sz w:val="24"/>
          <w:lang w:val="sq-AL"/>
        </w:rPr>
        <w:t>dërgohet</w:t>
      </w:r>
      <w:r w:rsidR="00706D7F" w:rsidRPr="00B3337A">
        <w:rPr>
          <w:i/>
          <w:iCs/>
          <w:sz w:val="24"/>
          <w:lang w:val="sq-AL"/>
        </w:rPr>
        <w:t xml:space="preserve"> </w:t>
      </w:r>
      <w:r w:rsidR="00B3337A" w:rsidRPr="00B3337A">
        <w:rPr>
          <w:i/>
          <w:iCs/>
          <w:sz w:val="24"/>
          <w:lang w:val="sq-AL"/>
        </w:rPr>
        <w:t>nëpërmjet</w:t>
      </w:r>
      <w:r w:rsidR="00706D7F" w:rsidRPr="00B3337A">
        <w:rPr>
          <w:i/>
          <w:iCs/>
          <w:sz w:val="24"/>
          <w:lang w:val="sq-AL"/>
        </w:rPr>
        <w:t xml:space="preserve"> post</w:t>
      </w:r>
      <w:r w:rsidR="00B3337A">
        <w:rPr>
          <w:i/>
          <w:iCs/>
          <w:sz w:val="24"/>
          <w:lang w:val="sq-AL"/>
        </w:rPr>
        <w:t>ë</w:t>
      </w:r>
      <w:r w:rsidR="00706D7F" w:rsidRPr="00B3337A">
        <w:rPr>
          <w:i/>
          <w:iCs/>
          <w:sz w:val="24"/>
          <w:lang w:val="sq-AL"/>
        </w:rPr>
        <w:t>s s</w:t>
      </w:r>
      <w:r w:rsidR="00B3337A">
        <w:rPr>
          <w:i/>
          <w:iCs/>
          <w:sz w:val="24"/>
          <w:lang w:val="sq-AL"/>
        </w:rPr>
        <w:t>ë</w:t>
      </w:r>
      <w:r w:rsidR="00706D7F" w:rsidRPr="00B3337A">
        <w:rPr>
          <w:i/>
          <w:iCs/>
          <w:sz w:val="24"/>
          <w:lang w:val="sq-AL"/>
        </w:rPr>
        <w:t xml:space="preserve"> regjistruar ose </w:t>
      </w:r>
      <w:proofErr w:type="spellStart"/>
      <w:r w:rsidR="00706D7F" w:rsidRPr="00B3337A">
        <w:rPr>
          <w:i/>
          <w:iCs/>
          <w:sz w:val="24"/>
          <w:lang w:val="sq-AL"/>
        </w:rPr>
        <w:t>telex</w:t>
      </w:r>
      <w:proofErr w:type="spellEnd"/>
      <w:r w:rsidR="00706D7F" w:rsidRPr="00B3337A">
        <w:rPr>
          <w:i/>
          <w:iCs/>
          <w:sz w:val="24"/>
          <w:lang w:val="sq-AL"/>
        </w:rPr>
        <w:t>/</w:t>
      </w:r>
      <w:proofErr w:type="spellStart"/>
      <w:r w:rsidR="00706D7F" w:rsidRPr="00B3337A">
        <w:rPr>
          <w:i/>
          <w:iCs/>
          <w:sz w:val="24"/>
          <w:lang w:val="sq-AL"/>
        </w:rPr>
        <w:t>swift</w:t>
      </w:r>
      <w:proofErr w:type="spellEnd"/>
      <w:r w:rsidR="00706D7F" w:rsidRPr="00B3337A">
        <w:rPr>
          <w:i/>
          <w:iCs/>
          <w:sz w:val="24"/>
          <w:lang w:val="sq-AL"/>
        </w:rPr>
        <w:t xml:space="preserve"> t</w:t>
      </w:r>
      <w:r w:rsidR="006E3B12">
        <w:rPr>
          <w:i/>
          <w:iCs/>
          <w:sz w:val="24"/>
          <w:lang w:val="sq-AL"/>
        </w:rPr>
        <w:t>ë</w:t>
      </w:r>
      <w:r w:rsidR="00706D7F" w:rsidRPr="00B3337A">
        <w:rPr>
          <w:i/>
          <w:iCs/>
          <w:sz w:val="24"/>
          <w:lang w:val="sq-AL"/>
        </w:rPr>
        <w:t xml:space="preserve"> verifikuar, si dhe t</w:t>
      </w:r>
      <w:r w:rsidR="006E3B12">
        <w:rPr>
          <w:i/>
          <w:iCs/>
          <w:sz w:val="24"/>
          <w:lang w:val="sq-AL"/>
        </w:rPr>
        <w:t>ë</w:t>
      </w:r>
      <w:r w:rsidR="00706D7F" w:rsidRPr="00B3337A">
        <w:rPr>
          <w:i/>
          <w:iCs/>
          <w:sz w:val="24"/>
          <w:lang w:val="sq-AL"/>
        </w:rPr>
        <w:t xml:space="preserve"> arrij te ne deri n</w:t>
      </w:r>
      <w:r w:rsidR="006E3B12">
        <w:rPr>
          <w:i/>
          <w:iCs/>
          <w:sz w:val="24"/>
          <w:lang w:val="sq-AL"/>
        </w:rPr>
        <w:t>ë</w:t>
      </w:r>
      <w:r w:rsidR="00706D7F" w:rsidRPr="00B3337A">
        <w:rPr>
          <w:i/>
          <w:iCs/>
          <w:sz w:val="24"/>
          <w:lang w:val="sq-AL"/>
        </w:rPr>
        <w:t xml:space="preserve"> </w:t>
      </w:r>
      <w:r w:rsidR="006E3B12" w:rsidRPr="00B3337A">
        <w:rPr>
          <w:i/>
          <w:iCs/>
          <w:sz w:val="24"/>
          <w:lang w:val="sq-AL"/>
        </w:rPr>
        <w:t>datën</w:t>
      </w:r>
      <w:r w:rsidR="00706D7F" w:rsidRPr="00B3337A">
        <w:rPr>
          <w:i/>
          <w:iCs/>
          <w:sz w:val="24"/>
          <w:lang w:val="sq-AL"/>
        </w:rPr>
        <w:t xml:space="preserve"> e skadimit te </w:t>
      </w:r>
      <w:proofErr w:type="spellStart"/>
      <w:r w:rsidR="00706D7F" w:rsidRPr="00B3337A">
        <w:rPr>
          <w:i/>
          <w:iCs/>
          <w:sz w:val="24"/>
          <w:lang w:val="sq-AL"/>
        </w:rPr>
        <w:t>Garancionit</w:t>
      </w:r>
      <w:proofErr w:type="spellEnd"/>
      <w:r w:rsidR="00706D7F" w:rsidRPr="00B3337A">
        <w:rPr>
          <w:i/>
          <w:iCs/>
          <w:sz w:val="24"/>
          <w:lang w:val="sq-AL"/>
        </w:rPr>
        <w:t>, p</w:t>
      </w:r>
      <w:r w:rsidR="006E3B12">
        <w:rPr>
          <w:i/>
          <w:iCs/>
          <w:sz w:val="24"/>
          <w:lang w:val="sq-AL"/>
        </w:rPr>
        <w:t>ërn</w:t>
      </w:r>
      <w:r w:rsidR="00706D7F" w:rsidRPr="00B3337A">
        <w:rPr>
          <w:i/>
          <w:iCs/>
          <w:sz w:val="24"/>
          <w:lang w:val="sq-AL"/>
        </w:rPr>
        <w:t>dryshe nuk do t</w:t>
      </w:r>
      <w:r w:rsidR="006E3B12">
        <w:rPr>
          <w:i/>
          <w:iCs/>
          <w:sz w:val="24"/>
          <w:lang w:val="sq-AL"/>
        </w:rPr>
        <w:t>ë</w:t>
      </w:r>
      <w:r w:rsidR="00706D7F" w:rsidRPr="00B3337A">
        <w:rPr>
          <w:i/>
          <w:iCs/>
          <w:sz w:val="24"/>
          <w:lang w:val="sq-AL"/>
        </w:rPr>
        <w:t xml:space="preserve"> konsiderohet si i </w:t>
      </w:r>
      <w:r w:rsidR="006E3B12" w:rsidRPr="00B3337A">
        <w:rPr>
          <w:i/>
          <w:iCs/>
          <w:sz w:val="24"/>
          <w:lang w:val="sq-AL"/>
        </w:rPr>
        <w:t>vlefshëm</w:t>
      </w:r>
      <w:r w:rsidR="00706D7F" w:rsidRPr="00B3337A">
        <w:rPr>
          <w:i/>
          <w:iCs/>
          <w:sz w:val="24"/>
          <w:lang w:val="sq-AL"/>
        </w:rPr>
        <w:t xml:space="preserve">. </w:t>
      </w:r>
      <w:r w:rsidR="006E3B12" w:rsidRPr="00B3337A">
        <w:rPr>
          <w:i/>
          <w:iCs/>
          <w:sz w:val="24"/>
          <w:lang w:val="sq-AL"/>
        </w:rPr>
        <w:t>Një</w:t>
      </w:r>
      <w:r w:rsidR="00706D7F" w:rsidRPr="00B3337A">
        <w:rPr>
          <w:i/>
          <w:iCs/>
          <w:sz w:val="24"/>
          <w:lang w:val="sq-AL"/>
        </w:rPr>
        <w:t xml:space="preserve"> </w:t>
      </w:r>
      <w:r w:rsidR="006E3B12" w:rsidRPr="00B3337A">
        <w:rPr>
          <w:i/>
          <w:iCs/>
          <w:sz w:val="24"/>
          <w:lang w:val="sq-AL"/>
        </w:rPr>
        <w:t>kërkesë</w:t>
      </w:r>
      <w:r w:rsidR="00706D7F" w:rsidRPr="00B3337A">
        <w:rPr>
          <w:i/>
          <w:iCs/>
          <w:sz w:val="24"/>
          <w:lang w:val="sq-AL"/>
        </w:rPr>
        <w:t xml:space="preserve"> e till</w:t>
      </w:r>
      <w:r w:rsidR="006E3B12">
        <w:rPr>
          <w:i/>
          <w:iCs/>
          <w:sz w:val="24"/>
          <w:lang w:val="sq-AL"/>
        </w:rPr>
        <w:t>ë</w:t>
      </w:r>
      <w:r w:rsidR="00706D7F" w:rsidRPr="00B3337A">
        <w:rPr>
          <w:i/>
          <w:iCs/>
          <w:sz w:val="24"/>
          <w:lang w:val="sq-AL"/>
        </w:rPr>
        <w:t xml:space="preserve"> lidhur me </w:t>
      </w:r>
      <w:r w:rsidR="006E3B12" w:rsidRPr="00B3337A">
        <w:rPr>
          <w:i/>
          <w:iCs/>
          <w:sz w:val="24"/>
          <w:lang w:val="sq-AL"/>
        </w:rPr>
        <w:t>këtë</w:t>
      </w:r>
      <w:r w:rsidR="00706D7F" w:rsidRPr="00B3337A">
        <w:rPr>
          <w:i/>
          <w:iCs/>
          <w:sz w:val="24"/>
          <w:lang w:val="sq-AL"/>
        </w:rPr>
        <w:t xml:space="preserve"> </w:t>
      </w:r>
      <w:proofErr w:type="spellStart"/>
      <w:r w:rsidR="00706D7F" w:rsidRPr="00B3337A">
        <w:rPr>
          <w:i/>
          <w:iCs/>
          <w:sz w:val="24"/>
          <w:lang w:val="sq-AL"/>
        </w:rPr>
        <w:t>Garancion</w:t>
      </w:r>
      <w:proofErr w:type="spellEnd"/>
      <w:r w:rsidR="00706D7F" w:rsidRPr="00B3337A">
        <w:rPr>
          <w:i/>
          <w:iCs/>
          <w:sz w:val="24"/>
          <w:lang w:val="sq-AL"/>
        </w:rPr>
        <w:t xml:space="preserve"> duhet t</w:t>
      </w:r>
      <w:r w:rsidR="006E3B12">
        <w:rPr>
          <w:i/>
          <w:iCs/>
          <w:sz w:val="24"/>
          <w:lang w:val="sq-AL"/>
        </w:rPr>
        <w:t>ë</w:t>
      </w:r>
      <w:r w:rsidR="00706D7F" w:rsidRPr="00B3337A">
        <w:rPr>
          <w:i/>
          <w:iCs/>
          <w:sz w:val="24"/>
          <w:lang w:val="sq-AL"/>
        </w:rPr>
        <w:t xml:space="preserve"> </w:t>
      </w:r>
      <w:r w:rsidR="006E3B12" w:rsidRPr="00B3337A">
        <w:rPr>
          <w:i/>
          <w:iCs/>
          <w:sz w:val="24"/>
          <w:lang w:val="sq-AL"/>
        </w:rPr>
        <w:t>përmend</w:t>
      </w:r>
      <w:r w:rsidR="00706D7F" w:rsidRPr="00B3337A">
        <w:rPr>
          <w:i/>
          <w:iCs/>
          <w:sz w:val="24"/>
          <w:lang w:val="sq-AL"/>
        </w:rPr>
        <w:t xml:space="preserve"> arsyet e </w:t>
      </w:r>
      <w:r w:rsidR="006E3B12" w:rsidRPr="00B3337A">
        <w:rPr>
          <w:i/>
          <w:iCs/>
          <w:sz w:val="24"/>
          <w:lang w:val="sq-AL"/>
        </w:rPr>
        <w:t>kërkesës</w:t>
      </w:r>
      <w:r w:rsidR="00706D7F" w:rsidRPr="00B3337A">
        <w:rPr>
          <w:i/>
          <w:iCs/>
          <w:sz w:val="24"/>
          <w:lang w:val="sq-AL"/>
        </w:rPr>
        <w:t xml:space="preserve"> s</w:t>
      </w:r>
      <w:r w:rsidR="006E3B12">
        <w:rPr>
          <w:i/>
          <w:iCs/>
          <w:sz w:val="24"/>
          <w:lang w:val="sq-AL"/>
        </w:rPr>
        <w:t>ë</w:t>
      </w:r>
      <w:r w:rsidR="00706D7F" w:rsidRPr="00B3337A">
        <w:rPr>
          <w:i/>
          <w:iCs/>
          <w:sz w:val="24"/>
          <w:lang w:val="sq-AL"/>
        </w:rPr>
        <w:t xml:space="preserve"> lartcekur dhe t</w:t>
      </w:r>
      <w:r w:rsidR="006E3B12">
        <w:rPr>
          <w:i/>
          <w:iCs/>
          <w:sz w:val="24"/>
          <w:lang w:val="sq-AL"/>
        </w:rPr>
        <w:t>ë</w:t>
      </w:r>
      <w:r w:rsidR="00706D7F" w:rsidRPr="00B3337A">
        <w:rPr>
          <w:i/>
          <w:iCs/>
          <w:sz w:val="24"/>
          <w:lang w:val="sq-AL"/>
        </w:rPr>
        <w:t xml:space="preserve"> tregoj </w:t>
      </w:r>
      <w:r w:rsidR="006E3B12" w:rsidRPr="00B3337A">
        <w:rPr>
          <w:i/>
          <w:iCs/>
          <w:sz w:val="24"/>
          <w:lang w:val="sq-AL"/>
        </w:rPr>
        <w:t>ndërprerjen</w:t>
      </w:r>
      <w:r w:rsidR="00706D7F" w:rsidRPr="00B3337A">
        <w:rPr>
          <w:i/>
          <w:iCs/>
          <w:sz w:val="24"/>
          <w:lang w:val="sq-AL"/>
        </w:rPr>
        <w:t xml:space="preserve"> e pages</w:t>
      </w:r>
      <w:r w:rsidR="006E3B12">
        <w:rPr>
          <w:i/>
          <w:iCs/>
          <w:sz w:val="24"/>
          <w:lang w:val="sq-AL"/>
        </w:rPr>
        <w:t>ë</w:t>
      </w:r>
      <w:r w:rsidR="00706D7F" w:rsidRPr="00B3337A">
        <w:rPr>
          <w:i/>
          <w:iCs/>
          <w:sz w:val="24"/>
          <w:lang w:val="sq-AL"/>
        </w:rPr>
        <w:t xml:space="preserve">s </w:t>
      </w:r>
      <w:r w:rsidR="006E3B12" w:rsidRPr="00B3337A">
        <w:rPr>
          <w:i/>
          <w:iCs/>
          <w:sz w:val="24"/>
          <w:lang w:val="sq-AL"/>
        </w:rPr>
        <w:t>për</w:t>
      </w:r>
      <w:r w:rsidR="00706D7F" w:rsidRPr="00B3337A">
        <w:rPr>
          <w:i/>
          <w:iCs/>
          <w:sz w:val="24"/>
          <w:lang w:val="sq-AL"/>
        </w:rPr>
        <w:t xml:space="preserve"> </w:t>
      </w:r>
      <w:r w:rsidR="006E3B12" w:rsidRPr="00B3337A">
        <w:rPr>
          <w:i/>
          <w:iCs/>
          <w:sz w:val="24"/>
          <w:lang w:val="sq-AL"/>
        </w:rPr>
        <w:t>shumën</w:t>
      </w:r>
      <w:r w:rsidR="00706D7F" w:rsidRPr="00B3337A">
        <w:rPr>
          <w:i/>
          <w:iCs/>
          <w:sz w:val="24"/>
          <w:lang w:val="sq-AL"/>
        </w:rPr>
        <w:t xml:space="preserve"> e </w:t>
      </w:r>
      <w:r w:rsidR="006E3B12" w:rsidRPr="00B3337A">
        <w:rPr>
          <w:i/>
          <w:iCs/>
          <w:sz w:val="24"/>
          <w:lang w:val="sq-AL"/>
        </w:rPr>
        <w:t>kërkuar</w:t>
      </w:r>
      <w:r w:rsidR="006E3B12">
        <w:rPr>
          <w:i/>
          <w:iCs/>
          <w:sz w:val="24"/>
          <w:lang w:val="sq-AL"/>
        </w:rPr>
        <w:t>”</w:t>
      </w:r>
      <w:r w:rsidR="00706D7F" w:rsidRPr="00B3337A">
        <w:rPr>
          <w:i/>
          <w:iCs/>
          <w:sz w:val="24"/>
          <w:lang w:val="sq-AL"/>
        </w:rPr>
        <w:t xml:space="preserve">. Nga kjo rezulton se </w:t>
      </w:r>
      <w:r w:rsidR="006E3B12" w:rsidRPr="00B3337A">
        <w:rPr>
          <w:i/>
          <w:iCs/>
          <w:sz w:val="24"/>
          <w:lang w:val="sq-AL"/>
        </w:rPr>
        <w:t>kërkesat</w:t>
      </w:r>
      <w:r w:rsidR="00706D7F" w:rsidRPr="00B3337A">
        <w:rPr>
          <w:i/>
          <w:iCs/>
          <w:sz w:val="24"/>
          <w:lang w:val="sq-AL"/>
        </w:rPr>
        <w:t xml:space="preserve"> nga ky </w:t>
      </w:r>
      <w:proofErr w:type="spellStart"/>
      <w:r w:rsidR="00706D7F" w:rsidRPr="00B3337A">
        <w:rPr>
          <w:i/>
          <w:iCs/>
          <w:sz w:val="24"/>
          <w:lang w:val="sq-AL"/>
        </w:rPr>
        <w:t>Garancion</w:t>
      </w:r>
      <w:proofErr w:type="spellEnd"/>
      <w:r w:rsidR="00706D7F" w:rsidRPr="00B3337A">
        <w:rPr>
          <w:i/>
          <w:iCs/>
          <w:sz w:val="24"/>
          <w:lang w:val="sq-AL"/>
        </w:rPr>
        <w:t xml:space="preserve"> </w:t>
      </w:r>
      <w:r w:rsidR="006E3B12" w:rsidRPr="00B3337A">
        <w:rPr>
          <w:i/>
          <w:iCs/>
          <w:sz w:val="24"/>
          <w:lang w:val="sq-AL"/>
        </w:rPr>
        <w:t>është</w:t>
      </w:r>
      <w:r w:rsidR="00706D7F" w:rsidRPr="00B3337A">
        <w:rPr>
          <w:i/>
          <w:iCs/>
          <w:sz w:val="24"/>
          <w:lang w:val="sq-AL"/>
        </w:rPr>
        <w:t xml:space="preserve"> dashur t</w:t>
      </w:r>
      <w:r w:rsidR="006E3B12">
        <w:rPr>
          <w:i/>
          <w:iCs/>
          <w:sz w:val="24"/>
          <w:lang w:val="sq-AL"/>
        </w:rPr>
        <w:t>ë</w:t>
      </w:r>
      <w:r w:rsidR="00706D7F" w:rsidRPr="00B3337A">
        <w:rPr>
          <w:i/>
          <w:iCs/>
          <w:sz w:val="24"/>
          <w:lang w:val="sq-AL"/>
        </w:rPr>
        <w:t xml:space="preserve"> </w:t>
      </w:r>
      <w:r w:rsidR="006E3B12" w:rsidRPr="00B3337A">
        <w:rPr>
          <w:i/>
          <w:iCs/>
          <w:sz w:val="24"/>
          <w:lang w:val="sq-AL"/>
        </w:rPr>
        <w:t>dërgohet</w:t>
      </w:r>
      <w:r w:rsidR="00706D7F" w:rsidRPr="00B3337A">
        <w:rPr>
          <w:i/>
          <w:iCs/>
          <w:sz w:val="24"/>
          <w:lang w:val="sq-AL"/>
        </w:rPr>
        <w:t xml:space="preserve"> </w:t>
      </w:r>
      <w:r w:rsidR="006E3B12" w:rsidRPr="00B3337A">
        <w:rPr>
          <w:i/>
          <w:iCs/>
          <w:sz w:val="24"/>
          <w:lang w:val="sq-AL"/>
        </w:rPr>
        <w:t>vetëm</w:t>
      </w:r>
      <w:r w:rsidR="00706D7F" w:rsidRPr="00B3337A">
        <w:rPr>
          <w:i/>
          <w:iCs/>
          <w:sz w:val="24"/>
          <w:lang w:val="sq-AL"/>
        </w:rPr>
        <w:t xml:space="preserve"> </w:t>
      </w:r>
      <w:r w:rsidR="006E3B12" w:rsidRPr="00B3337A">
        <w:rPr>
          <w:i/>
          <w:iCs/>
          <w:sz w:val="24"/>
          <w:lang w:val="sq-AL"/>
        </w:rPr>
        <w:t>nëpërmjet</w:t>
      </w:r>
      <w:r w:rsidR="00706D7F" w:rsidRPr="00B3337A">
        <w:rPr>
          <w:i/>
          <w:iCs/>
          <w:sz w:val="24"/>
          <w:lang w:val="sq-AL"/>
        </w:rPr>
        <w:t xml:space="preserve"> post</w:t>
      </w:r>
      <w:r w:rsidR="006E3B12">
        <w:rPr>
          <w:i/>
          <w:iCs/>
          <w:sz w:val="24"/>
          <w:lang w:val="sq-AL"/>
        </w:rPr>
        <w:t>ë</w:t>
      </w:r>
      <w:r w:rsidR="00706D7F" w:rsidRPr="00B3337A">
        <w:rPr>
          <w:i/>
          <w:iCs/>
          <w:sz w:val="24"/>
          <w:lang w:val="sq-AL"/>
        </w:rPr>
        <w:t>s s</w:t>
      </w:r>
      <w:r w:rsidR="006E3B12">
        <w:rPr>
          <w:i/>
          <w:iCs/>
          <w:sz w:val="24"/>
          <w:lang w:val="sq-AL"/>
        </w:rPr>
        <w:t>ë</w:t>
      </w:r>
      <w:r w:rsidR="00706D7F" w:rsidRPr="00B3337A">
        <w:rPr>
          <w:i/>
          <w:iCs/>
          <w:sz w:val="24"/>
          <w:lang w:val="sq-AL"/>
        </w:rPr>
        <w:t xml:space="preserve"> regjistruar </w:t>
      </w:r>
      <w:r w:rsidR="00706D7F" w:rsidRPr="00B3337A">
        <w:rPr>
          <w:i/>
          <w:iCs/>
          <w:sz w:val="24"/>
          <w:lang w:val="sq-AL"/>
        </w:rPr>
        <w:lastRenderedPageBreak/>
        <w:t>dhe t</w:t>
      </w:r>
      <w:r w:rsidR="00D10E64">
        <w:rPr>
          <w:i/>
          <w:iCs/>
          <w:sz w:val="24"/>
          <w:lang w:val="sq-AL"/>
        </w:rPr>
        <w:t>ë</w:t>
      </w:r>
      <w:r w:rsidR="00706D7F" w:rsidRPr="00B3337A">
        <w:rPr>
          <w:i/>
          <w:iCs/>
          <w:sz w:val="24"/>
          <w:lang w:val="sq-AL"/>
        </w:rPr>
        <w:t xml:space="preserve"> verifikuar, si dhe t</w:t>
      </w:r>
      <w:r w:rsidR="00D10E64">
        <w:rPr>
          <w:i/>
          <w:iCs/>
          <w:sz w:val="24"/>
          <w:lang w:val="sq-AL"/>
        </w:rPr>
        <w:t>ë</w:t>
      </w:r>
      <w:r w:rsidR="00706D7F" w:rsidRPr="00B3337A">
        <w:rPr>
          <w:i/>
          <w:iCs/>
          <w:sz w:val="24"/>
          <w:lang w:val="sq-AL"/>
        </w:rPr>
        <w:t xml:space="preserve"> arrin deri te data e skadimit t</w:t>
      </w:r>
      <w:r w:rsidR="00D10E64">
        <w:rPr>
          <w:i/>
          <w:iCs/>
          <w:sz w:val="24"/>
          <w:lang w:val="sq-AL"/>
        </w:rPr>
        <w:t>ë</w:t>
      </w:r>
      <w:r w:rsidR="00706D7F" w:rsidRPr="00B3337A">
        <w:rPr>
          <w:i/>
          <w:iCs/>
          <w:sz w:val="24"/>
          <w:lang w:val="sq-AL"/>
        </w:rPr>
        <w:t xml:space="preserve"> </w:t>
      </w:r>
      <w:proofErr w:type="spellStart"/>
      <w:r w:rsidR="00706D7F" w:rsidRPr="00B3337A">
        <w:rPr>
          <w:i/>
          <w:iCs/>
          <w:sz w:val="24"/>
          <w:lang w:val="sq-AL"/>
        </w:rPr>
        <w:t>Garancionit</w:t>
      </w:r>
      <w:proofErr w:type="spellEnd"/>
      <w:r w:rsidR="00706D7F" w:rsidRPr="00B3337A">
        <w:rPr>
          <w:i/>
          <w:iCs/>
          <w:sz w:val="24"/>
          <w:lang w:val="sq-AL"/>
        </w:rPr>
        <w:t xml:space="preserve"> - </w:t>
      </w:r>
      <w:r w:rsidR="00706D7F" w:rsidRPr="00D10E64">
        <w:rPr>
          <w:i/>
          <w:iCs/>
          <w:sz w:val="24"/>
          <w:lang w:val="sq-AL"/>
        </w:rPr>
        <w:t>n</w:t>
      </w:r>
      <w:r w:rsidR="00D10E64">
        <w:rPr>
          <w:i/>
          <w:iCs/>
          <w:sz w:val="24"/>
          <w:lang w:val="sq-AL"/>
        </w:rPr>
        <w:t>ë</w:t>
      </w:r>
      <w:r w:rsidR="00706D7F" w:rsidRPr="00D10E64">
        <w:rPr>
          <w:i/>
          <w:iCs/>
          <w:sz w:val="24"/>
          <w:lang w:val="sq-AL"/>
        </w:rPr>
        <w:t xml:space="preserve"> </w:t>
      </w:r>
      <w:r w:rsidR="00D10E64" w:rsidRPr="00D10E64">
        <w:rPr>
          <w:i/>
          <w:iCs/>
          <w:sz w:val="24"/>
          <w:lang w:val="sq-AL"/>
        </w:rPr>
        <w:t>këtë</w:t>
      </w:r>
      <w:r w:rsidR="00706D7F" w:rsidRPr="00D10E64">
        <w:rPr>
          <w:i/>
          <w:iCs/>
          <w:sz w:val="24"/>
          <w:lang w:val="sq-AL"/>
        </w:rPr>
        <w:t xml:space="preserve"> </w:t>
      </w:r>
      <w:r w:rsidR="00121A72" w:rsidRPr="00D10E64">
        <w:rPr>
          <w:i/>
          <w:iCs/>
          <w:sz w:val="24"/>
          <w:lang w:val="sq-AL"/>
        </w:rPr>
        <w:t xml:space="preserve">rast, nuk </w:t>
      </w:r>
      <w:r w:rsidR="00D10E64" w:rsidRPr="00D10E64">
        <w:rPr>
          <w:i/>
          <w:iCs/>
          <w:sz w:val="24"/>
          <w:lang w:val="sq-AL"/>
        </w:rPr>
        <w:t>është</w:t>
      </w:r>
      <w:r w:rsidR="00121A72" w:rsidRPr="00D10E64">
        <w:rPr>
          <w:i/>
          <w:iCs/>
          <w:sz w:val="24"/>
          <w:lang w:val="sq-AL"/>
        </w:rPr>
        <w:t xml:space="preserve"> vepruar sipas </w:t>
      </w:r>
      <w:r w:rsidR="00D10E64" w:rsidRPr="00D10E64">
        <w:rPr>
          <w:i/>
          <w:iCs/>
          <w:sz w:val="24"/>
          <w:lang w:val="sq-AL"/>
        </w:rPr>
        <w:t>këtyre</w:t>
      </w:r>
      <w:r w:rsidR="00121A72" w:rsidRPr="00D10E64">
        <w:rPr>
          <w:i/>
          <w:iCs/>
          <w:sz w:val="24"/>
          <w:lang w:val="sq-AL"/>
        </w:rPr>
        <w:t xml:space="preserve"> kushteve</w:t>
      </w:r>
      <w:r w:rsidR="00D10E64">
        <w:rPr>
          <w:i/>
          <w:iCs/>
          <w:sz w:val="24"/>
          <w:lang w:val="sq-AL"/>
        </w:rPr>
        <w:t xml:space="preserve">. </w:t>
      </w:r>
      <w:r w:rsidR="00D10E64">
        <w:rPr>
          <w:sz w:val="24"/>
          <w:lang w:val="sq-AL"/>
        </w:rPr>
        <w:t xml:space="preserve">[...] </w:t>
      </w:r>
      <w:r w:rsidR="00121A72" w:rsidRPr="00B3337A">
        <w:rPr>
          <w:i/>
          <w:iCs/>
          <w:sz w:val="24"/>
          <w:lang w:val="sq-AL"/>
        </w:rPr>
        <w:t xml:space="preserve"> </w:t>
      </w:r>
      <w:r w:rsidR="00F85140" w:rsidRPr="00B3337A">
        <w:rPr>
          <w:i/>
          <w:iCs/>
          <w:sz w:val="24"/>
          <w:lang w:val="sq-AL"/>
        </w:rPr>
        <w:t xml:space="preserve">nuk është përmbajtur </w:t>
      </w:r>
      <w:proofErr w:type="spellStart"/>
      <w:r w:rsidR="00F85140" w:rsidRPr="00B3337A">
        <w:rPr>
          <w:i/>
          <w:iCs/>
          <w:sz w:val="24"/>
          <w:lang w:val="sq-AL"/>
        </w:rPr>
        <w:t>Garancionit</w:t>
      </w:r>
      <w:proofErr w:type="spellEnd"/>
      <w:r w:rsidR="00F85140" w:rsidRPr="00B3337A">
        <w:rPr>
          <w:i/>
          <w:iCs/>
          <w:sz w:val="24"/>
          <w:lang w:val="sq-AL"/>
        </w:rPr>
        <w:t xml:space="preserve"> dhe kushteve të cilat janë paraparë në </w:t>
      </w:r>
      <w:proofErr w:type="spellStart"/>
      <w:r w:rsidR="00F85140" w:rsidRPr="00B3337A">
        <w:rPr>
          <w:i/>
          <w:iCs/>
          <w:sz w:val="24"/>
          <w:lang w:val="sq-AL"/>
        </w:rPr>
        <w:t>Garancion</w:t>
      </w:r>
      <w:proofErr w:type="spellEnd"/>
      <w:r w:rsidR="00F85140" w:rsidRPr="00B3337A">
        <w:rPr>
          <w:i/>
          <w:iCs/>
          <w:sz w:val="24"/>
          <w:lang w:val="sq-AL"/>
        </w:rPr>
        <w:t xml:space="preserve"> pasi që </w:t>
      </w:r>
      <w:proofErr w:type="spellStart"/>
      <w:r w:rsidR="00F85140" w:rsidRPr="00B3337A">
        <w:rPr>
          <w:i/>
          <w:iCs/>
          <w:sz w:val="24"/>
          <w:lang w:val="sq-AL"/>
        </w:rPr>
        <w:t>Garancioni</w:t>
      </w:r>
      <w:proofErr w:type="spellEnd"/>
      <w:r w:rsidR="00F85140" w:rsidRPr="00B3337A">
        <w:rPr>
          <w:i/>
          <w:iCs/>
          <w:sz w:val="24"/>
          <w:lang w:val="sq-AL"/>
        </w:rPr>
        <w:t xml:space="preserve"> ka pas kusht të realizohet në kohën e vlefshmërisë të kësaj. Padit</w:t>
      </w:r>
      <w:r w:rsidR="00023EB4" w:rsidRPr="00B3337A">
        <w:rPr>
          <w:i/>
          <w:iCs/>
          <w:sz w:val="24"/>
          <w:lang w:val="sq-AL"/>
        </w:rPr>
        <w:t>ë</w:t>
      </w:r>
      <w:r w:rsidR="00F85140" w:rsidRPr="00B3337A">
        <w:rPr>
          <w:i/>
          <w:iCs/>
          <w:sz w:val="24"/>
          <w:lang w:val="sq-AL"/>
        </w:rPr>
        <w:t>si me asgj</w:t>
      </w:r>
      <w:r w:rsidR="00023EB4" w:rsidRPr="00B3337A">
        <w:rPr>
          <w:i/>
          <w:iCs/>
          <w:sz w:val="24"/>
          <w:lang w:val="sq-AL"/>
        </w:rPr>
        <w:t>ë</w:t>
      </w:r>
      <w:r w:rsidR="00F85140" w:rsidRPr="00B3337A">
        <w:rPr>
          <w:i/>
          <w:iCs/>
          <w:sz w:val="24"/>
          <w:lang w:val="sq-AL"/>
        </w:rPr>
        <w:t xml:space="preserve"> nuk ka </w:t>
      </w:r>
      <w:r w:rsidR="00023EB4" w:rsidRPr="00B3337A">
        <w:rPr>
          <w:i/>
          <w:iCs/>
          <w:sz w:val="24"/>
          <w:lang w:val="sq-AL"/>
        </w:rPr>
        <w:t xml:space="preserve">vërtetuar se ka vepruar sipas </w:t>
      </w:r>
      <w:r w:rsidR="00F85140" w:rsidRPr="00B3337A">
        <w:rPr>
          <w:i/>
          <w:iCs/>
          <w:sz w:val="24"/>
          <w:lang w:val="sq-AL"/>
        </w:rPr>
        <w:t>kushteve te parapara n</w:t>
      </w:r>
      <w:r w:rsidR="00023EB4" w:rsidRPr="00B3337A">
        <w:rPr>
          <w:i/>
          <w:iCs/>
          <w:sz w:val="24"/>
          <w:lang w:val="sq-AL"/>
        </w:rPr>
        <w:t>ë</w:t>
      </w:r>
      <w:r w:rsidR="00F85140" w:rsidRPr="00B3337A">
        <w:rPr>
          <w:i/>
          <w:iCs/>
          <w:sz w:val="24"/>
          <w:lang w:val="sq-AL"/>
        </w:rPr>
        <w:t xml:space="preserve"> </w:t>
      </w:r>
      <w:proofErr w:type="spellStart"/>
      <w:r w:rsidR="00F85140" w:rsidRPr="00B3337A">
        <w:rPr>
          <w:i/>
          <w:iCs/>
          <w:sz w:val="24"/>
          <w:lang w:val="sq-AL"/>
        </w:rPr>
        <w:t>garancionin</w:t>
      </w:r>
      <w:proofErr w:type="spellEnd"/>
      <w:r w:rsidR="00F85140" w:rsidRPr="00B3337A">
        <w:rPr>
          <w:i/>
          <w:iCs/>
          <w:sz w:val="24"/>
          <w:lang w:val="sq-AL"/>
        </w:rPr>
        <w:t xml:space="preserve"> duke e </w:t>
      </w:r>
      <w:r w:rsidR="00023EB4" w:rsidRPr="00B3337A">
        <w:rPr>
          <w:i/>
          <w:iCs/>
          <w:sz w:val="24"/>
          <w:lang w:val="sq-AL"/>
        </w:rPr>
        <w:t>dërguar</w:t>
      </w:r>
      <w:r w:rsidR="00F85140" w:rsidRPr="00B3337A">
        <w:rPr>
          <w:i/>
          <w:iCs/>
          <w:sz w:val="24"/>
          <w:lang w:val="sq-AL"/>
        </w:rPr>
        <w:t xml:space="preserve"> </w:t>
      </w:r>
      <w:r w:rsidR="00023EB4" w:rsidRPr="00B3337A">
        <w:rPr>
          <w:i/>
          <w:iCs/>
          <w:sz w:val="24"/>
          <w:lang w:val="sq-AL"/>
        </w:rPr>
        <w:t>nëpërmjet</w:t>
      </w:r>
      <w:r w:rsidR="00F85140" w:rsidRPr="00B3337A">
        <w:rPr>
          <w:i/>
          <w:iCs/>
          <w:sz w:val="24"/>
          <w:lang w:val="sq-AL"/>
        </w:rPr>
        <w:t xml:space="preserve"> t</w:t>
      </w:r>
      <w:r w:rsidR="00023EB4" w:rsidRPr="00B3337A">
        <w:rPr>
          <w:i/>
          <w:iCs/>
          <w:sz w:val="24"/>
          <w:lang w:val="sq-AL"/>
        </w:rPr>
        <w:t>ë</w:t>
      </w:r>
      <w:r w:rsidR="00F85140" w:rsidRPr="00B3337A">
        <w:rPr>
          <w:i/>
          <w:iCs/>
          <w:sz w:val="24"/>
          <w:lang w:val="sq-AL"/>
        </w:rPr>
        <w:t xml:space="preserve"> post</w:t>
      </w:r>
      <w:r w:rsidR="00023EB4" w:rsidRPr="00B3337A">
        <w:rPr>
          <w:i/>
          <w:iCs/>
          <w:sz w:val="24"/>
          <w:lang w:val="sq-AL"/>
        </w:rPr>
        <w:t>ë</w:t>
      </w:r>
      <w:r w:rsidR="00F85140" w:rsidRPr="00B3337A">
        <w:rPr>
          <w:i/>
          <w:iCs/>
          <w:sz w:val="24"/>
          <w:lang w:val="sq-AL"/>
        </w:rPr>
        <w:t>s s</w:t>
      </w:r>
      <w:r w:rsidR="00023EB4" w:rsidRPr="00B3337A">
        <w:rPr>
          <w:i/>
          <w:iCs/>
          <w:sz w:val="24"/>
          <w:lang w:val="sq-AL"/>
        </w:rPr>
        <w:t>ë</w:t>
      </w:r>
      <w:r w:rsidR="00F85140" w:rsidRPr="00B3337A">
        <w:rPr>
          <w:i/>
          <w:iCs/>
          <w:sz w:val="24"/>
          <w:lang w:val="sq-AL"/>
        </w:rPr>
        <w:t xml:space="preserve"> regjistruar informata dhe nuk ka arritur deri m</w:t>
      </w:r>
      <w:r w:rsidR="00023EB4" w:rsidRPr="00B3337A">
        <w:rPr>
          <w:i/>
          <w:iCs/>
          <w:sz w:val="24"/>
          <w:lang w:val="sq-AL"/>
        </w:rPr>
        <w:t>ë</w:t>
      </w:r>
      <w:r w:rsidR="00F85140" w:rsidRPr="00B3337A">
        <w:rPr>
          <w:i/>
          <w:iCs/>
          <w:sz w:val="24"/>
          <w:lang w:val="sq-AL"/>
        </w:rPr>
        <w:t xml:space="preserve"> dat</w:t>
      </w:r>
      <w:r w:rsidR="00023EB4" w:rsidRPr="00B3337A">
        <w:rPr>
          <w:i/>
          <w:iCs/>
          <w:sz w:val="24"/>
          <w:lang w:val="sq-AL"/>
        </w:rPr>
        <w:t>ë</w:t>
      </w:r>
      <w:r w:rsidR="00F85140" w:rsidRPr="00B3337A">
        <w:rPr>
          <w:i/>
          <w:iCs/>
          <w:sz w:val="24"/>
          <w:lang w:val="sq-AL"/>
        </w:rPr>
        <w:t>n e skadimit t</w:t>
      </w:r>
      <w:r w:rsidR="00023EB4" w:rsidRPr="00B3337A">
        <w:rPr>
          <w:i/>
          <w:iCs/>
          <w:sz w:val="24"/>
          <w:lang w:val="sq-AL"/>
        </w:rPr>
        <w:t>ë</w:t>
      </w:r>
      <w:r w:rsidR="00F85140" w:rsidRPr="00B3337A">
        <w:rPr>
          <w:i/>
          <w:iCs/>
          <w:sz w:val="24"/>
          <w:lang w:val="sq-AL"/>
        </w:rPr>
        <w:t xml:space="preserve"> realizoi </w:t>
      </w:r>
      <w:proofErr w:type="spellStart"/>
      <w:r w:rsidR="00F85140" w:rsidRPr="00B3337A">
        <w:rPr>
          <w:i/>
          <w:iCs/>
          <w:sz w:val="24"/>
          <w:lang w:val="sq-AL"/>
        </w:rPr>
        <w:t>Garancionin</w:t>
      </w:r>
      <w:proofErr w:type="spellEnd"/>
      <w:r w:rsidR="00EF40F0" w:rsidRPr="00B3337A">
        <w:rPr>
          <w:bCs/>
          <w:i/>
          <w:sz w:val="24"/>
          <w:lang w:val="sq-AL"/>
        </w:rPr>
        <w:t>“.</w:t>
      </w:r>
    </w:p>
    <w:p w:rsidR="008426D2" w:rsidRPr="00B3337A" w:rsidRDefault="008426D2" w:rsidP="008426D2">
      <w:pPr>
        <w:spacing w:line="240" w:lineRule="auto"/>
        <w:rPr>
          <w:bCs/>
          <w:sz w:val="24"/>
          <w:lang w:val="sq-AL"/>
        </w:rPr>
      </w:pPr>
    </w:p>
    <w:p w:rsidR="00023EB4" w:rsidRPr="00B3337A" w:rsidRDefault="00023EB4" w:rsidP="00587FD3">
      <w:pPr>
        <w:numPr>
          <w:ilvl w:val="0"/>
          <w:numId w:val="1"/>
        </w:numPr>
        <w:tabs>
          <w:tab w:val="clear" w:pos="1080"/>
        </w:tabs>
        <w:spacing w:line="240" w:lineRule="auto"/>
        <w:ind w:left="630" w:hanging="630"/>
        <w:rPr>
          <w:bCs/>
          <w:sz w:val="24"/>
          <w:lang w:val="sq-AL"/>
        </w:rPr>
      </w:pPr>
      <w:r w:rsidRPr="00B3337A">
        <w:rPr>
          <w:bCs/>
          <w:sz w:val="24"/>
          <w:lang w:val="sq-AL"/>
        </w:rPr>
        <w:t xml:space="preserve">Në një datë të paspecifikuar, </w:t>
      </w:r>
      <w:r w:rsidR="00275AEF" w:rsidRPr="00B3337A">
        <w:rPr>
          <w:bCs/>
          <w:sz w:val="24"/>
          <w:lang w:val="sq-AL"/>
        </w:rPr>
        <w:t>p</w:t>
      </w:r>
      <w:r w:rsidRPr="00B3337A">
        <w:rPr>
          <w:bCs/>
          <w:sz w:val="24"/>
          <w:lang w:val="sq-AL"/>
        </w:rPr>
        <w:t xml:space="preserve">arashtruesi </w:t>
      </w:r>
      <w:r w:rsidR="00275AEF" w:rsidRPr="00B3337A">
        <w:rPr>
          <w:bCs/>
          <w:sz w:val="24"/>
          <w:lang w:val="sq-AL"/>
        </w:rPr>
        <w:t>i kërkesës</w:t>
      </w:r>
      <w:r w:rsidRPr="00B3337A">
        <w:rPr>
          <w:bCs/>
          <w:sz w:val="24"/>
          <w:lang w:val="sq-AL"/>
        </w:rPr>
        <w:t xml:space="preserve"> </w:t>
      </w:r>
      <w:r w:rsidR="00275AEF" w:rsidRPr="00B3337A">
        <w:rPr>
          <w:bCs/>
          <w:sz w:val="24"/>
          <w:lang w:val="sq-AL"/>
        </w:rPr>
        <w:t>parashtroi</w:t>
      </w:r>
      <w:r w:rsidRPr="00B3337A">
        <w:rPr>
          <w:bCs/>
          <w:sz w:val="24"/>
          <w:lang w:val="sq-AL"/>
        </w:rPr>
        <w:t xml:space="preserve"> ankesë në Gjykatën e Apelit kundër Aktgjykimit (I</w:t>
      </w:r>
      <w:r w:rsidR="002A2904" w:rsidRPr="00B3337A">
        <w:rPr>
          <w:bCs/>
          <w:sz w:val="24"/>
          <w:lang w:val="sq-AL"/>
        </w:rPr>
        <w:t>.</w:t>
      </w:r>
      <w:r w:rsidRPr="00B3337A">
        <w:rPr>
          <w:bCs/>
          <w:sz w:val="24"/>
          <w:lang w:val="sq-AL"/>
        </w:rPr>
        <w:t>C</w:t>
      </w:r>
      <w:r w:rsidR="002A2904" w:rsidRPr="00B3337A">
        <w:rPr>
          <w:bCs/>
          <w:sz w:val="24"/>
          <w:lang w:val="sq-AL"/>
        </w:rPr>
        <w:t>.</w:t>
      </w:r>
      <w:r w:rsidRPr="00B3337A">
        <w:rPr>
          <w:bCs/>
          <w:sz w:val="24"/>
          <w:lang w:val="sq-AL"/>
        </w:rPr>
        <w:t xml:space="preserve"> </w:t>
      </w:r>
      <w:r w:rsidR="002A2904" w:rsidRPr="00B3337A">
        <w:rPr>
          <w:bCs/>
          <w:sz w:val="24"/>
          <w:lang w:val="sq-AL"/>
        </w:rPr>
        <w:t>n</w:t>
      </w:r>
      <w:r w:rsidRPr="00B3337A">
        <w:rPr>
          <w:bCs/>
          <w:sz w:val="24"/>
          <w:lang w:val="sq-AL"/>
        </w:rPr>
        <w:t xml:space="preserve">r. 239/2009) </w:t>
      </w:r>
      <w:r w:rsidR="00587FD3" w:rsidRPr="00B3337A">
        <w:rPr>
          <w:bCs/>
          <w:sz w:val="24"/>
          <w:lang w:val="sq-AL"/>
        </w:rPr>
        <w:t>të</w:t>
      </w:r>
      <w:r w:rsidRPr="00B3337A">
        <w:rPr>
          <w:bCs/>
          <w:sz w:val="24"/>
          <w:lang w:val="sq-AL"/>
        </w:rPr>
        <w:t xml:space="preserve"> Gjykatës Ekonomike të Qarkut në Prishtinë, </w:t>
      </w:r>
      <w:r w:rsidR="00587FD3" w:rsidRPr="00B3337A">
        <w:rPr>
          <w:bCs/>
          <w:sz w:val="24"/>
          <w:lang w:val="sq-AL"/>
        </w:rPr>
        <w:t>të</w:t>
      </w:r>
      <w:r w:rsidRPr="00B3337A">
        <w:rPr>
          <w:bCs/>
          <w:sz w:val="24"/>
          <w:lang w:val="sq-AL"/>
        </w:rPr>
        <w:t xml:space="preserve"> 21 tetorit 2009 për </w:t>
      </w:r>
      <w:r w:rsidR="00587FD3" w:rsidRPr="00B3337A">
        <w:rPr>
          <w:bCs/>
          <w:sz w:val="24"/>
          <w:lang w:val="sq-AL"/>
        </w:rPr>
        <w:t>shkak të shkeljes</w:t>
      </w:r>
      <w:r w:rsidRPr="00B3337A">
        <w:rPr>
          <w:bCs/>
          <w:sz w:val="24"/>
          <w:lang w:val="sq-AL"/>
        </w:rPr>
        <w:t xml:space="preserve"> </w:t>
      </w:r>
      <w:r w:rsidR="00587FD3" w:rsidRPr="00B3337A">
        <w:rPr>
          <w:bCs/>
          <w:sz w:val="24"/>
          <w:lang w:val="sq-AL"/>
        </w:rPr>
        <w:t>s</w:t>
      </w:r>
      <w:r w:rsidRPr="00B3337A">
        <w:rPr>
          <w:bCs/>
          <w:sz w:val="24"/>
          <w:lang w:val="sq-AL"/>
        </w:rPr>
        <w:t xml:space="preserve">ë dispozitave të procedurës </w:t>
      </w:r>
      <w:proofErr w:type="spellStart"/>
      <w:r w:rsidR="004933AD" w:rsidRPr="00B3337A">
        <w:rPr>
          <w:bCs/>
          <w:sz w:val="24"/>
          <w:lang w:val="sq-AL"/>
        </w:rPr>
        <w:t>kontestimore</w:t>
      </w:r>
      <w:proofErr w:type="spellEnd"/>
      <w:r w:rsidRPr="00B3337A">
        <w:rPr>
          <w:bCs/>
          <w:sz w:val="24"/>
          <w:lang w:val="sq-AL"/>
        </w:rPr>
        <w:t xml:space="preserve">, </w:t>
      </w:r>
      <w:r w:rsidR="004933AD" w:rsidRPr="00B3337A">
        <w:rPr>
          <w:bCs/>
          <w:sz w:val="24"/>
          <w:lang w:val="sq-AL"/>
        </w:rPr>
        <w:t>vërtetimi</w:t>
      </w:r>
      <w:r w:rsidR="00587FD3" w:rsidRPr="00B3337A">
        <w:rPr>
          <w:bCs/>
          <w:sz w:val="24"/>
          <w:lang w:val="sq-AL"/>
        </w:rPr>
        <w:t>t</w:t>
      </w:r>
      <w:r w:rsidR="004933AD" w:rsidRPr="00B3337A">
        <w:rPr>
          <w:bCs/>
          <w:sz w:val="24"/>
          <w:lang w:val="sq-AL"/>
        </w:rPr>
        <w:t xml:space="preserve"> </w:t>
      </w:r>
      <w:r w:rsidR="00587FD3" w:rsidRPr="00B3337A">
        <w:rPr>
          <w:bCs/>
          <w:sz w:val="24"/>
          <w:lang w:val="sq-AL"/>
        </w:rPr>
        <w:t>të</w:t>
      </w:r>
      <w:r w:rsidR="004933AD" w:rsidRPr="00B3337A">
        <w:rPr>
          <w:bCs/>
          <w:sz w:val="24"/>
          <w:lang w:val="sq-AL"/>
        </w:rPr>
        <w:t xml:space="preserve"> </w:t>
      </w:r>
      <w:r w:rsidRPr="00B3337A">
        <w:rPr>
          <w:bCs/>
          <w:sz w:val="24"/>
          <w:lang w:val="sq-AL"/>
        </w:rPr>
        <w:t xml:space="preserve">gabuar dhe jo </w:t>
      </w:r>
      <w:r w:rsidR="004933AD" w:rsidRPr="00B3337A">
        <w:rPr>
          <w:bCs/>
          <w:sz w:val="24"/>
          <w:lang w:val="sq-AL"/>
        </w:rPr>
        <w:t>të</w:t>
      </w:r>
      <w:r w:rsidRPr="00B3337A">
        <w:rPr>
          <w:bCs/>
          <w:sz w:val="24"/>
          <w:lang w:val="sq-AL"/>
        </w:rPr>
        <w:t xml:space="preserve"> plotë </w:t>
      </w:r>
      <w:r w:rsidR="004933AD" w:rsidRPr="00B3337A">
        <w:rPr>
          <w:bCs/>
          <w:sz w:val="24"/>
          <w:lang w:val="sq-AL"/>
        </w:rPr>
        <w:t>të gjendjes faktike</w:t>
      </w:r>
      <w:r w:rsidRPr="00B3337A">
        <w:rPr>
          <w:bCs/>
          <w:sz w:val="24"/>
          <w:lang w:val="sq-AL"/>
        </w:rPr>
        <w:t xml:space="preserve"> dhe zbatimi</w:t>
      </w:r>
      <w:r w:rsidR="004933AD" w:rsidRPr="00B3337A">
        <w:rPr>
          <w:bCs/>
          <w:sz w:val="24"/>
          <w:lang w:val="sq-AL"/>
        </w:rPr>
        <w:t>t</w:t>
      </w:r>
      <w:r w:rsidRPr="00B3337A">
        <w:rPr>
          <w:bCs/>
          <w:sz w:val="24"/>
          <w:lang w:val="sq-AL"/>
        </w:rPr>
        <w:t xml:space="preserve"> </w:t>
      </w:r>
      <w:r w:rsidR="004933AD" w:rsidRPr="00B3337A">
        <w:rPr>
          <w:bCs/>
          <w:sz w:val="24"/>
          <w:lang w:val="sq-AL"/>
        </w:rPr>
        <w:t>të</w:t>
      </w:r>
      <w:r w:rsidRPr="00B3337A">
        <w:rPr>
          <w:bCs/>
          <w:sz w:val="24"/>
          <w:lang w:val="sq-AL"/>
        </w:rPr>
        <w:t xml:space="preserve"> gabuar </w:t>
      </w:r>
      <w:r w:rsidR="004933AD" w:rsidRPr="00B3337A">
        <w:rPr>
          <w:bCs/>
          <w:sz w:val="24"/>
          <w:lang w:val="sq-AL"/>
        </w:rPr>
        <w:t>të</w:t>
      </w:r>
      <w:r w:rsidRPr="00B3337A">
        <w:rPr>
          <w:bCs/>
          <w:sz w:val="24"/>
          <w:lang w:val="sq-AL"/>
        </w:rPr>
        <w:t xml:space="preserve"> së drejtës materiale.</w:t>
      </w:r>
    </w:p>
    <w:p w:rsidR="00023EB4" w:rsidRPr="00B3337A" w:rsidRDefault="00023EB4" w:rsidP="000829F5">
      <w:pPr>
        <w:ind w:left="720"/>
        <w:rPr>
          <w:bCs/>
          <w:sz w:val="24"/>
          <w:lang w:val="sq-AL"/>
        </w:rPr>
      </w:pPr>
    </w:p>
    <w:p w:rsidR="00023EB4" w:rsidRPr="00B3337A" w:rsidRDefault="00023EB4" w:rsidP="00A51EC8">
      <w:pPr>
        <w:numPr>
          <w:ilvl w:val="0"/>
          <w:numId w:val="1"/>
        </w:numPr>
        <w:tabs>
          <w:tab w:val="clear" w:pos="1080"/>
        </w:tabs>
        <w:spacing w:line="240" w:lineRule="auto"/>
        <w:ind w:left="630" w:hanging="630"/>
        <w:rPr>
          <w:bCs/>
          <w:sz w:val="24"/>
          <w:lang w:val="sq-AL"/>
        </w:rPr>
      </w:pPr>
      <w:r w:rsidRPr="00B3337A">
        <w:rPr>
          <w:bCs/>
          <w:sz w:val="24"/>
          <w:lang w:val="sq-AL"/>
        </w:rPr>
        <w:t>M</w:t>
      </w:r>
      <w:r w:rsidR="00615C58" w:rsidRPr="00B3337A">
        <w:rPr>
          <w:bCs/>
          <w:sz w:val="24"/>
          <w:lang w:val="sq-AL"/>
        </w:rPr>
        <w:t>ë</w:t>
      </w:r>
      <w:r w:rsidRPr="00B3337A">
        <w:rPr>
          <w:bCs/>
          <w:sz w:val="24"/>
          <w:lang w:val="sq-AL"/>
        </w:rPr>
        <w:t xml:space="preserve"> 24 </w:t>
      </w:r>
      <w:r w:rsidR="00615C58" w:rsidRPr="00B3337A">
        <w:rPr>
          <w:bCs/>
          <w:sz w:val="24"/>
          <w:lang w:val="sq-AL"/>
        </w:rPr>
        <w:t>p</w:t>
      </w:r>
      <w:r w:rsidRPr="00B3337A">
        <w:rPr>
          <w:bCs/>
          <w:sz w:val="24"/>
          <w:lang w:val="sq-AL"/>
        </w:rPr>
        <w:t xml:space="preserve">rill 2014, Gjykata e Apelit, me Aktgjykimin </w:t>
      </w:r>
      <w:proofErr w:type="spellStart"/>
      <w:r w:rsidRPr="00B3337A">
        <w:rPr>
          <w:bCs/>
          <w:sz w:val="24"/>
          <w:lang w:val="sq-AL"/>
        </w:rPr>
        <w:t>Ae</w:t>
      </w:r>
      <w:proofErr w:type="spellEnd"/>
      <w:r w:rsidRPr="00B3337A">
        <w:rPr>
          <w:bCs/>
          <w:sz w:val="24"/>
          <w:lang w:val="sq-AL"/>
        </w:rPr>
        <w:t>.</w:t>
      </w:r>
      <w:r w:rsidR="00615C58" w:rsidRPr="00B3337A">
        <w:rPr>
          <w:bCs/>
          <w:sz w:val="24"/>
          <w:lang w:val="sq-AL"/>
        </w:rPr>
        <w:t xml:space="preserve"> </w:t>
      </w:r>
      <w:r w:rsidRPr="00B3337A">
        <w:rPr>
          <w:bCs/>
          <w:sz w:val="24"/>
          <w:lang w:val="sq-AL"/>
        </w:rPr>
        <w:t>nr.</w:t>
      </w:r>
      <w:r w:rsidR="00615C58" w:rsidRPr="00B3337A">
        <w:rPr>
          <w:bCs/>
          <w:sz w:val="24"/>
          <w:lang w:val="sq-AL"/>
        </w:rPr>
        <w:t xml:space="preserve"> 98/</w:t>
      </w:r>
      <w:r w:rsidRPr="00B3337A">
        <w:rPr>
          <w:bCs/>
          <w:sz w:val="24"/>
          <w:lang w:val="sq-AL"/>
        </w:rPr>
        <w:t xml:space="preserve">2012, refuzoi, si të pabazuar, ankesën e </w:t>
      </w:r>
      <w:r w:rsidR="00615C58" w:rsidRPr="00B3337A">
        <w:rPr>
          <w:bCs/>
          <w:sz w:val="24"/>
          <w:lang w:val="sq-AL"/>
        </w:rPr>
        <w:t>p</w:t>
      </w:r>
      <w:r w:rsidRPr="00B3337A">
        <w:rPr>
          <w:bCs/>
          <w:sz w:val="24"/>
          <w:lang w:val="sq-AL"/>
        </w:rPr>
        <w:t xml:space="preserve">arashtruesit </w:t>
      </w:r>
      <w:r w:rsidR="00615C58" w:rsidRPr="00B3337A">
        <w:rPr>
          <w:bCs/>
          <w:sz w:val="24"/>
          <w:lang w:val="sq-AL"/>
        </w:rPr>
        <w:t xml:space="preserve">të   kërkesës </w:t>
      </w:r>
      <w:r w:rsidRPr="00B3337A">
        <w:rPr>
          <w:bCs/>
          <w:sz w:val="24"/>
          <w:lang w:val="sq-AL"/>
        </w:rPr>
        <w:t xml:space="preserve">dhe vërtetoi </w:t>
      </w:r>
      <w:r w:rsidR="00615C58" w:rsidRPr="00B3337A">
        <w:rPr>
          <w:bCs/>
          <w:sz w:val="24"/>
          <w:lang w:val="sq-AL"/>
        </w:rPr>
        <w:t xml:space="preserve">në tërësi </w:t>
      </w:r>
      <w:r w:rsidRPr="00B3337A">
        <w:rPr>
          <w:bCs/>
          <w:sz w:val="24"/>
          <w:lang w:val="sq-AL"/>
        </w:rPr>
        <w:t xml:space="preserve"> Aktgjykimin (I</w:t>
      </w:r>
      <w:r w:rsidR="00615C58" w:rsidRPr="00B3337A">
        <w:rPr>
          <w:bCs/>
          <w:sz w:val="24"/>
          <w:lang w:val="sq-AL"/>
        </w:rPr>
        <w:t>.</w:t>
      </w:r>
      <w:r w:rsidRPr="00B3337A">
        <w:rPr>
          <w:bCs/>
          <w:sz w:val="24"/>
          <w:lang w:val="sq-AL"/>
        </w:rPr>
        <w:t>C</w:t>
      </w:r>
      <w:r w:rsidR="00615C58" w:rsidRPr="00B3337A">
        <w:rPr>
          <w:bCs/>
          <w:sz w:val="24"/>
          <w:lang w:val="sq-AL"/>
        </w:rPr>
        <w:t>. n</w:t>
      </w:r>
      <w:r w:rsidRPr="00B3337A">
        <w:rPr>
          <w:bCs/>
          <w:sz w:val="24"/>
          <w:lang w:val="sq-AL"/>
        </w:rPr>
        <w:t>r.</w:t>
      </w:r>
      <w:r w:rsidR="00615C58" w:rsidRPr="00B3337A">
        <w:rPr>
          <w:bCs/>
          <w:sz w:val="24"/>
          <w:lang w:val="sq-AL"/>
        </w:rPr>
        <w:t xml:space="preserve"> 239/</w:t>
      </w:r>
      <w:r w:rsidRPr="00B3337A">
        <w:rPr>
          <w:bCs/>
          <w:sz w:val="24"/>
          <w:lang w:val="sq-AL"/>
        </w:rPr>
        <w:t xml:space="preserve">2009) </w:t>
      </w:r>
      <w:r w:rsidR="00A51EC8" w:rsidRPr="00B3337A">
        <w:rPr>
          <w:bCs/>
          <w:sz w:val="24"/>
          <w:lang w:val="sq-AL"/>
        </w:rPr>
        <w:t>e</w:t>
      </w:r>
      <w:r w:rsidRPr="00B3337A">
        <w:rPr>
          <w:bCs/>
          <w:sz w:val="24"/>
          <w:lang w:val="sq-AL"/>
        </w:rPr>
        <w:t xml:space="preserve"> Gjykatës Ekonomike të Qarkut në Prishtinë të 21 tetor</w:t>
      </w:r>
      <w:r w:rsidR="007157DD" w:rsidRPr="00B3337A">
        <w:rPr>
          <w:bCs/>
          <w:sz w:val="24"/>
          <w:lang w:val="sq-AL"/>
        </w:rPr>
        <w:t>it</w:t>
      </w:r>
      <w:r w:rsidRPr="00B3337A">
        <w:rPr>
          <w:bCs/>
          <w:sz w:val="24"/>
          <w:lang w:val="sq-AL"/>
        </w:rPr>
        <w:t xml:space="preserve"> 2009.</w:t>
      </w:r>
    </w:p>
    <w:p w:rsidR="000829F5" w:rsidRPr="00B3337A" w:rsidRDefault="000829F5" w:rsidP="000829F5">
      <w:pPr>
        <w:ind w:left="720"/>
        <w:rPr>
          <w:bCs/>
          <w:sz w:val="24"/>
          <w:lang w:val="sq-AL"/>
        </w:rPr>
      </w:pPr>
    </w:p>
    <w:p w:rsidR="00023EB4" w:rsidRPr="00B3337A" w:rsidRDefault="00023EB4" w:rsidP="00646A61">
      <w:pPr>
        <w:numPr>
          <w:ilvl w:val="0"/>
          <w:numId w:val="1"/>
        </w:numPr>
        <w:tabs>
          <w:tab w:val="clear" w:pos="1080"/>
        </w:tabs>
        <w:spacing w:line="240" w:lineRule="auto"/>
        <w:ind w:left="630" w:hanging="630"/>
        <w:rPr>
          <w:bCs/>
          <w:sz w:val="24"/>
          <w:lang w:val="sq-AL"/>
        </w:rPr>
      </w:pPr>
      <w:r w:rsidRPr="00B3337A">
        <w:rPr>
          <w:bCs/>
          <w:sz w:val="24"/>
          <w:lang w:val="sq-AL"/>
        </w:rPr>
        <w:t xml:space="preserve">Në një datë të paspecifikuar, </w:t>
      </w:r>
      <w:r w:rsidR="001F7EC2" w:rsidRPr="00B3337A">
        <w:rPr>
          <w:bCs/>
          <w:sz w:val="24"/>
          <w:lang w:val="sq-AL"/>
        </w:rPr>
        <w:t>p</w:t>
      </w:r>
      <w:r w:rsidRPr="00B3337A">
        <w:rPr>
          <w:bCs/>
          <w:sz w:val="24"/>
          <w:lang w:val="sq-AL"/>
        </w:rPr>
        <w:t xml:space="preserve">arashtruesi </w:t>
      </w:r>
      <w:r w:rsidR="001F7EC2" w:rsidRPr="00B3337A">
        <w:rPr>
          <w:bCs/>
          <w:sz w:val="24"/>
          <w:lang w:val="sq-AL"/>
        </w:rPr>
        <w:t>i kërkesës parashtroi</w:t>
      </w:r>
      <w:r w:rsidRPr="00B3337A">
        <w:rPr>
          <w:bCs/>
          <w:sz w:val="24"/>
          <w:lang w:val="sq-AL"/>
        </w:rPr>
        <w:t xml:space="preserve"> kërkesë për </w:t>
      </w:r>
      <w:r w:rsidR="001F7EC2" w:rsidRPr="00B3337A">
        <w:rPr>
          <w:bCs/>
          <w:sz w:val="24"/>
          <w:lang w:val="sq-AL"/>
        </w:rPr>
        <w:t>revizion</w:t>
      </w:r>
      <w:r w:rsidRPr="00B3337A">
        <w:rPr>
          <w:bCs/>
          <w:sz w:val="24"/>
          <w:lang w:val="sq-AL"/>
        </w:rPr>
        <w:t xml:space="preserve"> në Gjykatën Supreme kundër Aktgjykimit të Gjykatës së Apelit, për </w:t>
      </w:r>
      <w:r w:rsidR="00646A61" w:rsidRPr="00B3337A">
        <w:rPr>
          <w:bCs/>
          <w:sz w:val="24"/>
          <w:lang w:val="sq-AL"/>
        </w:rPr>
        <w:t xml:space="preserve">shkak të </w:t>
      </w:r>
      <w:r w:rsidRPr="00B3337A">
        <w:rPr>
          <w:bCs/>
          <w:sz w:val="24"/>
          <w:lang w:val="sq-AL"/>
        </w:rPr>
        <w:t>shkelje</w:t>
      </w:r>
      <w:r w:rsidR="00646A61" w:rsidRPr="00B3337A">
        <w:rPr>
          <w:bCs/>
          <w:sz w:val="24"/>
          <w:lang w:val="sq-AL"/>
        </w:rPr>
        <w:t>s</w:t>
      </w:r>
      <w:r w:rsidRPr="00B3337A">
        <w:rPr>
          <w:bCs/>
          <w:sz w:val="24"/>
          <w:lang w:val="sq-AL"/>
        </w:rPr>
        <w:t xml:space="preserve"> </w:t>
      </w:r>
      <w:r w:rsidR="00646A61" w:rsidRPr="00B3337A">
        <w:rPr>
          <w:bCs/>
          <w:sz w:val="24"/>
          <w:lang w:val="sq-AL"/>
        </w:rPr>
        <w:t>s</w:t>
      </w:r>
      <w:r w:rsidRPr="00B3337A">
        <w:rPr>
          <w:bCs/>
          <w:sz w:val="24"/>
          <w:lang w:val="sq-AL"/>
        </w:rPr>
        <w:t xml:space="preserve">ë dispozitave të procedurës </w:t>
      </w:r>
      <w:proofErr w:type="spellStart"/>
      <w:r w:rsidR="00C736F7" w:rsidRPr="00B3337A">
        <w:rPr>
          <w:bCs/>
          <w:sz w:val="24"/>
          <w:lang w:val="sq-AL"/>
        </w:rPr>
        <w:t>kontestimore</w:t>
      </w:r>
      <w:proofErr w:type="spellEnd"/>
      <w:r w:rsidRPr="00B3337A">
        <w:rPr>
          <w:bCs/>
          <w:sz w:val="24"/>
          <w:lang w:val="sq-AL"/>
        </w:rPr>
        <w:t xml:space="preserve"> dhe zbatim</w:t>
      </w:r>
      <w:r w:rsidR="000736EB">
        <w:rPr>
          <w:bCs/>
          <w:sz w:val="24"/>
          <w:lang w:val="sq-AL"/>
        </w:rPr>
        <w:t>it</w:t>
      </w:r>
      <w:r w:rsidRPr="00B3337A">
        <w:rPr>
          <w:bCs/>
          <w:sz w:val="24"/>
          <w:lang w:val="sq-AL"/>
        </w:rPr>
        <w:t xml:space="preserve"> </w:t>
      </w:r>
      <w:r w:rsidR="00924CCB" w:rsidRPr="00B3337A">
        <w:rPr>
          <w:bCs/>
          <w:sz w:val="24"/>
          <w:lang w:val="sq-AL"/>
        </w:rPr>
        <w:t>të gabuar të së drejtës materiale</w:t>
      </w:r>
      <w:r w:rsidRPr="00B3337A">
        <w:rPr>
          <w:bCs/>
          <w:sz w:val="24"/>
          <w:lang w:val="sq-AL"/>
        </w:rPr>
        <w:t>.</w:t>
      </w:r>
    </w:p>
    <w:p w:rsidR="001E28DE" w:rsidRPr="00B3337A" w:rsidRDefault="001E28DE" w:rsidP="001E28DE">
      <w:pPr>
        <w:pStyle w:val="ListParagraph"/>
        <w:rPr>
          <w:bCs/>
          <w:sz w:val="24"/>
        </w:rPr>
      </w:pPr>
    </w:p>
    <w:p w:rsidR="00023EB4" w:rsidRPr="00C046C2" w:rsidRDefault="00023EB4" w:rsidP="00A005C1">
      <w:pPr>
        <w:numPr>
          <w:ilvl w:val="0"/>
          <w:numId w:val="1"/>
        </w:numPr>
        <w:tabs>
          <w:tab w:val="clear" w:pos="1080"/>
        </w:tabs>
        <w:spacing w:line="240" w:lineRule="auto"/>
        <w:ind w:left="630" w:hanging="630"/>
        <w:rPr>
          <w:bCs/>
          <w:sz w:val="24"/>
          <w:lang w:val="sq-AL"/>
        </w:rPr>
      </w:pPr>
      <w:r w:rsidRPr="00B3337A">
        <w:rPr>
          <w:bCs/>
          <w:sz w:val="24"/>
          <w:lang w:val="sq-AL"/>
        </w:rPr>
        <w:t xml:space="preserve">Më 16 korrik 2014, Gjykata </w:t>
      </w:r>
      <w:r w:rsidR="001E28DE" w:rsidRPr="00B3337A">
        <w:rPr>
          <w:bCs/>
          <w:sz w:val="24"/>
          <w:lang w:val="sq-AL"/>
        </w:rPr>
        <w:t>Supreme</w:t>
      </w:r>
      <w:r w:rsidRPr="00B3337A">
        <w:rPr>
          <w:bCs/>
          <w:sz w:val="24"/>
          <w:lang w:val="sq-AL"/>
        </w:rPr>
        <w:t xml:space="preserve"> </w:t>
      </w:r>
      <w:r w:rsidR="001E28DE" w:rsidRPr="00B3337A">
        <w:rPr>
          <w:bCs/>
          <w:sz w:val="24"/>
          <w:lang w:val="sq-AL"/>
        </w:rPr>
        <w:t>nxori aktvendimin</w:t>
      </w:r>
      <w:r w:rsidRPr="00B3337A">
        <w:rPr>
          <w:rFonts w:cs="Georgia"/>
          <w:bCs/>
          <w:sz w:val="24"/>
          <w:lang w:val="sq-AL"/>
        </w:rPr>
        <w:t xml:space="preserve"> E.</w:t>
      </w:r>
      <w:r w:rsidR="001E28DE" w:rsidRPr="00B3337A">
        <w:rPr>
          <w:rFonts w:cs="Georgia"/>
          <w:bCs/>
          <w:sz w:val="24"/>
          <w:lang w:val="sq-AL"/>
        </w:rPr>
        <w:t xml:space="preserve"> </w:t>
      </w:r>
      <w:proofErr w:type="spellStart"/>
      <w:r w:rsidRPr="00B3337A">
        <w:rPr>
          <w:rFonts w:cs="Georgia"/>
          <w:bCs/>
          <w:sz w:val="24"/>
          <w:lang w:val="sq-AL"/>
        </w:rPr>
        <w:t>Rev</w:t>
      </w:r>
      <w:proofErr w:type="spellEnd"/>
      <w:r w:rsidRPr="00B3337A">
        <w:rPr>
          <w:rFonts w:cs="Georgia"/>
          <w:bCs/>
          <w:sz w:val="24"/>
          <w:lang w:val="sq-AL"/>
        </w:rPr>
        <w:t>.</w:t>
      </w:r>
      <w:r w:rsidR="001E28DE" w:rsidRPr="00B3337A">
        <w:rPr>
          <w:rFonts w:cs="Georgia"/>
          <w:bCs/>
          <w:sz w:val="24"/>
          <w:lang w:val="sq-AL"/>
        </w:rPr>
        <w:t xml:space="preserve"> </w:t>
      </w:r>
      <w:r w:rsidRPr="00B3337A">
        <w:rPr>
          <w:rFonts w:cs="Georgia"/>
          <w:bCs/>
          <w:sz w:val="24"/>
          <w:lang w:val="sq-AL"/>
        </w:rPr>
        <w:t>n</w:t>
      </w:r>
      <w:r w:rsidR="001E28DE" w:rsidRPr="00B3337A">
        <w:rPr>
          <w:rFonts w:cs="Georgia"/>
          <w:bCs/>
          <w:sz w:val="24"/>
          <w:lang w:val="sq-AL"/>
        </w:rPr>
        <w:t>r</w:t>
      </w:r>
      <w:r w:rsidRPr="00B3337A">
        <w:rPr>
          <w:rFonts w:cs="Georgia"/>
          <w:bCs/>
          <w:sz w:val="24"/>
          <w:lang w:val="sq-AL"/>
        </w:rPr>
        <w:t xml:space="preserve">. 31/2014, </w:t>
      </w:r>
      <w:r w:rsidR="008C45FD">
        <w:rPr>
          <w:rFonts w:cs="Georgia"/>
          <w:bCs/>
          <w:sz w:val="24"/>
          <w:lang w:val="sq-AL"/>
        </w:rPr>
        <w:t>përmes</w:t>
      </w:r>
      <w:r w:rsidR="008D6614" w:rsidRPr="00B3337A">
        <w:rPr>
          <w:rFonts w:cs="Georgia"/>
          <w:bCs/>
          <w:sz w:val="24"/>
          <w:lang w:val="sq-AL"/>
        </w:rPr>
        <w:t xml:space="preserve"> të cili</w:t>
      </w:r>
      <w:r w:rsidR="008C45FD">
        <w:rPr>
          <w:rFonts w:cs="Georgia"/>
          <w:bCs/>
          <w:sz w:val="24"/>
          <w:lang w:val="sq-AL"/>
        </w:rPr>
        <w:t>t</w:t>
      </w:r>
      <w:r w:rsidR="008D6614" w:rsidRPr="00B3337A">
        <w:rPr>
          <w:rFonts w:cs="Georgia"/>
          <w:bCs/>
          <w:sz w:val="24"/>
          <w:lang w:val="sq-AL"/>
        </w:rPr>
        <w:t xml:space="preserve"> e aprovoi revizionin</w:t>
      </w:r>
      <w:r w:rsidRPr="00B3337A">
        <w:rPr>
          <w:rFonts w:cs="Georgia"/>
          <w:bCs/>
          <w:sz w:val="24"/>
          <w:lang w:val="sq-AL"/>
        </w:rPr>
        <w:t xml:space="preserve"> e </w:t>
      </w:r>
      <w:r w:rsidR="008D6614" w:rsidRPr="00B3337A">
        <w:rPr>
          <w:rFonts w:cs="Georgia"/>
          <w:bCs/>
          <w:sz w:val="24"/>
          <w:lang w:val="sq-AL"/>
        </w:rPr>
        <w:t>p</w:t>
      </w:r>
      <w:r w:rsidRPr="00B3337A">
        <w:rPr>
          <w:rFonts w:cs="Georgia"/>
          <w:bCs/>
          <w:sz w:val="24"/>
          <w:lang w:val="sq-AL"/>
        </w:rPr>
        <w:t>arashtruesit</w:t>
      </w:r>
      <w:r w:rsidR="008D6614" w:rsidRPr="00B3337A">
        <w:rPr>
          <w:rFonts w:cs="Georgia"/>
          <w:bCs/>
          <w:sz w:val="24"/>
          <w:lang w:val="sq-AL"/>
        </w:rPr>
        <w:t xml:space="preserve"> të kërkesës</w:t>
      </w:r>
      <w:r w:rsidRPr="00B3337A">
        <w:rPr>
          <w:rFonts w:cs="Georgia"/>
          <w:bCs/>
          <w:sz w:val="24"/>
          <w:lang w:val="sq-AL"/>
        </w:rPr>
        <w:t>, duke anuluar vendime</w:t>
      </w:r>
      <w:r w:rsidRPr="00B3337A">
        <w:rPr>
          <w:bCs/>
          <w:sz w:val="24"/>
          <w:lang w:val="sq-AL"/>
        </w:rPr>
        <w:t xml:space="preserve">t e Gjykatës së Apelit dhe </w:t>
      </w:r>
      <w:r w:rsidR="00802DE5" w:rsidRPr="00B3337A">
        <w:rPr>
          <w:bCs/>
          <w:sz w:val="24"/>
          <w:lang w:val="sq-AL"/>
        </w:rPr>
        <w:t xml:space="preserve">të </w:t>
      </w:r>
      <w:r w:rsidRPr="00B3337A">
        <w:rPr>
          <w:bCs/>
          <w:sz w:val="24"/>
          <w:lang w:val="sq-AL"/>
        </w:rPr>
        <w:t xml:space="preserve">Gjykatës Ekonomike të Qarkut dhe duke urdhëruar </w:t>
      </w:r>
      <w:r w:rsidR="00E43643" w:rsidRPr="00E43643">
        <w:rPr>
          <w:bCs/>
          <w:sz w:val="24"/>
          <w:lang w:val="sq-AL"/>
        </w:rPr>
        <w:t>gjykat</w:t>
      </w:r>
      <w:r w:rsidR="00E43643">
        <w:rPr>
          <w:bCs/>
          <w:sz w:val="24"/>
          <w:lang w:val="sq-AL"/>
        </w:rPr>
        <w:t>ën</w:t>
      </w:r>
      <w:r w:rsidR="00E43643" w:rsidRPr="00E43643">
        <w:rPr>
          <w:bCs/>
          <w:sz w:val="24"/>
          <w:lang w:val="sq-AL"/>
        </w:rPr>
        <w:t xml:space="preserve"> e shkallës së parë </w:t>
      </w:r>
      <w:r w:rsidR="00A005C1">
        <w:rPr>
          <w:bCs/>
          <w:sz w:val="24"/>
          <w:lang w:val="sq-AL"/>
        </w:rPr>
        <w:t xml:space="preserve">që në </w:t>
      </w:r>
      <w:r w:rsidR="00E43643">
        <w:rPr>
          <w:bCs/>
          <w:sz w:val="24"/>
          <w:lang w:val="sq-AL"/>
        </w:rPr>
        <w:t>procedurë</w:t>
      </w:r>
      <w:r w:rsidR="00C046C2">
        <w:rPr>
          <w:bCs/>
          <w:sz w:val="24"/>
          <w:lang w:val="sq-AL"/>
        </w:rPr>
        <w:t xml:space="preserve"> </w:t>
      </w:r>
      <w:r w:rsidR="00A005C1">
        <w:rPr>
          <w:bCs/>
          <w:sz w:val="24"/>
          <w:lang w:val="sq-AL"/>
        </w:rPr>
        <w:t xml:space="preserve">të përsëritur </w:t>
      </w:r>
      <w:r w:rsidR="00C046C2">
        <w:rPr>
          <w:bCs/>
          <w:sz w:val="24"/>
          <w:lang w:val="sq-AL"/>
        </w:rPr>
        <w:t>t</w:t>
      </w:r>
      <w:r w:rsidR="00A005C1">
        <w:rPr>
          <w:bCs/>
          <w:sz w:val="24"/>
          <w:lang w:val="sq-AL"/>
        </w:rPr>
        <w:t>ë</w:t>
      </w:r>
      <w:r w:rsidR="00C046C2">
        <w:rPr>
          <w:bCs/>
          <w:sz w:val="24"/>
          <w:lang w:val="sq-AL"/>
        </w:rPr>
        <w:t xml:space="preserve"> konstatojë </w:t>
      </w:r>
      <w:r w:rsidR="00E43643" w:rsidRPr="00C046C2">
        <w:rPr>
          <w:bCs/>
          <w:sz w:val="24"/>
          <w:lang w:val="sq-AL"/>
        </w:rPr>
        <w:t xml:space="preserve">faktin nëse është e vërtetë që faksi i të </w:t>
      </w:r>
      <w:r w:rsidR="00C046C2">
        <w:rPr>
          <w:bCs/>
          <w:sz w:val="24"/>
          <w:lang w:val="sq-AL"/>
        </w:rPr>
        <w:t>paditurës</w:t>
      </w:r>
      <w:r w:rsidR="00E43643" w:rsidRPr="00C046C2">
        <w:rPr>
          <w:bCs/>
          <w:sz w:val="24"/>
          <w:lang w:val="sq-AL"/>
        </w:rPr>
        <w:t xml:space="preserve"> nuk ka punuar në ditën e </w:t>
      </w:r>
      <w:r w:rsidR="00C046C2">
        <w:rPr>
          <w:bCs/>
          <w:sz w:val="24"/>
          <w:lang w:val="sq-AL"/>
        </w:rPr>
        <w:t>kontestuar</w:t>
      </w:r>
      <w:r w:rsidR="00E43643" w:rsidRPr="00C046C2">
        <w:rPr>
          <w:bCs/>
          <w:sz w:val="24"/>
          <w:lang w:val="sq-AL"/>
        </w:rPr>
        <w:t xml:space="preserve">, gjë që </w:t>
      </w:r>
      <w:r w:rsidR="00957495">
        <w:rPr>
          <w:bCs/>
          <w:sz w:val="24"/>
          <w:lang w:val="sq-AL"/>
        </w:rPr>
        <w:t>i</w:t>
      </w:r>
      <w:r w:rsidR="00E43643" w:rsidRPr="00C046C2">
        <w:rPr>
          <w:bCs/>
          <w:sz w:val="24"/>
          <w:lang w:val="sq-AL"/>
        </w:rPr>
        <w:t xml:space="preserve"> ka </w:t>
      </w:r>
      <w:r w:rsidR="00957495">
        <w:rPr>
          <w:bCs/>
          <w:sz w:val="24"/>
          <w:lang w:val="sq-AL"/>
        </w:rPr>
        <w:t>pamundësuar</w:t>
      </w:r>
      <w:r w:rsidR="00E43643" w:rsidRPr="00C046C2">
        <w:rPr>
          <w:bCs/>
          <w:sz w:val="24"/>
          <w:lang w:val="sq-AL"/>
        </w:rPr>
        <w:t xml:space="preserve"> paditësi</w:t>
      </w:r>
      <w:r w:rsidR="00957495">
        <w:rPr>
          <w:bCs/>
          <w:sz w:val="24"/>
          <w:lang w:val="sq-AL"/>
        </w:rPr>
        <w:t>t</w:t>
      </w:r>
      <w:r w:rsidR="00E43643" w:rsidRPr="00C046C2">
        <w:rPr>
          <w:bCs/>
          <w:sz w:val="24"/>
          <w:lang w:val="sq-AL"/>
        </w:rPr>
        <w:t xml:space="preserve"> të dërgojë </w:t>
      </w:r>
      <w:r w:rsidR="00957495">
        <w:rPr>
          <w:bCs/>
          <w:sz w:val="24"/>
          <w:lang w:val="sq-AL"/>
        </w:rPr>
        <w:t>shkresa</w:t>
      </w:r>
      <w:r w:rsidR="00E43643" w:rsidRPr="00C046C2">
        <w:rPr>
          <w:bCs/>
          <w:sz w:val="24"/>
          <w:lang w:val="sq-AL"/>
        </w:rPr>
        <w:t xml:space="preserve"> - dokumente </w:t>
      </w:r>
      <w:r w:rsidR="00957495">
        <w:rPr>
          <w:bCs/>
          <w:sz w:val="24"/>
          <w:lang w:val="sq-AL"/>
        </w:rPr>
        <w:t>sipas</w:t>
      </w:r>
      <w:r w:rsidR="00E43643" w:rsidRPr="00C046C2">
        <w:rPr>
          <w:bCs/>
          <w:sz w:val="24"/>
          <w:lang w:val="sq-AL"/>
        </w:rPr>
        <w:t xml:space="preserve"> garanci</w:t>
      </w:r>
      <w:r w:rsidR="00957495">
        <w:rPr>
          <w:bCs/>
          <w:sz w:val="24"/>
          <w:lang w:val="sq-AL"/>
        </w:rPr>
        <w:t xml:space="preserve">së, prandaj </w:t>
      </w:r>
      <w:r w:rsidR="00E43643" w:rsidRPr="00C046C2">
        <w:rPr>
          <w:bCs/>
          <w:sz w:val="24"/>
          <w:lang w:val="sq-AL"/>
        </w:rPr>
        <w:t>i propozoi gjykatës të dëgjo</w:t>
      </w:r>
      <w:r w:rsidR="00957495">
        <w:rPr>
          <w:bCs/>
          <w:sz w:val="24"/>
          <w:lang w:val="sq-AL"/>
        </w:rPr>
        <w:t>jë</w:t>
      </w:r>
      <w:r w:rsidR="00E43643" w:rsidRPr="00C046C2">
        <w:rPr>
          <w:bCs/>
          <w:sz w:val="24"/>
          <w:lang w:val="sq-AL"/>
        </w:rPr>
        <w:t xml:space="preserve"> dëshmitarin A</w:t>
      </w:r>
      <w:r w:rsidR="00957495">
        <w:rPr>
          <w:bCs/>
          <w:sz w:val="24"/>
          <w:lang w:val="sq-AL"/>
        </w:rPr>
        <w:t>.</w:t>
      </w:r>
      <w:r w:rsidR="00281F4D">
        <w:rPr>
          <w:bCs/>
          <w:sz w:val="24"/>
          <w:lang w:val="sq-AL"/>
        </w:rPr>
        <w:t xml:space="preserve"> </w:t>
      </w:r>
      <w:r w:rsidR="00E43643" w:rsidRPr="00C046C2">
        <w:rPr>
          <w:bCs/>
          <w:sz w:val="24"/>
          <w:lang w:val="sq-AL"/>
        </w:rPr>
        <w:t>P</w:t>
      </w:r>
      <w:r w:rsidR="00957495">
        <w:rPr>
          <w:bCs/>
          <w:sz w:val="24"/>
          <w:lang w:val="sq-AL"/>
        </w:rPr>
        <w:t>.</w:t>
      </w:r>
      <w:r w:rsidR="00E43643" w:rsidRPr="00C046C2">
        <w:rPr>
          <w:bCs/>
          <w:sz w:val="24"/>
          <w:lang w:val="sq-AL"/>
        </w:rPr>
        <w:t xml:space="preserve"> </w:t>
      </w:r>
      <w:r w:rsidR="00D870B3">
        <w:rPr>
          <w:bCs/>
          <w:sz w:val="24"/>
          <w:lang w:val="sq-AL"/>
        </w:rPr>
        <w:t>që</w:t>
      </w:r>
      <w:r w:rsidR="00E43643" w:rsidRPr="00C046C2">
        <w:rPr>
          <w:bCs/>
          <w:sz w:val="24"/>
          <w:lang w:val="sq-AL"/>
        </w:rPr>
        <w:t xml:space="preserve"> të sqar</w:t>
      </w:r>
      <w:r w:rsidR="00D870B3">
        <w:rPr>
          <w:bCs/>
          <w:sz w:val="24"/>
          <w:lang w:val="sq-AL"/>
        </w:rPr>
        <w:t>ojë</w:t>
      </w:r>
      <w:r w:rsidR="00E43643" w:rsidRPr="00C046C2">
        <w:rPr>
          <w:bCs/>
          <w:sz w:val="24"/>
          <w:lang w:val="sq-AL"/>
        </w:rPr>
        <w:t xml:space="preserve"> rrethanat e komunikimit me përfaqësuesin e të </w:t>
      </w:r>
      <w:r w:rsidR="00D870B3">
        <w:rPr>
          <w:bCs/>
          <w:sz w:val="24"/>
          <w:lang w:val="sq-AL"/>
        </w:rPr>
        <w:t xml:space="preserve">paditurës për dërgimin e </w:t>
      </w:r>
      <w:r w:rsidR="00E43643" w:rsidRPr="00C046C2">
        <w:rPr>
          <w:bCs/>
          <w:sz w:val="24"/>
          <w:lang w:val="sq-AL"/>
        </w:rPr>
        <w:t>dokumente</w:t>
      </w:r>
      <w:r w:rsidR="00D870B3">
        <w:rPr>
          <w:bCs/>
          <w:sz w:val="24"/>
          <w:lang w:val="sq-AL"/>
        </w:rPr>
        <w:t>ve dhe</w:t>
      </w:r>
      <w:r w:rsidR="00E43643" w:rsidRPr="00C046C2">
        <w:rPr>
          <w:bCs/>
          <w:sz w:val="24"/>
          <w:lang w:val="sq-AL"/>
        </w:rPr>
        <w:t xml:space="preserve"> </w:t>
      </w:r>
      <w:r w:rsidR="00D870B3">
        <w:rPr>
          <w:bCs/>
          <w:sz w:val="24"/>
          <w:lang w:val="sq-AL"/>
        </w:rPr>
        <w:t xml:space="preserve">mosfunksionimit të faksit </w:t>
      </w:r>
      <w:r w:rsidR="00E43643" w:rsidRPr="00C046C2">
        <w:rPr>
          <w:bCs/>
          <w:sz w:val="24"/>
          <w:lang w:val="sq-AL"/>
        </w:rPr>
        <w:t>dhe për të marrë përfundimisht një vendim ligjor</w:t>
      </w:r>
      <w:r w:rsidRPr="00C046C2">
        <w:rPr>
          <w:bCs/>
          <w:sz w:val="24"/>
          <w:lang w:val="sq-AL"/>
        </w:rPr>
        <w:t>.</w:t>
      </w:r>
    </w:p>
    <w:p w:rsidR="00023EB4" w:rsidRPr="00B3337A" w:rsidRDefault="00023EB4" w:rsidP="000829F5">
      <w:pPr>
        <w:ind w:left="720"/>
        <w:rPr>
          <w:bCs/>
          <w:sz w:val="24"/>
          <w:lang w:val="sq-AL"/>
        </w:rPr>
      </w:pPr>
    </w:p>
    <w:p w:rsidR="004F2B6D" w:rsidRPr="00B3337A" w:rsidRDefault="00023EB4" w:rsidP="00BF2F7D">
      <w:pPr>
        <w:numPr>
          <w:ilvl w:val="0"/>
          <w:numId w:val="1"/>
        </w:numPr>
        <w:tabs>
          <w:tab w:val="clear" w:pos="1080"/>
        </w:tabs>
        <w:spacing w:line="240" w:lineRule="auto"/>
        <w:ind w:left="630" w:hanging="630"/>
        <w:rPr>
          <w:bCs/>
          <w:sz w:val="24"/>
          <w:lang w:val="sq-AL"/>
        </w:rPr>
      </w:pPr>
      <w:r w:rsidRPr="00B3337A">
        <w:rPr>
          <w:bCs/>
          <w:sz w:val="24"/>
          <w:lang w:val="sq-AL"/>
        </w:rPr>
        <w:t>Më 20 korrik 2015</w:t>
      </w:r>
      <w:r w:rsidR="00802DE5" w:rsidRPr="00B3337A">
        <w:rPr>
          <w:bCs/>
          <w:sz w:val="24"/>
          <w:lang w:val="sq-AL"/>
        </w:rPr>
        <w:t>,</w:t>
      </w:r>
      <w:r w:rsidRPr="00B3337A">
        <w:rPr>
          <w:bCs/>
          <w:sz w:val="24"/>
          <w:lang w:val="sq-AL"/>
        </w:rPr>
        <w:t xml:space="preserve"> </w:t>
      </w:r>
      <w:r w:rsidR="00802DE5" w:rsidRPr="00B3337A">
        <w:rPr>
          <w:bCs/>
          <w:sz w:val="24"/>
          <w:lang w:val="sq-AL"/>
        </w:rPr>
        <w:t>d</w:t>
      </w:r>
      <w:r w:rsidRPr="00B3337A">
        <w:rPr>
          <w:bCs/>
          <w:sz w:val="24"/>
          <w:lang w:val="sq-AL"/>
        </w:rPr>
        <w:t xml:space="preserve">uke vepruar sipas urdhrit të Gjykatës Supreme, Gjykata Themelore në Prishtinë, Departamenti </w:t>
      </w:r>
      <w:r w:rsidR="00164A47" w:rsidRPr="00B3337A">
        <w:rPr>
          <w:bCs/>
          <w:sz w:val="24"/>
          <w:lang w:val="sq-AL"/>
        </w:rPr>
        <w:t>për Çështje</w:t>
      </w:r>
      <w:r w:rsidRPr="00B3337A">
        <w:rPr>
          <w:bCs/>
          <w:sz w:val="24"/>
          <w:lang w:val="sq-AL"/>
        </w:rPr>
        <w:t xml:space="preserve"> Ekonomike, në procedurë</w:t>
      </w:r>
      <w:r w:rsidR="00164A47" w:rsidRPr="00B3337A">
        <w:rPr>
          <w:bCs/>
          <w:sz w:val="24"/>
          <w:lang w:val="sq-AL"/>
        </w:rPr>
        <w:t>n</w:t>
      </w:r>
      <w:r w:rsidRPr="00B3337A">
        <w:rPr>
          <w:bCs/>
          <w:sz w:val="24"/>
          <w:lang w:val="sq-AL"/>
        </w:rPr>
        <w:t xml:space="preserve"> </w:t>
      </w:r>
      <w:r w:rsidR="00164A47" w:rsidRPr="00B3337A">
        <w:rPr>
          <w:bCs/>
          <w:sz w:val="24"/>
          <w:lang w:val="sq-AL"/>
        </w:rPr>
        <w:t>e</w:t>
      </w:r>
      <w:r w:rsidRPr="00B3337A">
        <w:rPr>
          <w:bCs/>
          <w:sz w:val="24"/>
          <w:lang w:val="sq-AL"/>
        </w:rPr>
        <w:t xml:space="preserve"> përsëritur, </w:t>
      </w:r>
      <w:r w:rsidR="00164A47" w:rsidRPr="00B3337A">
        <w:rPr>
          <w:bCs/>
          <w:sz w:val="24"/>
          <w:lang w:val="sq-AL"/>
        </w:rPr>
        <w:t>nxori</w:t>
      </w:r>
      <w:r w:rsidRPr="00B3337A">
        <w:rPr>
          <w:bCs/>
          <w:sz w:val="24"/>
          <w:lang w:val="sq-AL"/>
        </w:rPr>
        <w:t xml:space="preserve"> Aktgjykimin C.</w:t>
      </w:r>
      <w:r w:rsidR="000829F5" w:rsidRPr="00B3337A">
        <w:rPr>
          <w:bCs/>
          <w:sz w:val="24"/>
          <w:lang w:val="sq-AL"/>
        </w:rPr>
        <w:t xml:space="preserve"> </w:t>
      </w:r>
      <w:r w:rsidRPr="00B3337A">
        <w:rPr>
          <w:bCs/>
          <w:sz w:val="24"/>
          <w:lang w:val="sq-AL"/>
        </w:rPr>
        <w:t>nr.</w:t>
      </w:r>
      <w:r w:rsidR="000829F5" w:rsidRPr="00B3337A">
        <w:rPr>
          <w:bCs/>
          <w:sz w:val="24"/>
          <w:lang w:val="sq-AL"/>
        </w:rPr>
        <w:t xml:space="preserve"> 524/</w:t>
      </w:r>
      <w:r w:rsidRPr="00B3337A">
        <w:rPr>
          <w:bCs/>
          <w:sz w:val="24"/>
          <w:lang w:val="sq-AL"/>
        </w:rPr>
        <w:t xml:space="preserve">2014, </w:t>
      </w:r>
      <w:r w:rsidR="00164A47" w:rsidRPr="00B3337A">
        <w:rPr>
          <w:bCs/>
          <w:sz w:val="24"/>
          <w:lang w:val="sq-AL"/>
        </w:rPr>
        <w:t>me të cilin</w:t>
      </w:r>
      <w:r w:rsidRPr="00B3337A">
        <w:rPr>
          <w:bCs/>
          <w:sz w:val="24"/>
          <w:lang w:val="sq-AL"/>
        </w:rPr>
        <w:t xml:space="preserve"> refuzoi </w:t>
      </w:r>
      <w:r w:rsidR="00BF2F7D" w:rsidRPr="00B3337A">
        <w:rPr>
          <w:bCs/>
          <w:sz w:val="24"/>
          <w:lang w:val="sq-AL"/>
        </w:rPr>
        <w:t>kërkesëpadinë</w:t>
      </w:r>
      <w:r w:rsidRPr="00B3337A">
        <w:rPr>
          <w:bCs/>
          <w:sz w:val="24"/>
          <w:lang w:val="sq-AL"/>
        </w:rPr>
        <w:t xml:space="preserve"> e </w:t>
      </w:r>
      <w:r w:rsidR="00BF2F7D" w:rsidRPr="00B3337A">
        <w:rPr>
          <w:bCs/>
          <w:sz w:val="24"/>
          <w:lang w:val="sq-AL"/>
        </w:rPr>
        <w:t>p</w:t>
      </w:r>
      <w:r w:rsidRPr="00B3337A">
        <w:rPr>
          <w:bCs/>
          <w:sz w:val="24"/>
          <w:lang w:val="sq-AL"/>
        </w:rPr>
        <w:t xml:space="preserve">arashtruesit </w:t>
      </w:r>
      <w:r w:rsidR="00BF2F7D" w:rsidRPr="00B3337A">
        <w:rPr>
          <w:bCs/>
          <w:sz w:val="24"/>
          <w:lang w:val="sq-AL"/>
        </w:rPr>
        <w:t xml:space="preserve">të kërkesës </w:t>
      </w:r>
      <w:r w:rsidRPr="00B3337A">
        <w:rPr>
          <w:bCs/>
          <w:sz w:val="24"/>
          <w:lang w:val="sq-AL"/>
        </w:rPr>
        <w:t xml:space="preserve">si të pabazuar. Në arsyetimin e </w:t>
      </w:r>
      <w:r w:rsidR="00BF2F7D" w:rsidRPr="00B3337A">
        <w:rPr>
          <w:bCs/>
          <w:sz w:val="24"/>
          <w:lang w:val="sq-AL"/>
        </w:rPr>
        <w:t>aktgjykimit</w:t>
      </w:r>
      <w:r w:rsidRPr="00B3337A">
        <w:rPr>
          <w:bCs/>
          <w:sz w:val="24"/>
          <w:lang w:val="sq-AL"/>
        </w:rPr>
        <w:t xml:space="preserve"> thuhet, ndër të tjera</w:t>
      </w:r>
      <w:r w:rsidR="0058190E" w:rsidRPr="00B3337A">
        <w:rPr>
          <w:bCs/>
          <w:sz w:val="24"/>
          <w:lang w:val="sq-AL"/>
        </w:rPr>
        <w:t xml:space="preserve">, </w:t>
      </w:r>
      <w:r w:rsidR="0058190E" w:rsidRPr="00B3337A">
        <w:rPr>
          <w:bCs/>
          <w:i/>
          <w:sz w:val="24"/>
          <w:lang w:val="sq-AL"/>
        </w:rPr>
        <w:t>„</w:t>
      </w:r>
      <w:r w:rsidR="000829F5" w:rsidRPr="00B3337A">
        <w:rPr>
          <w:i/>
          <w:sz w:val="24"/>
          <w:lang w:val="sq-AL"/>
        </w:rPr>
        <w:t>Gjykata pas analizimit t</w:t>
      </w:r>
      <w:r w:rsidR="00DE57A9" w:rsidRPr="00B3337A">
        <w:rPr>
          <w:i/>
          <w:sz w:val="24"/>
          <w:lang w:val="sq-AL"/>
        </w:rPr>
        <w:t>ë</w:t>
      </w:r>
      <w:r w:rsidR="000829F5" w:rsidRPr="00B3337A">
        <w:rPr>
          <w:i/>
          <w:sz w:val="24"/>
          <w:lang w:val="sq-AL"/>
        </w:rPr>
        <w:t xml:space="preserve"> </w:t>
      </w:r>
      <w:proofErr w:type="spellStart"/>
      <w:r w:rsidR="000829F5" w:rsidRPr="00B3337A">
        <w:rPr>
          <w:i/>
          <w:sz w:val="24"/>
          <w:lang w:val="sq-AL"/>
        </w:rPr>
        <w:t>t</w:t>
      </w:r>
      <w:r w:rsidR="00DE57A9" w:rsidRPr="00B3337A">
        <w:rPr>
          <w:i/>
          <w:sz w:val="24"/>
          <w:lang w:val="sq-AL"/>
        </w:rPr>
        <w:t>ë</w:t>
      </w:r>
      <w:proofErr w:type="spellEnd"/>
      <w:r w:rsidR="000829F5" w:rsidRPr="00B3337A">
        <w:rPr>
          <w:i/>
          <w:sz w:val="24"/>
          <w:lang w:val="sq-AL"/>
        </w:rPr>
        <w:t xml:space="preserve"> gjitha provave dhe fakteve ka vler</w:t>
      </w:r>
      <w:r w:rsidR="00DE57A9" w:rsidRPr="00B3337A">
        <w:rPr>
          <w:i/>
          <w:sz w:val="24"/>
          <w:lang w:val="sq-AL"/>
        </w:rPr>
        <w:t>ë</w:t>
      </w:r>
      <w:r w:rsidR="000829F5" w:rsidRPr="00B3337A">
        <w:rPr>
          <w:i/>
          <w:sz w:val="24"/>
          <w:lang w:val="sq-AL"/>
        </w:rPr>
        <w:t xml:space="preserve">suar se </w:t>
      </w:r>
      <w:r w:rsidR="00DE57A9" w:rsidRPr="00B3337A">
        <w:rPr>
          <w:i/>
          <w:sz w:val="24"/>
          <w:lang w:val="sq-AL"/>
        </w:rPr>
        <w:t>kërkesëpadia</w:t>
      </w:r>
      <w:r w:rsidR="000829F5" w:rsidRPr="00B3337A">
        <w:rPr>
          <w:i/>
          <w:sz w:val="24"/>
          <w:lang w:val="sq-AL"/>
        </w:rPr>
        <w:t xml:space="preserve"> e </w:t>
      </w:r>
      <w:r w:rsidR="00DE57A9" w:rsidRPr="00B3337A">
        <w:rPr>
          <w:i/>
          <w:sz w:val="24"/>
          <w:lang w:val="sq-AL"/>
        </w:rPr>
        <w:t>paditëse</w:t>
      </w:r>
      <w:r w:rsidR="000829F5" w:rsidRPr="00B3337A">
        <w:rPr>
          <w:i/>
          <w:sz w:val="24"/>
          <w:lang w:val="sq-AL"/>
        </w:rPr>
        <w:t xml:space="preserve"> </w:t>
      </w:r>
      <w:r w:rsidR="00DE57A9" w:rsidRPr="00B3337A">
        <w:rPr>
          <w:i/>
          <w:sz w:val="24"/>
          <w:lang w:val="sq-AL"/>
        </w:rPr>
        <w:t>është</w:t>
      </w:r>
      <w:r w:rsidR="000829F5" w:rsidRPr="00B3337A">
        <w:rPr>
          <w:i/>
          <w:sz w:val="24"/>
          <w:lang w:val="sq-AL"/>
        </w:rPr>
        <w:t xml:space="preserve"> e pabazuar </w:t>
      </w:r>
      <w:r w:rsidR="00DE57A9" w:rsidRPr="00B3337A">
        <w:rPr>
          <w:i/>
          <w:sz w:val="24"/>
          <w:lang w:val="sq-AL"/>
        </w:rPr>
        <w:t>për</w:t>
      </w:r>
      <w:r w:rsidR="000829F5" w:rsidRPr="00B3337A">
        <w:rPr>
          <w:i/>
          <w:sz w:val="24"/>
          <w:lang w:val="sq-AL"/>
        </w:rPr>
        <w:t xml:space="preserve"> faktin se </w:t>
      </w:r>
      <w:proofErr w:type="spellStart"/>
      <w:r w:rsidR="000829F5" w:rsidRPr="00B3337A">
        <w:rPr>
          <w:i/>
          <w:sz w:val="24"/>
          <w:lang w:val="sq-AL"/>
        </w:rPr>
        <w:t>garancioni</w:t>
      </w:r>
      <w:proofErr w:type="spellEnd"/>
      <w:r w:rsidR="000829F5" w:rsidRPr="00B3337A">
        <w:rPr>
          <w:i/>
          <w:sz w:val="24"/>
          <w:lang w:val="sq-AL"/>
        </w:rPr>
        <w:t xml:space="preserve"> i </w:t>
      </w:r>
      <w:r w:rsidR="005E6A81" w:rsidRPr="00B3337A">
        <w:rPr>
          <w:i/>
          <w:sz w:val="24"/>
          <w:lang w:val="sq-AL"/>
        </w:rPr>
        <w:t>palës</w:t>
      </w:r>
      <w:r w:rsidR="000829F5" w:rsidRPr="00B3337A">
        <w:rPr>
          <w:i/>
          <w:sz w:val="24"/>
          <w:lang w:val="sq-AL"/>
        </w:rPr>
        <w:t xml:space="preserve"> </w:t>
      </w:r>
      <w:r w:rsidR="005E6A81" w:rsidRPr="00B3337A">
        <w:rPr>
          <w:i/>
          <w:sz w:val="24"/>
          <w:lang w:val="sq-AL"/>
        </w:rPr>
        <w:t>paditëse</w:t>
      </w:r>
      <w:r w:rsidR="000829F5" w:rsidRPr="00B3337A">
        <w:rPr>
          <w:i/>
          <w:sz w:val="24"/>
          <w:lang w:val="sq-AL"/>
        </w:rPr>
        <w:t xml:space="preserve"> pas dat</w:t>
      </w:r>
      <w:r w:rsidR="005E6A81" w:rsidRPr="00B3337A">
        <w:rPr>
          <w:i/>
          <w:sz w:val="24"/>
          <w:lang w:val="sq-AL"/>
        </w:rPr>
        <w:t>ë</w:t>
      </w:r>
      <w:r w:rsidR="000829F5" w:rsidRPr="00B3337A">
        <w:rPr>
          <w:i/>
          <w:sz w:val="24"/>
          <w:lang w:val="sq-AL"/>
        </w:rPr>
        <w:t xml:space="preserve">s;02.08.2008 ka skaduar dhe i </w:t>
      </w:r>
      <w:r w:rsidR="005E6A81" w:rsidRPr="00B3337A">
        <w:rPr>
          <w:i/>
          <w:sz w:val="24"/>
          <w:lang w:val="sq-AL"/>
        </w:rPr>
        <w:t>njëjti</w:t>
      </w:r>
      <w:r w:rsidR="000829F5" w:rsidRPr="00B3337A">
        <w:rPr>
          <w:i/>
          <w:sz w:val="24"/>
          <w:lang w:val="sq-AL"/>
        </w:rPr>
        <w:t xml:space="preserve"> nuk </w:t>
      </w:r>
      <w:r w:rsidR="005E6A81" w:rsidRPr="00B3337A">
        <w:rPr>
          <w:i/>
          <w:sz w:val="24"/>
          <w:lang w:val="sq-AL"/>
        </w:rPr>
        <w:t>është konfirmua</w:t>
      </w:r>
      <w:r w:rsidR="000829F5" w:rsidRPr="00B3337A">
        <w:rPr>
          <w:i/>
          <w:sz w:val="24"/>
          <w:lang w:val="sq-AL"/>
        </w:rPr>
        <w:t xml:space="preserve">r se </w:t>
      </w:r>
      <w:r w:rsidR="005E6A81" w:rsidRPr="00B3337A">
        <w:rPr>
          <w:i/>
          <w:sz w:val="24"/>
          <w:lang w:val="sq-AL"/>
        </w:rPr>
        <w:t>është</w:t>
      </w:r>
      <w:r w:rsidR="000829F5" w:rsidRPr="00B3337A">
        <w:rPr>
          <w:i/>
          <w:sz w:val="24"/>
          <w:lang w:val="sq-AL"/>
        </w:rPr>
        <w:t xml:space="preserve"> vazhduar </w:t>
      </w:r>
      <w:proofErr w:type="spellStart"/>
      <w:r w:rsidR="000829F5" w:rsidRPr="00B3337A">
        <w:rPr>
          <w:i/>
          <w:sz w:val="24"/>
          <w:lang w:val="sq-AL"/>
        </w:rPr>
        <w:t>pasiq</w:t>
      </w:r>
      <w:r w:rsidR="005E6A81" w:rsidRPr="00B3337A">
        <w:rPr>
          <w:i/>
          <w:sz w:val="24"/>
          <w:lang w:val="sq-AL"/>
        </w:rPr>
        <w:t>ë</w:t>
      </w:r>
      <w:proofErr w:type="spellEnd"/>
      <w:r w:rsidR="000829F5" w:rsidRPr="00B3337A">
        <w:rPr>
          <w:i/>
          <w:sz w:val="24"/>
          <w:lang w:val="sq-AL"/>
        </w:rPr>
        <w:t xml:space="preserve"> kjo nuk </w:t>
      </w:r>
      <w:r w:rsidR="005E6A81" w:rsidRPr="00B3337A">
        <w:rPr>
          <w:i/>
          <w:sz w:val="24"/>
          <w:lang w:val="sq-AL"/>
        </w:rPr>
        <w:t>është</w:t>
      </w:r>
      <w:r w:rsidR="000829F5" w:rsidRPr="00B3337A">
        <w:rPr>
          <w:i/>
          <w:sz w:val="24"/>
          <w:lang w:val="sq-AL"/>
        </w:rPr>
        <w:t xml:space="preserve"> </w:t>
      </w:r>
      <w:r w:rsidR="005E6A81" w:rsidRPr="00B3337A">
        <w:rPr>
          <w:i/>
          <w:sz w:val="24"/>
          <w:lang w:val="sq-AL"/>
        </w:rPr>
        <w:t>vërtetuar</w:t>
      </w:r>
      <w:r w:rsidR="000829F5" w:rsidRPr="00B3337A">
        <w:rPr>
          <w:i/>
          <w:sz w:val="24"/>
          <w:lang w:val="sq-AL"/>
        </w:rPr>
        <w:t xml:space="preserve"> me </w:t>
      </w:r>
      <w:r w:rsidR="004550BD" w:rsidRPr="00B3337A">
        <w:rPr>
          <w:i/>
          <w:sz w:val="24"/>
          <w:lang w:val="sq-AL"/>
        </w:rPr>
        <w:t>asnjë</w:t>
      </w:r>
      <w:r w:rsidR="000829F5" w:rsidRPr="00B3337A">
        <w:rPr>
          <w:i/>
          <w:sz w:val="24"/>
          <w:lang w:val="sq-AL"/>
        </w:rPr>
        <w:t xml:space="preserve"> prove relevante duke iu referuar </w:t>
      </w:r>
      <w:r w:rsidR="004550BD" w:rsidRPr="00B3337A">
        <w:rPr>
          <w:i/>
          <w:sz w:val="24"/>
          <w:lang w:val="sq-AL"/>
        </w:rPr>
        <w:t>dispozitës</w:t>
      </w:r>
      <w:r w:rsidR="000829F5" w:rsidRPr="00B3337A">
        <w:rPr>
          <w:i/>
          <w:sz w:val="24"/>
          <w:lang w:val="sq-AL"/>
        </w:rPr>
        <w:t xml:space="preserve"> s</w:t>
      </w:r>
      <w:r w:rsidR="004550BD" w:rsidRPr="00B3337A">
        <w:rPr>
          <w:i/>
          <w:sz w:val="24"/>
          <w:lang w:val="sq-AL"/>
        </w:rPr>
        <w:t>ë</w:t>
      </w:r>
      <w:r w:rsidR="000829F5" w:rsidRPr="00B3337A">
        <w:rPr>
          <w:i/>
          <w:sz w:val="24"/>
          <w:lang w:val="sq-AL"/>
        </w:rPr>
        <w:t xml:space="preserve"> nenit 6,</w:t>
      </w:r>
      <w:r w:rsidR="004550BD" w:rsidRPr="00B3337A">
        <w:rPr>
          <w:i/>
          <w:sz w:val="24"/>
          <w:lang w:val="sq-AL"/>
        </w:rPr>
        <w:t xml:space="preserve"> </w:t>
      </w:r>
      <w:r w:rsidR="000829F5" w:rsidRPr="00B3337A">
        <w:rPr>
          <w:i/>
          <w:sz w:val="24"/>
          <w:lang w:val="sq-AL"/>
        </w:rPr>
        <w:t>nenit 8,nenit 16 dhe nenit 19 te RRUGKP 458 te Od</w:t>
      </w:r>
      <w:r w:rsidR="004550BD" w:rsidRPr="00B3337A">
        <w:rPr>
          <w:i/>
          <w:sz w:val="24"/>
          <w:lang w:val="sq-AL"/>
        </w:rPr>
        <w:t>ë</w:t>
      </w:r>
      <w:r w:rsidR="000829F5" w:rsidRPr="00B3337A">
        <w:rPr>
          <w:i/>
          <w:sz w:val="24"/>
          <w:lang w:val="sq-AL"/>
        </w:rPr>
        <w:t xml:space="preserve">s </w:t>
      </w:r>
      <w:r w:rsidR="004550BD" w:rsidRPr="00B3337A">
        <w:rPr>
          <w:i/>
          <w:sz w:val="24"/>
          <w:lang w:val="sq-AL"/>
        </w:rPr>
        <w:t>Ndërkombëtare</w:t>
      </w:r>
      <w:r w:rsidR="000829F5" w:rsidRPr="00B3337A">
        <w:rPr>
          <w:i/>
          <w:sz w:val="24"/>
          <w:lang w:val="sq-AL"/>
        </w:rPr>
        <w:t xml:space="preserve"> Tregtare t</w:t>
      </w:r>
      <w:r w:rsidR="004550BD" w:rsidRPr="00B3337A">
        <w:rPr>
          <w:i/>
          <w:sz w:val="24"/>
          <w:lang w:val="sq-AL"/>
        </w:rPr>
        <w:t>ë</w:t>
      </w:r>
      <w:r w:rsidR="000829F5" w:rsidRPr="00B3337A">
        <w:rPr>
          <w:i/>
          <w:sz w:val="24"/>
          <w:lang w:val="sq-AL"/>
        </w:rPr>
        <w:t xml:space="preserve"> cilat dispozita n</w:t>
      </w:r>
      <w:r w:rsidR="004550BD" w:rsidRPr="00B3337A">
        <w:rPr>
          <w:i/>
          <w:sz w:val="24"/>
          <w:lang w:val="sq-AL"/>
        </w:rPr>
        <w:t>ë</w:t>
      </w:r>
      <w:r w:rsidR="000829F5" w:rsidRPr="00B3337A">
        <w:rPr>
          <w:i/>
          <w:sz w:val="24"/>
          <w:lang w:val="sq-AL"/>
        </w:rPr>
        <w:t xml:space="preserve"> </w:t>
      </w:r>
      <w:r w:rsidR="004550BD" w:rsidRPr="00B3337A">
        <w:rPr>
          <w:i/>
          <w:sz w:val="24"/>
          <w:lang w:val="sq-AL"/>
        </w:rPr>
        <w:t>mënyrë</w:t>
      </w:r>
      <w:r w:rsidR="000829F5" w:rsidRPr="00B3337A">
        <w:rPr>
          <w:i/>
          <w:sz w:val="24"/>
          <w:lang w:val="sq-AL"/>
        </w:rPr>
        <w:t xml:space="preserve"> </w:t>
      </w:r>
      <w:proofErr w:type="spellStart"/>
      <w:r w:rsidR="000829F5" w:rsidRPr="00B3337A">
        <w:rPr>
          <w:i/>
          <w:sz w:val="24"/>
          <w:lang w:val="sq-AL"/>
        </w:rPr>
        <w:t>shprehimore</w:t>
      </w:r>
      <w:proofErr w:type="spellEnd"/>
      <w:r w:rsidR="000829F5" w:rsidRPr="00B3337A">
        <w:rPr>
          <w:i/>
          <w:sz w:val="24"/>
          <w:lang w:val="sq-AL"/>
        </w:rPr>
        <w:t xml:space="preserve"> </w:t>
      </w:r>
      <w:r w:rsidR="004550BD" w:rsidRPr="00B3337A">
        <w:rPr>
          <w:i/>
          <w:sz w:val="24"/>
          <w:lang w:val="sq-AL"/>
        </w:rPr>
        <w:t>përcaktojnë</w:t>
      </w:r>
      <w:r w:rsidR="000829F5" w:rsidRPr="00B3337A">
        <w:rPr>
          <w:i/>
          <w:sz w:val="24"/>
          <w:lang w:val="sq-AL"/>
        </w:rPr>
        <w:t xml:space="preserve"> detyrimet t</w:t>
      </w:r>
      <w:r w:rsidR="004550BD" w:rsidRPr="00B3337A">
        <w:rPr>
          <w:i/>
          <w:sz w:val="24"/>
          <w:lang w:val="sq-AL"/>
        </w:rPr>
        <w:t>ë</w:t>
      </w:r>
      <w:r w:rsidR="004234D5" w:rsidRPr="00B3337A">
        <w:rPr>
          <w:i/>
          <w:sz w:val="24"/>
          <w:lang w:val="sq-AL"/>
        </w:rPr>
        <w:t xml:space="preserve"> cilat rrjedhin nga </w:t>
      </w:r>
      <w:proofErr w:type="spellStart"/>
      <w:r w:rsidR="004234D5" w:rsidRPr="00B3337A">
        <w:rPr>
          <w:i/>
          <w:sz w:val="24"/>
          <w:lang w:val="sq-AL"/>
        </w:rPr>
        <w:t>garan</w:t>
      </w:r>
      <w:r w:rsidR="000829F5" w:rsidRPr="00B3337A">
        <w:rPr>
          <w:i/>
          <w:sz w:val="24"/>
          <w:lang w:val="sq-AL"/>
        </w:rPr>
        <w:t>cioni</w:t>
      </w:r>
      <w:proofErr w:type="spellEnd"/>
      <w:r w:rsidR="000829F5" w:rsidRPr="00B3337A">
        <w:rPr>
          <w:i/>
          <w:sz w:val="24"/>
          <w:lang w:val="sq-AL"/>
        </w:rPr>
        <w:t>,</w:t>
      </w:r>
      <w:r w:rsidR="004234D5" w:rsidRPr="00B3337A">
        <w:rPr>
          <w:i/>
          <w:sz w:val="24"/>
          <w:lang w:val="sq-AL"/>
        </w:rPr>
        <w:t xml:space="preserve"> </w:t>
      </w:r>
      <w:r w:rsidR="000829F5" w:rsidRPr="00B3337A">
        <w:rPr>
          <w:i/>
          <w:sz w:val="24"/>
          <w:lang w:val="sq-AL"/>
        </w:rPr>
        <w:t>andaj edhe bazuar n</w:t>
      </w:r>
      <w:r w:rsidR="004234D5" w:rsidRPr="00B3337A">
        <w:rPr>
          <w:i/>
          <w:sz w:val="24"/>
          <w:lang w:val="sq-AL"/>
        </w:rPr>
        <w:t>ë</w:t>
      </w:r>
      <w:r w:rsidR="000829F5" w:rsidRPr="00B3337A">
        <w:rPr>
          <w:i/>
          <w:sz w:val="24"/>
          <w:lang w:val="sq-AL"/>
        </w:rPr>
        <w:t xml:space="preserve"> cekurat e cituara m</w:t>
      </w:r>
      <w:r w:rsidR="004234D5" w:rsidRPr="00B3337A">
        <w:rPr>
          <w:i/>
          <w:sz w:val="24"/>
          <w:lang w:val="sq-AL"/>
        </w:rPr>
        <w:t>ë lartë</w:t>
      </w:r>
      <w:r w:rsidR="000829F5" w:rsidRPr="00B3337A">
        <w:rPr>
          <w:i/>
          <w:sz w:val="24"/>
          <w:lang w:val="sq-AL"/>
        </w:rPr>
        <w:t xml:space="preserve"> k</w:t>
      </w:r>
      <w:r w:rsidR="004234D5" w:rsidRPr="00B3337A">
        <w:rPr>
          <w:i/>
          <w:sz w:val="24"/>
          <w:lang w:val="sq-AL"/>
        </w:rPr>
        <w:t>ë</w:t>
      </w:r>
      <w:r w:rsidR="000829F5" w:rsidRPr="00B3337A">
        <w:rPr>
          <w:i/>
          <w:sz w:val="24"/>
          <w:lang w:val="sq-AL"/>
        </w:rPr>
        <w:t>rkes</w:t>
      </w:r>
      <w:r w:rsidR="004234D5" w:rsidRPr="00B3337A">
        <w:rPr>
          <w:i/>
          <w:sz w:val="24"/>
          <w:lang w:val="sq-AL"/>
        </w:rPr>
        <w:t>ë</w:t>
      </w:r>
      <w:r w:rsidR="000829F5" w:rsidRPr="00B3337A">
        <w:rPr>
          <w:i/>
          <w:sz w:val="24"/>
          <w:lang w:val="sq-AL"/>
        </w:rPr>
        <w:t>padin</w:t>
      </w:r>
      <w:r w:rsidR="004234D5" w:rsidRPr="00B3337A">
        <w:rPr>
          <w:i/>
          <w:sz w:val="24"/>
          <w:lang w:val="sq-AL"/>
        </w:rPr>
        <w:t>ë</w:t>
      </w:r>
      <w:r w:rsidR="000829F5" w:rsidRPr="00B3337A">
        <w:rPr>
          <w:i/>
          <w:sz w:val="24"/>
          <w:lang w:val="sq-AL"/>
        </w:rPr>
        <w:t xml:space="preserve"> e </w:t>
      </w:r>
      <w:r w:rsidR="004234D5" w:rsidRPr="00B3337A">
        <w:rPr>
          <w:i/>
          <w:sz w:val="24"/>
          <w:lang w:val="sq-AL"/>
        </w:rPr>
        <w:t>paditësit</w:t>
      </w:r>
      <w:r w:rsidR="000829F5" w:rsidRPr="00B3337A">
        <w:rPr>
          <w:i/>
          <w:sz w:val="24"/>
          <w:lang w:val="sq-AL"/>
        </w:rPr>
        <w:t xml:space="preserve"> e ka refuzuar n</w:t>
      </w:r>
      <w:r w:rsidR="000E6445" w:rsidRPr="00B3337A">
        <w:rPr>
          <w:i/>
          <w:sz w:val="24"/>
          <w:lang w:val="sq-AL"/>
        </w:rPr>
        <w:t>ë</w:t>
      </w:r>
      <w:r w:rsidR="000829F5" w:rsidRPr="00B3337A">
        <w:rPr>
          <w:i/>
          <w:sz w:val="24"/>
          <w:lang w:val="sq-AL"/>
        </w:rPr>
        <w:t xml:space="preserve"> </w:t>
      </w:r>
      <w:r w:rsidR="000E6445" w:rsidRPr="00B3337A">
        <w:rPr>
          <w:i/>
          <w:sz w:val="24"/>
          <w:lang w:val="sq-AL"/>
        </w:rPr>
        <w:t>tërësi</w:t>
      </w:r>
      <w:r w:rsidR="000829F5" w:rsidRPr="00B3337A">
        <w:rPr>
          <w:i/>
          <w:sz w:val="24"/>
          <w:lang w:val="sq-AL"/>
        </w:rPr>
        <w:t xml:space="preserve"> si t</w:t>
      </w:r>
      <w:r w:rsidR="000E6445" w:rsidRPr="00B3337A">
        <w:rPr>
          <w:i/>
          <w:sz w:val="24"/>
          <w:lang w:val="sq-AL"/>
        </w:rPr>
        <w:t>ë</w:t>
      </w:r>
      <w:r w:rsidR="000829F5" w:rsidRPr="00B3337A">
        <w:rPr>
          <w:i/>
          <w:sz w:val="24"/>
          <w:lang w:val="sq-AL"/>
        </w:rPr>
        <w:t xml:space="preserve"> pabazuar</w:t>
      </w:r>
      <w:r w:rsidR="0058190E" w:rsidRPr="00B3337A">
        <w:rPr>
          <w:bCs/>
          <w:i/>
          <w:sz w:val="24"/>
          <w:lang w:val="sq-AL"/>
        </w:rPr>
        <w:t xml:space="preserve">“. </w:t>
      </w:r>
    </w:p>
    <w:p w:rsidR="004F2B6D" w:rsidRPr="00B3337A" w:rsidRDefault="004F2B6D" w:rsidP="007241E7">
      <w:pPr>
        <w:spacing w:line="240" w:lineRule="auto"/>
        <w:ind w:left="720"/>
        <w:rPr>
          <w:bCs/>
          <w:i/>
          <w:color w:val="000000"/>
          <w:sz w:val="24"/>
          <w:lang w:val="sq-AL"/>
        </w:rPr>
      </w:pPr>
    </w:p>
    <w:p w:rsidR="000E6445" w:rsidRPr="00B3337A" w:rsidRDefault="000E6445" w:rsidP="004600B0">
      <w:pPr>
        <w:numPr>
          <w:ilvl w:val="0"/>
          <w:numId w:val="1"/>
        </w:numPr>
        <w:tabs>
          <w:tab w:val="clear" w:pos="1080"/>
          <w:tab w:val="num" w:pos="630"/>
        </w:tabs>
        <w:spacing w:line="240" w:lineRule="auto"/>
        <w:ind w:left="630" w:hanging="630"/>
        <w:rPr>
          <w:bCs/>
          <w:sz w:val="24"/>
          <w:lang w:val="sq-AL"/>
        </w:rPr>
      </w:pPr>
      <w:r w:rsidRPr="00B3337A">
        <w:rPr>
          <w:bCs/>
          <w:sz w:val="24"/>
          <w:lang w:val="sq-AL"/>
        </w:rPr>
        <w:t xml:space="preserve">Në një datë të paspecifikuar, </w:t>
      </w:r>
      <w:r w:rsidR="00C7416A" w:rsidRPr="00B3337A">
        <w:rPr>
          <w:bCs/>
          <w:sz w:val="24"/>
          <w:lang w:val="sq-AL"/>
        </w:rPr>
        <w:t>p</w:t>
      </w:r>
      <w:r w:rsidRPr="00B3337A">
        <w:rPr>
          <w:bCs/>
          <w:sz w:val="24"/>
          <w:lang w:val="sq-AL"/>
        </w:rPr>
        <w:t xml:space="preserve">arashtruesi </w:t>
      </w:r>
      <w:r w:rsidR="00C7416A" w:rsidRPr="00B3337A">
        <w:rPr>
          <w:bCs/>
          <w:sz w:val="24"/>
          <w:lang w:val="sq-AL"/>
        </w:rPr>
        <w:t>i kërkesës</w:t>
      </w:r>
      <w:r w:rsidRPr="00B3337A">
        <w:rPr>
          <w:bCs/>
          <w:sz w:val="24"/>
          <w:lang w:val="sq-AL"/>
        </w:rPr>
        <w:t xml:space="preserve"> </w:t>
      </w:r>
      <w:r w:rsidR="00C7416A" w:rsidRPr="00B3337A">
        <w:rPr>
          <w:bCs/>
          <w:sz w:val="24"/>
          <w:lang w:val="sq-AL"/>
        </w:rPr>
        <w:t>parashtroi</w:t>
      </w:r>
      <w:r w:rsidRPr="00B3337A">
        <w:rPr>
          <w:bCs/>
          <w:sz w:val="24"/>
          <w:lang w:val="sq-AL"/>
        </w:rPr>
        <w:t xml:space="preserve"> ankesë në Gjykatën e Apelit kundër Aktgjykimit (C.</w:t>
      </w:r>
      <w:r w:rsidR="00590082" w:rsidRPr="00B3337A">
        <w:rPr>
          <w:bCs/>
          <w:sz w:val="24"/>
          <w:lang w:val="sq-AL"/>
        </w:rPr>
        <w:t xml:space="preserve"> </w:t>
      </w:r>
      <w:r w:rsidRPr="00B3337A">
        <w:rPr>
          <w:bCs/>
          <w:sz w:val="24"/>
          <w:lang w:val="sq-AL"/>
        </w:rPr>
        <w:t>nr.</w:t>
      </w:r>
      <w:r w:rsidR="00590082" w:rsidRPr="00B3337A">
        <w:rPr>
          <w:bCs/>
          <w:sz w:val="24"/>
          <w:lang w:val="sq-AL"/>
        </w:rPr>
        <w:t xml:space="preserve"> 524/</w:t>
      </w:r>
      <w:r w:rsidRPr="00B3337A">
        <w:rPr>
          <w:bCs/>
          <w:sz w:val="24"/>
          <w:lang w:val="sq-AL"/>
        </w:rPr>
        <w:t xml:space="preserve">2014) të Gjykatës Themelore në Prishtinë Departamenti </w:t>
      </w:r>
      <w:r w:rsidR="00003A9A" w:rsidRPr="00B3337A">
        <w:rPr>
          <w:bCs/>
          <w:sz w:val="24"/>
          <w:lang w:val="sq-AL"/>
        </w:rPr>
        <w:t>për Çështje</w:t>
      </w:r>
      <w:r w:rsidRPr="00B3337A">
        <w:rPr>
          <w:bCs/>
          <w:sz w:val="24"/>
          <w:lang w:val="sq-AL"/>
        </w:rPr>
        <w:t xml:space="preserve"> Ekonomike i 20 korrikut 2015, për shkak të shkeljeve të procedurës </w:t>
      </w:r>
      <w:proofErr w:type="spellStart"/>
      <w:r w:rsidR="00A7027C" w:rsidRPr="00B3337A">
        <w:rPr>
          <w:bCs/>
          <w:sz w:val="24"/>
          <w:lang w:val="sq-AL"/>
        </w:rPr>
        <w:t>kontestimore</w:t>
      </w:r>
      <w:proofErr w:type="spellEnd"/>
      <w:r w:rsidRPr="00B3337A">
        <w:rPr>
          <w:bCs/>
          <w:sz w:val="24"/>
          <w:lang w:val="sq-AL"/>
        </w:rPr>
        <w:t xml:space="preserve">, </w:t>
      </w:r>
      <w:r w:rsidR="00A7027C" w:rsidRPr="00B3337A">
        <w:rPr>
          <w:bCs/>
          <w:sz w:val="24"/>
          <w:lang w:val="sq-AL"/>
        </w:rPr>
        <w:t>vërtetimit të</w:t>
      </w:r>
      <w:r w:rsidRPr="00B3337A">
        <w:rPr>
          <w:bCs/>
          <w:sz w:val="24"/>
          <w:lang w:val="sq-AL"/>
        </w:rPr>
        <w:t xml:space="preserve"> gabuar dhe jo </w:t>
      </w:r>
      <w:r w:rsidR="00A7027C" w:rsidRPr="00B3337A">
        <w:rPr>
          <w:bCs/>
          <w:sz w:val="24"/>
          <w:lang w:val="sq-AL"/>
        </w:rPr>
        <w:t>të</w:t>
      </w:r>
      <w:r w:rsidRPr="00B3337A">
        <w:rPr>
          <w:bCs/>
          <w:sz w:val="24"/>
          <w:lang w:val="sq-AL"/>
        </w:rPr>
        <w:t xml:space="preserve"> plotë </w:t>
      </w:r>
      <w:r w:rsidR="00A7027C" w:rsidRPr="00B3337A">
        <w:rPr>
          <w:bCs/>
          <w:sz w:val="24"/>
          <w:lang w:val="sq-AL"/>
        </w:rPr>
        <w:t>të gjendjes faktike</w:t>
      </w:r>
      <w:r w:rsidRPr="00B3337A">
        <w:rPr>
          <w:bCs/>
          <w:sz w:val="24"/>
          <w:lang w:val="sq-AL"/>
        </w:rPr>
        <w:t xml:space="preserve"> dhe zbatimi</w:t>
      </w:r>
      <w:r w:rsidR="00A7027C" w:rsidRPr="00B3337A">
        <w:rPr>
          <w:bCs/>
          <w:sz w:val="24"/>
          <w:lang w:val="sq-AL"/>
        </w:rPr>
        <w:t>t</w:t>
      </w:r>
      <w:r w:rsidRPr="00B3337A">
        <w:rPr>
          <w:bCs/>
          <w:sz w:val="24"/>
          <w:lang w:val="sq-AL"/>
        </w:rPr>
        <w:t xml:space="preserve"> </w:t>
      </w:r>
      <w:r w:rsidR="00A7027C" w:rsidRPr="00B3337A">
        <w:rPr>
          <w:bCs/>
          <w:sz w:val="24"/>
          <w:lang w:val="sq-AL"/>
        </w:rPr>
        <w:t>të</w:t>
      </w:r>
      <w:r w:rsidRPr="00B3337A">
        <w:rPr>
          <w:bCs/>
          <w:sz w:val="24"/>
          <w:lang w:val="sq-AL"/>
        </w:rPr>
        <w:t xml:space="preserve"> gabuar </w:t>
      </w:r>
      <w:r w:rsidR="00A7027C" w:rsidRPr="00B3337A">
        <w:rPr>
          <w:bCs/>
          <w:sz w:val="24"/>
          <w:lang w:val="sq-AL"/>
        </w:rPr>
        <w:t>të</w:t>
      </w:r>
      <w:r w:rsidRPr="00B3337A">
        <w:rPr>
          <w:bCs/>
          <w:sz w:val="24"/>
          <w:lang w:val="sq-AL"/>
        </w:rPr>
        <w:t xml:space="preserve"> së drejtës materiale.</w:t>
      </w:r>
    </w:p>
    <w:p w:rsidR="000E6445" w:rsidRPr="00B3337A" w:rsidRDefault="000E6445" w:rsidP="000E6445">
      <w:pPr>
        <w:ind w:left="720"/>
        <w:rPr>
          <w:bCs/>
          <w:sz w:val="24"/>
          <w:lang w:val="sq-AL"/>
        </w:rPr>
      </w:pPr>
    </w:p>
    <w:p w:rsidR="000E6445" w:rsidRPr="00B3337A" w:rsidRDefault="000E6445" w:rsidP="004600B0">
      <w:pPr>
        <w:numPr>
          <w:ilvl w:val="0"/>
          <w:numId w:val="1"/>
        </w:numPr>
        <w:tabs>
          <w:tab w:val="clear" w:pos="1080"/>
          <w:tab w:val="num" w:pos="630"/>
        </w:tabs>
        <w:spacing w:line="240" w:lineRule="auto"/>
        <w:ind w:left="630" w:hanging="630"/>
        <w:rPr>
          <w:bCs/>
          <w:sz w:val="24"/>
          <w:lang w:val="sq-AL"/>
        </w:rPr>
      </w:pPr>
      <w:r w:rsidRPr="00B3337A">
        <w:rPr>
          <w:bCs/>
          <w:sz w:val="24"/>
          <w:lang w:val="sq-AL"/>
        </w:rPr>
        <w:t xml:space="preserve">Më 28 </w:t>
      </w:r>
      <w:r w:rsidR="00392ECE" w:rsidRPr="00B3337A">
        <w:rPr>
          <w:bCs/>
          <w:sz w:val="24"/>
          <w:lang w:val="sq-AL"/>
        </w:rPr>
        <w:t>p</w:t>
      </w:r>
      <w:r w:rsidRPr="00B3337A">
        <w:rPr>
          <w:bCs/>
          <w:sz w:val="24"/>
          <w:lang w:val="sq-AL"/>
        </w:rPr>
        <w:t xml:space="preserve">rill 2017, Gjykata e Apelit, me </w:t>
      </w:r>
      <w:r w:rsidR="007B23E2" w:rsidRPr="00B3337A">
        <w:rPr>
          <w:bCs/>
          <w:sz w:val="24"/>
          <w:lang w:val="sq-AL"/>
        </w:rPr>
        <w:t>Aktv</w:t>
      </w:r>
      <w:r w:rsidRPr="00B3337A">
        <w:rPr>
          <w:bCs/>
          <w:sz w:val="24"/>
          <w:lang w:val="sq-AL"/>
        </w:rPr>
        <w:t xml:space="preserve">endimin </w:t>
      </w:r>
      <w:proofErr w:type="spellStart"/>
      <w:r w:rsidRPr="00B3337A">
        <w:rPr>
          <w:bCs/>
          <w:sz w:val="24"/>
          <w:lang w:val="sq-AL"/>
        </w:rPr>
        <w:t>Ae</w:t>
      </w:r>
      <w:proofErr w:type="spellEnd"/>
      <w:r w:rsidRPr="00B3337A">
        <w:rPr>
          <w:bCs/>
          <w:sz w:val="24"/>
          <w:lang w:val="sq-AL"/>
        </w:rPr>
        <w:t>.</w:t>
      </w:r>
      <w:r w:rsidR="007B23E2" w:rsidRPr="00B3337A">
        <w:rPr>
          <w:bCs/>
          <w:sz w:val="24"/>
          <w:lang w:val="sq-AL"/>
        </w:rPr>
        <w:t xml:space="preserve"> </w:t>
      </w:r>
      <w:r w:rsidRPr="00B3337A">
        <w:rPr>
          <w:bCs/>
          <w:sz w:val="24"/>
          <w:lang w:val="sq-AL"/>
        </w:rPr>
        <w:t>nr.</w:t>
      </w:r>
      <w:r w:rsidR="007B23E2" w:rsidRPr="00B3337A">
        <w:rPr>
          <w:bCs/>
          <w:sz w:val="24"/>
          <w:lang w:val="sq-AL"/>
        </w:rPr>
        <w:t xml:space="preserve"> 175/</w:t>
      </w:r>
      <w:r w:rsidRPr="00B3337A">
        <w:rPr>
          <w:bCs/>
          <w:sz w:val="24"/>
          <w:lang w:val="sq-AL"/>
        </w:rPr>
        <w:t xml:space="preserve">2015, </w:t>
      </w:r>
      <w:r w:rsidR="00A56F8E" w:rsidRPr="00B3337A">
        <w:rPr>
          <w:bCs/>
          <w:sz w:val="24"/>
          <w:lang w:val="sq-AL"/>
        </w:rPr>
        <w:t>e aprovoi</w:t>
      </w:r>
      <w:r w:rsidRPr="00B3337A">
        <w:rPr>
          <w:bCs/>
          <w:sz w:val="24"/>
          <w:lang w:val="sq-AL"/>
        </w:rPr>
        <w:t xml:space="preserve">, si të bazuar, ankesën e </w:t>
      </w:r>
      <w:r w:rsidR="00A56F8E" w:rsidRPr="00B3337A">
        <w:rPr>
          <w:bCs/>
          <w:sz w:val="24"/>
          <w:lang w:val="sq-AL"/>
        </w:rPr>
        <w:t>p</w:t>
      </w:r>
      <w:r w:rsidRPr="00B3337A">
        <w:rPr>
          <w:bCs/>
          <w:sz w:val="24"/>
          <w:lang w:val="sq-AL"/>
        </w:rPr>
        <w:t>arashtruesit</w:t>
      </w:r>
      <w:r w:rsidR="00A56F8E" w:rsidRPr="00B3337A">
        <w:rPr>
          <w:bCs/>
          <w:sz w:val="24"/>
          <w:lang w:val="sq-AL"/>
        </w:rPr>
        <w:t xml:space="preserve"> të kërkesës</w:t>
      </w:r>
      <w:r w:rsidRPr="00B3337A">
        <w:rPr>
          <w:bCs/>
          <w:sz w:val="24"/>
          <w:lang w:val="sq-AL"/>
        </w:rPr>
        <w:t>, duke anuluar Aktgjykimin (C.</w:t>
      </w:r>
      <w:r w:rsidR="00E7494C" w:rsidRPr="00B3337A">
        <w:rPr>
          <w:bCs/>
          <w:sz w:val="24"/>
          <w:lang w:val="sq-AL"/>
        </w:rPr>
        <w:t xml:space="preserve"> </w:t>
      </w:r>
      <w:r w:rsidRPr="00B3337A">
        <w:rPr>
          <w:bCs/>
          <w:sz w:val="24"/>
          <w:lang w:val="sq-AL"/>
        </w:rPr>
        <w:t>nr.</w:t>
      </w:r>
      <w:r w:rsidR="00E7494C" w:rsidRPr="00B3337A">
        <w:rPr>
          <w:bCs/>
          <w:sz w:val="24"/>
          <w:lang w:val="sq-AL"/>
        </w:rPr>
        <w:t xml:space="preserve"> 524/</w:t>
      </w:r>
      <w:r w:rsidRPr="00B3337A">
        <w:rPr>
          <w:bCs/>
          <w:sz w:val="24"/>
          <w:lang w:val="sq-AL"/>
        </w:rPr>
        <w:t xml:space="preserve">2014) </w:t>
      </w:r>
      <w:r w:rsidR="007C71F9" w:rsidRPr="00B3337A">
        <w:rPr>
          <w:bCs/>
          <w:sz w:val="24"/>
          <w:lang w:val="sq-AL"/>
        </w:rPr>
        <w:t>e</w:t>
      </w:r>
      <w:r w:rsidRPr="00B3337A">
        <w:rPr>
          <w:bCs/>
          <w:sz w:val="24"/>
          <w:lang w:val="sq-AL"/>
        </w:rPr>
        <w:t xml:space="preserve"> Gjykatës Themelore në </w:t>
      </w:r>
      <w:r w:rsidR="007C71F9" w:rsidRPr="00B3337A">
        <w:rPr>
          <w:bCs/>
          <w:sz w:val="24"/>
          <w:lang w:val="sq-AL"/>
        </w:rPr>
        <w:t>Prishtinë Departamenti</w:t>
      </w:r>
      <w:r w:rsidRPr="00B3337A">
        <w:rPr>
          <w:bCs/>
          <w:sz w:val="24"/>
          <w:lang w:val="sq-AL"/>
        </w:rPr>
        <w:t xml:space="preserve"> </w:t>
      </w:r>
      <w:r w:rsidR="007C71F9" w:rsidRPr="00B3337A">
        <w:rPr>
          <w:bCs/>
          <w:sz w:val="24"/>
          <w:lang w:val="sq-AL"/>
        </w:rPr>
        <w:t>për Çështje</w:t>
      </w:r>
      <w:r w:rsidRPr="00B3337A">
        <w:rPr>
          <w:bCs/>
          <w:sz w:val="24"/>
          <w:lang w:val="sq-AL"/>
        </w:rPr>
        <w:t xml:space="preserve"> Ekonomike </w:t>
      </w:r>
      <w:r w:rsidR="00336F68" w:rsidRPr="00B3337A">
        <w:rPr>
          <w:bCs/>
          <w:sz w:val="24"/>
          <w:lang w:val="sq-AL"/>
        </w:rPr>
        <w:t>e</w:t>
      </w:r>
      <w:r w:rsidRPr="00B3337A">
        <w:rPr>
          <w:bCs/>
          <w:sz w:val="24"/>
          <w:lang w:val="sq-AL"/>
        </w:rPr>
        <w:t xml:space="preserve"> 20 korrikut 2015, </w:t>
      </w:r>
      <w:r w:rsidR="004600B0" w:rsidRPr="00B3337A">
        <w:rPr>
          <w:bCs/>
          <w:sz w:val="24"/>
          <w:lang w:val="sq-AL"/>
        </w:rPr>
        <w:t xml:space="preserve">si dhe </w:t>
      </w:r>
      <w:r w:rsidRPr="00B3337A">
        <w:rPr>
          <w:bCs/>
          <w:sz w:val="24"/>
          <w:lang w:val="sq-AL"/>
        </w:rPr>
        <w:t xml:space="preserve">duke urdhëruar që </w:t>
      </w:r>
      <w:r w:rsidR="00336F68" w:rsidRPr="00B3337A">
        <w:rPr>
          <w:bCs/>
          <w:sz w:val="24"/>
          <w:lang w:val="sq-AL"/>
        </w:rPr>
        <w:t>rasti</w:t>
      </w:r>
      <w:r w:rsidRPr="00B3337A">
        <w:rPr>
          <w:bCs/>
          <w:sz w:val="24"/>
          <w:lang w:val="sq-AL"/>
        </w:rPr>
        <w:t xml:space="preserve"> të kthehet në gjykatën e shkallës së parë për rigjykim.</w:t>
      </w:r>
    </w:p>
    <w:p w:rsidR="000E6445" w:rsidRPr="00B3337A" w:rsidRDefault="000E6445" w:rsidP="000E6445">
      <w:pPr>
        <w:ind w:left="720"/>
        <w:rPr>
          <w:bCs/>
          <w:sz w:val="24"/>
          <w:lang w:val="sq-AL"/>
        </w:rPr>
      </w:pPr>
    </w:p>
    <w:p w:rsidR="00E41BBE" w:rsidRPr="00E41BBE" w:rsidRDefault="00E41BBE" w:rsidP="008C1130">
      <w:pPr>
        <w:numPr>
          <w:ilvl w:val="0"/>
          <w:numId w:val="1"/>
        </w:numPr>
        <w:tabs>
          <w:tab w:val="clear" w:pos="1080"/>
          <w:tab w:val="num" w:pos="630"/>
        </w:tabs>
        <w:spacing w:line="240" w:lineRule="auto"/>
        <w:ind w:left="630" w:hanging="630"/>
        <w:rPr>
          <w:bCs/>
          <w:iCs/>
          <w:sz w:val="24"/>
          <w:lang w:val="sq-AL"/>
        </w:rPr>
      </w:pPr>
      <w:r w:rsidRPr="006D73B6">
        <w:rPr>
          <w:bCs/>
          <w:iCs/>
          <w:sz w:val="24"/>
          <w:lang w:val="sq-AL"/>
        </w:rPr>
        <w:t>Në arsyetimin e aktvendimit të Gjykatës së Apelit, ndër të tjera, ai pretendon</w:t>
      </w:r>
      <w:r w:rsidR="00C96CF3" w:rsidRPr="006D73B6">
        <w:rPr>
          <w:bCs/>
          <w:iCs/>
          <w:sz w:val="24"/>
          <w:lang w:val="sq-AL"/>
        </w:rPr>
        <w:t>, “</w:t>
      </w:r>
      <w:r w:rsidR="00803185" w:rsidRPr="006D73B6">
        <w:rPr>
          <w:i/>
          <w:iCs/>
          <w:sz w:val="24"/>
          <w:lang w:val="sq-AL"/>
        </w:rPr>
        <w:t>Gjykata e shkall</w:t>
      </w:r>
      <w:r w:rsidR="00D35EF6" w:rsidRPr="006D73B6">
        <w:rPr>
          <w:i/>
          <w:iCs/>
          <w:sz w:val="24"/>
          <w:lang w:val="sq-AL"/>
        </w:rPr>
        <w:t>ë</w:t>
      </w:r>
      <w:r w:rsidR="00803185" w:rsidRPr="006D73B6">
        <w:rPr>
          <w:i/>
          <w:iCs/>
          <w:sz w:val="24"/>
          <w:lang w:val="sq-AL"/>
        </w:rPr>
        <w:t>s s</w:t>
      </w:r>
      <w:r w:rsidR="00D35EF6" w:rsidRPr="006D73B6">
        <w:rPr>
          <w:i/>
          <w:iCs/>
          <w:sz w:val="24"/>
          <w:lang w:val="sq-AL"/>
        </w:rPr>
        <w:t>ë</w:t>
      </w:r>
      <w:r w:rsidR="00803185" w:rsidRPr="006D73B6">
        <w:rPr>
          <w:i/>
          <w:iCs/>
          <w:sz w:val="24"/>
          <w:lang w:val="sq-AL"/>
        </w:rPr>
        <w:t xml:space="preserve"> par</w:t>
      </w:r>
      <w:r w:rsidR="00D35EF6" w:rsidRPr="006D73B6">
        <w:rPr>
          <w:i/>
          <w:iCs/>
          <w:sz w:val="24"/>
          <w:lang w:val="sq-AL"/>
        </w:rPr>
        <w:t>ë</w:t>
      </w:r>
      <w:r w:rsidR="00803185" w:rsidRPr="006D73B6">
        <w:rPr>
          <w:i/>
          <w:iCs/>
          <w:sz w:val="24"/>
          <w:lang w:val="sq-AL"/>
        </w:rPr>
        <w:t xml:space="preserve"> n</w:t>
      </w:r>
      <w:r w:rsidR="00D35EF6" w:rsidRPr="006D73B6">
        <w:rPr>
          <w:i/>
          <w:iCs/>
          <w:sz w:val="24"/>
          <w:lang w:val="sq-AL"/>
        </w:rPr>
        <w:t>ë</w:t>
      </w:r>
      <w:r w:rsidR="00803185" w:rsidRPr="006D73B6">
        <w:rPr>
          <w:i/>
          <w:iCs/>
          <w:sz w:val="24"/>
          <w:lang w:val="sq-AL"/>
        </w:rPr>
        <w:t xml:space="preserve"> ri-procedur</w:t>
      </w:r>
      <w:r w:rsidR="00D35EF6" w:rsidRPr="006D73B6">
        <w:rPr>
          <w:i/>
          <w:iCs/>
          <w:sz w:val="24"/>
          <w:lang w:val="sq-AL"/>
        </w:rPr>
        <w:t>ë</w:t>
      </w:r>
      <w:r w:rsidR="00803185" w:rsidRPr="006D73B6">
        <w:rPr>
          <w:i/>
          <w:iCs/>
          <w:sz w:val="24"/>
          <w:lang w:val="sq-AL"/>
        </w:rPr>
        <w:t xml:space="preserve"> nuk i ka zbatuar </w:t>
      </w:r>
      <w:r w:rsidR="00D35EF6" w:rsidRPr="006D73B6">
        <w:rPr>
          <w:i/>
          <w:iCs/>
          <w:sz w:val="24"/>
          <w:lang w:val="sq-AL"/>
        </w:rPr>
        <w:t>udhëzimet</w:t>
      </w:r>
      <w:r w:rsidR="00803185" w:rsidRPr="006D73B6">
        <w:rPr>
          <w:i/>
          <w:iCs/>
          <w:sz w:val="24"/>
          <w:lang w:val="sq-AL"/>
        </w:rPr>
        <w:t xml:space="preserve"> e </w:t>
      </w:r>
      <w:r w:rsidR="00D35EF6" w:rsidRPr="006D73B6">
        <w:rPr>
          <w:i/>
          <w:iCs/>
          <w:sz w:val="24"/>
          <w:lang w:val="sq-AL"/>
        </w:rPr>
        <w:t>Gjykatës</w:t>
      </w:r>
      <w:r w:rsidR="00803185" w:rsidRPr="006D73B6">
        <w:rPr>
          <w:i/>
          <w:iCs/>
          <w:sz w:val="24"/>
          <w:lang w:val="sq-AL"/>
        </w:rPr>
        <w:t xml:space="preserve"> Supreme t</w:t>
      </w:r>
      <w:r w:rsidR="00D35EF6" w:rsidRPr="006D73B6">
        <w:rPr>
          <w:i/>
          <w:iCs/>
          <w:sz w:val="24"/>
          <w:lang w:val="sq-AL"/>
        </w:rPr>
        <w:t>ë</w:t>
      </w:r>
      <w:r w:rsidR="00803185" w:rsidRPr="006D73B6">
        <w:rPr>
          <w:i/>
          <w:iCs/>
          <w:sz w:val="24"/>
          <w:lang w:val="sq-AL"/>
        </w:rPr>
        <w:t xml:space="preserve"> </w:t>
      </w:r>
      <w:r w:rsidR="00D35EF6" w:rsidRPr="006D73B6">
        <w:rPr>
          <w:i/>
          <w:iCs/>
          <w:sz w:val="24"/>
          <w:lang w:val="sq-AL"/>
        </w:rPr>
        <w:t>Kosovës</w:t>
      </w:r>
      <w:r w:rsidR="00803185" w:rsidRPr="006D73B6">
        <w:rPr>
          <w:i/>
          <w:iCs/>
          <w:sz w:val="24"/>
          <w:lang w:val="sq-AL"/>
        </w:rPr>
        <w:t xml:space="preserve"> lidhur me </w:t>
      </w:r>
      <w:r w:rsidR="00D35EF6" w:rsidRPr="006D73B6">
        <w:rPr>
          <w:i/>
          <w:iCs/>
          <w:sz w:val="24"/>
          <w:lang w:val="sq-AL"/>
        </w:rPr>
        <w:t>vërtetimin</w:t>
      </w:r>
      <w:r w:rsidR="00803185" w:rsidRPr="006D73B6">
        <w:rPr>
          <w:i/>
          <w:iCs/>
          <w:sz w:val="24"/>
          <w:lang w:val="sq-AL"/>
        </w:rPr>
        <w:t xml:space="preserve"> e plot</w:t>
      </w:r>
      <w:r w:rsidR="00D35EF6" w:rsidRPr="006D73B6">
        <w:rPr>
          <w:i/>
          <w:iCs/>
          <w:sz w:val="24"/>
          <w:lang w:val="sq-AL"/>
        </w:rPr>
        <w:t>ë</w:t>
      </w:r>
      <w:r w:rsidR="00803185" w:rsidRPr="006D73B6">
        <w:rPr>
          <w:i/>
          <w:iCs/>
          <w:sz w:val="24"/>
          <w:lang w:val="sq-AL"/>
        </w:rPr>
        <w:t xml:space="preserve"> t</w:t>
      </w:r>
      <w:r w:rsidR="00D35EF6" w:rsidRPr="006D73B6">
        <w:rPr>
          <w:i/>
          <w:iCs/>
          <w:sz w:val="24"/>
          <w:lang w:val="sq-AL"/>
        </w:rPr>
        <w:t>ë</w:t>
      </w:r>
      <w:r w:rsidR="00803185" w:rsidRPr="006D73B6">
        <w:rPr>
          <w:i/>
          <w:iCs/>
          <w:sz w:val="24"/>
          <w:lang w:val="sq-AL"/>
        </w:rPr>
        <w:t xml:space="preserve"> gjendjes faktike, p</w:t>
      </w:r>
      <w:r w:rsidR="00D35EF6" w:rsidRPr="006D73B6">
        <w:rPr>
          <w:i/>
          <w:iCs/>
          <w:sz w:val="24"/>
          <w:lang w:val="sq-AL"/>
        </w:rPr>
        <w:t>ë</w:t>
      </w:r>
      <w:r w:rsidR="00803185" w:rsidRPr="006D73B6">
        <w:rPr>
          <w:i/>
          <w:iCs/>
          <w:sz w:val="24"/>
          <w:lang w:val="sq-AL"/>
        </w:rPr>
        <w:t xml:space="preserve">r arsye se nuk i ka </w:t>
      </w:r>
      <w:r w:rsidR="00D35EF6" w:rsidRPr="006D73B6">
        <w:rPr>
          <w:i/>
          <w:iCs/>
          <w:sz w:val="24"/>
          <w:lang w:val="sq-AL"/>
        </w:rPr>
        <w:t>vlerësuar</w:t>
      </w:r>
      <w:r w:rsidR="00803185" w:rsidRPr="006D73B6">
        <w:rPr>
          <w:i/>
          <w:iCs/>
          <w:sz w:val="24"/>
          <w:lang w:val="sq-AL"/>
        </w:rPr>
        <w:t xml:space="preserve"> me kujdes t</w:t>
      </w:r>
      <w:r w:rsidR="00711E27" w:rsidRPr="006D73B6">
        <w:rPr>
          <w:i/>
          <w:iCs/>
          <w:sz w:val="24"/>
          <w:lang w:val="sq-AL"/>
        </w:rPr>
        <w:t>ë</w:t>
      </w:r>
      <w:r w:rsidR="00803185" w:rsidRPr="006D73B6">
        <w:rPr>
          <w:i/>
          <w:iCs/>
          <w:sz w:val="24"/>
          <w:lang w:val="sq-AL"/>
        </w:rPr>
        <w:t xml:space="preserve"> ve</w:t>
      </w:r>
      <w:r w:rsidR="00C226A6" w:rsidRPr="006D73B6">
        <w:rPr>
          <w:i/>
          <w:iCs/>
          <w:sz w:val="24"/>
          <w:lang w:val="sq-AL"/>
        </w:rPr>
        <w:t>ç</w:t>
      </w:r>
      <w:r w:rsidR="00803185" w:rsidRPr="006D73B6">
        <w:rPr>
          <w:i/>
          <w:iCs/>
          <w:sz w:val="24"/>
          <w:lang w:val="sq-AL"/>
        </w:rPr>
        <w:t>ant</w:t>
      </w:r>
      <w:r w:rsidR="00711E27" w:rsidRPr="006D73B6">
        <w:rPr>
          <w:i/>
          <w:iCs/>
          <w:sz w:val="24"/>
          <w:lang w:val="sq-AL"/>
        </w:rPr>
        <w:t>ë</w:t>
      </w:r>
      <w:r w:rsidR="00803185" w:rsidRPr="006D73B6">
        <w:rPr>
          <w:i/>
          <w:iCs/>
          <w:sz w:val="24"/>
          <w:lang w:val="sq-AL"/>
        </w:rPr>
        <w:t xml:space="preserve"> secil</w:t>
      </w:r>
      <w:r w:rsidR="00711E27" w:rsidRPr="006D73B6">
        <w:rPr>
          <w:i/>
          <w:iCs/>
          <w:sz w:val="24"/>
          <w:lang w:val="sq-AL"/>
        </w:rPr>
        <w:t>ë</w:t>
      </w:r>
      <w:r w:rsidR="00803185" w:rsidRPr="006D73B6">
        <w:rPr>
          <w:i/>
          <w:iCs/>
          <w:sz w:val="24"/>
          <w:lang w:val="sq-AL"/>
        </w:rPr>
        <w:t>n prov</w:t>
      </w:r>
      <w:r w:rsidR="00711E27" w:rsidRPr="006D73B6">
        <w:rPr>
          <w:i/>
          <w:iCs/>
          <w:sz w:val="24"/>
          <w:lang w:val="sq-AL"/>
        </w:rPr>
        <w:t>ë</w:t>
      </w:r>
      <w:r w:rsidR="00803185" w:rsidRPr="006D73B6">
        <w:rPr>
          <w:i/>
          <w:iCs/>
          <w:sz w:val="24"/>
          <w:lang w:val="sq-AL"/>
        </w:rPr>
        <w:t xml:space="preserve"> ve</w:t>
      </w:r>
      <w:r w:rsidR="00711E27" w:rsidRPr="006D73B6">
        <w:rPr>
          <w:i/>
          <w:iCs/>
          <w:sz w:val="24"/>
          <w:lang w:val="sq-AL"/>
        </w:rPr>
        <w:t>ç</w:t>
      </w:r>
      <w:r w:rsidR="00803185" w:rsidRPr="006D73B6">
        <w:rPr>
          <w:i/>
          <w:iCs/>
          <w:sz w:val="24"/>
          <w:lang w:val="sq-AL"/>
        </w:rPr>
        <w:t xml:space="preserve"> e ve</w:t>
      </w:r>
      <w:r w:rsidR="00711E27" w:rsidRPr="006D73B6">
        <w:rPr>
          <w:i/>
          <w:iCs/>
          <w:sz w:val="24"/>
          <w:lang w:val="sq-AL"/>
        </w:rPr>
        <w:t>ç</w:t>
      </w:r>
      <w:r w:rsidR="00803185" w:rsidRPr="006D73B6">
        <w:rPr>
          <w:i/>
          <w:iCs/>
          <w:sz w:val="24"/>
          <w:lang w:val="sq-AL"/>
        </w:rPr>
        <w:t xml:space="preserve"> dhe t</w:t>
      </w:r>
      <w:r w:rsidR="00711E27" w:rsidRPr="006D73B6">
        <w:rPr>
          <w:i/>
          <w:iCs/>
          <w:sz w:val="24"/>
          <w:lang w:val="sq-AL"/>
        </w:rPr>
        <w:t>ë</w:t>
      </w:r>
      <w:r w:rsidR="00803185" w:rsidRPr="006D73B6">
        <w:rPr>
          <w:i/>
          <w:iCs/>
          <w:sz w:val="24"/>
          <w:lang w:val="sq-AL"/>
        </w:rPr>
        <w:t xml:space="preserve"> gjitha s</w:t>
      </w:r>
      <w:r w:rsidR="00711E27" w:rsidRPr="006D73B6">
        <w:rPr>
          <w:i/>
          <w:iCs/>
          <w:sz w:val="24"/>
          <w:lang w:val="sq-AL"/>
        </w:rPr>
        <w:t>ë</w:t>
      </w:r>
      <w:r w:rsidR="00803185" w:rsidRPr="006D73B6">
        <w:rPr>
          <w:i/>
          <w:iCs/>
          <w:sz w:val="24"/>
          <w:lang w:val="sq-AL"/>
        </w:rPr>
        <w:t xml:space="preserve"> bashku, por n</w:t>
      </w:r>
      <w:r w:rsidR="00711E27" w:rsidRPr="006D73B6">
        <w:rPr>
          <w:i/>
          <w:iCs/>
          <w:sz w:val="24"/>
          <w:lang w:val="sq-AL"/>
        </w:rPr>
        <w:t>ë</w:t>
      </w:r>
      <w:r w:rsidR="00803185" w:rsidRPr="006D73B6">
        <w:rPr>
          <w:i/>
          <w:iCs/>
          <w:sz w:val="24"/>
          <w:lang w:val="sq-AL"/>
        </w:rPr>
        <w:t xml:space="preserve"> </w:t>
      </w:r>
      <w:r w:rsidR="00711E27" w:rsidRPr="006D73B6">
        <w:rPr>
          <w:i/>
          <w:iCs/>
          <w:sz w:val="24"/>
          <w:lang w:val="sq-AL"/>
        </w:rPr>
        <w:t>mënyrë</w:t>
      </w:r>
      <w:r w:rsidR="00803185" w:rsidRPr="006D73B6">
        <w:rPr>
          <w:i/>
          <w:iCs/>
          <w:sz w:val="24"/>
          <w:lang w:val="sq-AL"/>
        </w:rPr>
        <w:t xml:space="preserve"> t</w:t>
      </w:r>
      <w:r w:rsidR="00711E27" w:rsidRPr="006D73B6">
        <w:rPr>
          <w:i/>
          <w:iCs/>
          <w:sz w:val="24"/>
          <w:lang w:val="sq-AL"/>
        </w:rPr>
        <w:t>ë</w:t>
      </w:r>
      <w:r w:rsidR="00803185" w:rsidRPr="006D73B6">
        <w:rPr>
          <w:i/>
          <w:iCs/>
          <w:sz w:val="24"/>
          <w:lang w:val="sq-AL"/>
        </w:rPr>
        <w:t xml:space="preserve"> </w:t>
      </w:r>
      <w:r w:rsidR="00711E27" w:rsidRPr="006D73B6">
        <w:rPr>
          <w:i/>
          <w:iCs/>
          <w:sz w:val="24"/>
          <w:lang w:val="sq-AL"/>
        </w:rPr>
        <w:t>njëanshme</w:t>
      </w:r>
      <w:r w:rsidR="00803185" w:rsidRPr="006D73B6">
        <w:rPr>
          <w:i/>
          <w:iCs/>
          <w:sz w:val="24"/>
          <w:lang w:val="sq-AL"/>
        </w:rPr>
        <w:t xml:space="preserve"> duke ia falur besimin m</w:t>
      </w:r>
      <w:r w:rsidR="00711E27" w:rsidRPr="006D73B6">
        <w:rPr>
          <w:i/>
          <w:iCs/>
          <w:sz w:val="24"/>
          <w:lang w:val="sq-AL"/>
        </w:rPr>
        <w:t>ë</w:t>
      </w:r>
      <w:r w:rsidR="00803185" w:rsidRPr="006D73B6">
        <w:rPr>
          <w:i/>
          <w:iCs/>
          <w:sz w:val="24"/>
          <w:lang w:val="sq-AL"/>
        </w:rPr>
        <w:t xml:space="preserve"> </w:t>
      </w:r>
      <w:r w:rsidR="00711E27" w:rsidRPr="006D73B6">
        <w:rPr>
          <w:i/>
          <w:iCs/>
          <w:sz w:val="24"/>
          <w:lang w:val="sq-AL"/>
        </w:rPr>
        <w:t>tepër</w:t>
      </w:r>
      <w:r w:rsidR="00803185" w:rsidRPr="006D73B6">
        <w:rPr>
          <w:i/>
          <w:iCs/>
          <w:sz w:val="24"/>
          <w:lang w:val="sq-AL"/>
        </w:rPr>
        <w:t xml:space="preserve"> deklarimeve t</w:t>
      </w:r>
      <w:r w:rsidR="00711E27" w:rsidRPr="006D73B6">
        <w:rPr>
          <w:i/>
          <w:iCs/>
          <w:sz w:val="24"/>
          <w:lang w:val="sq-AL"/>
        </w:rPr>
        <w:t>ë</w:t>
      </w:r>
      <w:r w:rsidR="00803185" w:rsidRPr="006D73B6">
        <w:rPr>
          <w:i/>
          <w:iCs/>
          <w:sz w:val="24"/>
          <w:lang w:val="sq-AL"/>
        </w:rPr>
        <w:t xml:space="preserve"> </w:t>
      </w:r>
      <w:r w:rsidR="00711E27" w:rsidRPr="006D73B6">
        <w:rPr>
          <w:i/>
          <w:iCs/>
          <w:sz w:val="24"/>
          <w:lang w:val="sq-AL"/>
        </w:rPr>
        <w:t>palëve</w:t>
      </w:r>
      <w:r w:rsidR="00803185" w:rsidRPr="006D73B6">
        <w:rPr>
          <w:i/>
          <w:iCs/>
          <w:sz w:val="24"/>
          <w:lang w:val="sq-AL"/>
        </w:rPr>
        <w:t xml:space="preserve"> s</w:t>
      </w:r>
      <w:r w:rsidR="00711E27" w:rsidRPr="006D73B6">
        <w:rPr>
          <w:i/>
          <w:iCs/>
          <w:sz w:val="24"/>
          <w:lang w:val="sq-AL"/>
        </w:rPr>
        <w:t>ë</w:t>
      </w:r>
      <w:r w:rsidR="00803185" w:rsidRPr="006D73B6">
        <w:rPr>
          <w:i/>
          <w:iCs/>
          <w:sz w:val="24"/>
          <w:lang w:val="sq-AL"/>
        </w:rPr>
        <w:t xml:space="preserve"> provave materiale. N</w:t>
      </w:r>
      <w:r w:rsidR="00961986" w:rsidRPr="006D73B6">
        <w:rPr>
          <w:i/>
          <w:iCs/>
          <w:sz w:val="24"/>
          <w:lang w:val="sq-AL"/>
        </w:rPr>
        <w:t>ë</w:t>
      </w:r>
      <w:r w:rsidR="00803185" w:rsidRPr="006D73B6">
        <w:rPr>
          <w:i/>
          <w:iCs/>
          <w:sz w:val="24"/>
          <w:lang w:val="sq-AL"/>
        </w:rPr>
        <w:t xml:space="preserve"> rastin konkret nuk ishte kontestuese fakti se n</w:t>
      </w:r>
      <w:r w:rsidR="00961986" w:rsidRPr="006D73B6">
        <w:rPr>
          <w:i/>
          <w:iCs/>
          <w:sz w:val="24"/>
          <w:lang w:val="sq-AL"/>
        </w:rPr>
        <w:t>ë</w:t>
      </w:r>
      <w:r w:rsidR="00803185" w:rsidRPr="006D73B6">
        <w:rPr>
          <w:i/>
          <w:iCs/>
          <w:sz w:val="24"/>
          <w:lang w:val="sq-AL"/>
        </w:rPr>
        <w:t xml:space="preserve"> mes t</w:t>
      </w:r>
      <w:r w:rsidR="00961986" w:rsidRPr="006D73B6">
        <w:rPr>
          <w:i/>
          <w:iCs/>
          <w:sz w:val="24"/>
          <w:lang w:val="sq-AL"/>
        </w:rPr>
        <w:t>ë</w:t>
      </w:r>
      <w:r w:rsidR="00803185" w:rsidRPr="006D73B6">
        <w:rPr>
          <w:i/>
          <w:iCs/>
          <w:sz w:val="24"/>
          <w:lang w:val="sq-AL"/>
        </w:rPr>
        <w:t xml:space="preserve"> </w:t>
      </w:r>
      <w:r w:rsidR="00961986" w:rsidRPr="006D73B6">
        <w:rPr>
          <w:i/>
          <w:iCs/>
          <w:sz w:val="24"/>
          <w:lang w:val="sq-AL"/>
        </w:rPr>
        <w:t>palëve</w:t>
      </w:r>
      <w:r w:rsidR="00803185" w:rsidRPr="006D73B6">
        <w:rPr>
          <w:i/>
          <w:iCs/>
          <w:sz w:val="24"/>
          <w:lang w:val="sq-AL"/>
        </w:rPr>
        <w:t xml:space="preserve"> ka ekzistuar </w:t>
      </w:r>
      <w:r w:rsidR="00961986" w:rsidRPr="006D73B6">
        <w:rPr>
          <w:i/>
          <w:iCs/>
          <w:sz w:val="24"/>
          <w:lang w:val="sq-AL"/>
        </w:rPr>
        <w:t>marrëveshja</w:t>
      </w:r>
      <w:r w:rsidR="00803185" w:rsidRPr="006D73B6">
        <w:rPr>
          <w:i/>
          <w:iCs/>
          <w:sz w:val="24"/>
          <w:lang w:val="sq-AL"/>
        </w:rPr>
        <w:t xml:space="preserve"> </w:t>
      </w:r>
      <w:r w:rsidR="00961986" w:rsidRPr="006D73B6">
        <w:rPr>
          <w:i/>
          <w:iCs/>
          <w:sz w:val="24"/>
          <w:lang w:val="sq-AL"/>
        </w:rPr>
        <w:t>për</w:t>
      </w:r>
      <w:r w:rsidR="00803185" w:rsidRPr="006D73B6">
        <w:rPr>
          <w:i/>
          <w:iCs/>
          <w:sz w:val="24"/>
          <w:lang w:val="sq-AL"/>
        </w:rPr>
        <w:t xml:space="preserve"> </w:t>
      </w:r>
      <w:proofErr w:type="spellStart"/>
      <w:r w:rsidR="00803185" w:rsidRPr="006D73B6">
        <w:rPr>
          <w:i/>
          <w:iCs/>
          <w:sz w:val="24"/>
          <w:lang w:val="sq-AL"/>
        </w:rPr>
        <w:t>garancion</w:t>
      </w:r>
      <w:proofErr w:type="spellEnd"/>
      <w:r w:rsidR="00803185" w:rsidRPr="006D73B6">
        <w:rPr>
          <w:i/>
          <w:iCs/>
          <w:sz w:val="24"/>
          <w:lang w:val="sq-AL"/>
        </w:rPr>
        <w:t xml:space="preserve"> n</w:t>
      </w:r>
      <w:r w:rsidR="00961986" w:rsidRPr="006D73B6">
        <w:rPr>
          <w:i/>
          <w:iCs/>
          <w:sz w:val="24"/>
          <w:lang w:val="sq-AL"/>
        </w:rPr>
        <w:t>ë</w:t>
      </w:r>
      <w:r w:rsidR="00803185" w:rsidRPr="006D73B6">
        <w:rPr>
          <w:i/>
          <w:iCs/>
          <w:sz w:val="24"/>
          <w:lang w:val="sq-AL"/>
        </w:rPr>
        <w:t xml:space="preserve"> lidhje me </w:t>
      </w:r>
      <w:r w:rsidR="00961986" w:rsidRPr="006D73B6">
        <w:rPr>
          <w:i/>
          <w:iCs/>
          <w:sz w:val="24"/>
          <w:lang w:val="sq-AL"/>
        </w:rPr>
        <w:t>dhënien</w:t>
      </w:r>
      <w:r w:rsidR="00803185" w:rsidRPr="006D73B6">
        <w:rPr>
          <w:i/>
          <w:iCs/>
          <w:sz w:val="24"/>
          <w:lang w:val="sq-AL"/>
        </w:rPr>
        <w:t xml:space="preserve"> e mjeteve t</w:t>
      </w:r>
      <w:r w:rsidR="00961986" w:rsidRPr="006D73B6">
        <w:rPr>
          <w:i/>
          <w:iCs/>
          <w:sz w:val="24"/>
          <w:lang w:val="sq-AL"/>
        </w:rPr>
        <w:t>ë</w:t>
      </w:r>
      <w:r w:rsidR="00803185" w:rsidRPr="006D73B6">
        <w:rPr>
          <w:i/>
          <w:iCs/>
          <w:sz w:val="24"/>
          <w:lang w:val="sq-AL"/>
        </w:rPr>
        <w:t xml:space="preserve"> kreditit e dat</w:t>
      </w:r>
      <w:r w:rsidR="00961986" w:rsidRPr="006D73B6">
        <w:rPr>
          <w:i/>
          <w:iCs/>
          <w:sz w:val="24"/>
          <w:lang w:val="sq-AL"/>
        </w:rPr>
        <w:t>ë</w:t>
      </w:r>
      <w:r w:rsidR="00803185" w:rsidRPr="006D73B6">
        <w:rPr>
          <w:i/>
          <w:iCs/>
          <w:sz w:val="24"/>
          <w:lang w:val="sq-AL"/>
        </w:rPr>
        <w:t>s 02.08.2007, e cila ka qen</w:t>
      </w:r>
      <w:r w:rsidR="0077247A" w:rsidRPr="006D73B6">
        <w:rPr>
          <w:i/>
          <w:iCs/>
          <w:sz w:val="24"/>
          <w:lang w:val="sq-AL"/>
        </w:rPr>
        <w:t>ë</w:t>
      </w:r>
      <w:r w:rsidR="00803185" w:rsidRPr="006D73B6">
        <w:rPr>
          <w:i/>
          <w:iCs/>
          <w:sz w:val="24"/>
          <w:lang w:val="sq-AL"/>
        </w:rPr>
        <w:t xml:space="preserve"> </w:t>
      </w:r>
      <w:proofErr w:type="spellStart"/>
      <w:r w:rsidR="00803185" w:rsidRPr="006D73B6">
        <w:rPr>
          <w:i/>
          <w:iCs/>
          <w:sz w:val="24"/>
          <w:lang w:val="sq-AL"/>
        </w:rPr>
        <w:t>valide</w:t>
      </w:r>
      <w:proofErr w:type="spellEnd"/>
      <w:r w:rsidR="00803185" w:rsidRPr="006D73B6">
        <w:rPr>
          <w:i/>
          <w:iCs/>
          <w:sz w:val="24"/>
          <w:lang w:val="sq-AL"/>
        </w:rPr>
        <w:t xml:space="preserve"> deri m</w:t>
      </w:r>
      <w:r w:rsidR="0077247A" w:rsidRPr="006D73B6">
        <w:rPr>
          <w:i/>
          <w:iCs/>
          <w:sz w:val="24"/>
          <w:lang w:val="sq-AL"/>
        </w:rPr>
        <w:t>ë</w:t>
      </w:r>
      <w:r w:rsidR="00803185" w:rsidRPr="006D73B6">
        <w:rPr>
          <w:i/>
          <w:iCs/>
          <w:sz w:val="24"/>
          <w:lang w:val="sq-AL"/>
        </w:rPr>
        <w:t xml:space="preserve"> </w:t>
      </w:r>
      <w:r w:rsidR="0077247A" w:rsidRPr="006D73B6">
        <w:rPr>
          <w:i/>
          <w:iCs/>
          <w:sz w:val="24"/>
          <w:lang w:val="sq-AL"/>
        </w:rPr>
        <w:t>datën</w:t>
      </w:r>
      <w:r w:rsidR="00803185" w:rsidRPr="006D73B6">
        <w:rPr>
          <w:i/>
          <w:iCs/>
          <w:sz w:val="24"/>
          <w:lang w:val="sq-AL"/>
        </w:rPr>
        <w:t xml:space="preserve"> 02.08.2008, me t</w:t>
      </w:r>
      <w:r w:rsidR="0077247A" w:rsidRPr="006D73B6">
        <w:rPr>
          <w:i/>
          <w:iCs/>
          <w:sz w:val="24"/>
          <w:lang w:val="sq-AL"/>
        </w:rPr>
        <w:t>ë</w:t>
      </w:r>
      <w:r w:rsidR="00803185" w:rsidRPr="006D73B6">
        <w:rPr>
          <w:i/>
          <w:iCs/>
          <w:sz w:val="24"/>
          <w:lang w:val="sq-AL"/>
        </w:rPr>
        <w:t xml:space="preserve"> </w:t>
      </w:r>
      <w:r w:rsidR="0077247A" w:rsidRPr="006D73B6">
        <w:rPr>
          <w:i/>
          <w:iCs/>
          <w:sz w:val="24"/>
          <w:lang w:val="sq-AL"/>
        </w:rPr>
        <w:t>cilën</w:t>
      </w:r>
      <w:r w:rsidR="00803185" w:rsidRPr="006D73B6">
        <w:rPr>
          <w:i/>
          <w:iCs/>
          <w:sz w:val="24"/>
          <w:lang w:val="sq-AL"/>
        </w:rPr>
        <w:t xml:space="preserve"> e paditura Kompania e Sigurimeve </w:t>
      </w:r>
      <w:proofErr w:type="spellStart"/>
      <w:r w:rsidR="00803185" w:rsidRPr="006D73B6">
        <w:rPr>
          <w:i/>
          <w:iCs/>
          <w:sz w:val="24"/>
          <w:lang w:val="sq-AL"/>
        </w:rPr>
        <w:t>Sigal</w:t>
      </w:r>
      <w:proofErr w:type="spellEnd"/>
      <w:r w:rsidR="00803185" w:rsidRPr="006D73B6">
        <w:rPr>
          <w:i/>
          <w:iCs/>
          <w:sz w:val="24"/>
          <w:lang w:val="sq-AL"/>
        </w:rPr>
        <w:t xml:space="preserve"> ka qen</w:t>
      </w:r>
      <w:r w:rsidR="0077247A" w:rsidRPr="006D73B6">
        <w:rPr>
          <w:i/>
          <w:iCs/>
          <w:sz w:val="24"/>
          <w:lang w:val="sq-AL"/>
        </w:rPr>
        <w:t>ë</w:t>
      </w:r>
      <w:r w:rsidR="00803185" w:rsidRPr="006D73B6">
        <w:rPr>
          <w:i/>
          <w:iCs/>
          <w:sz w:val="24"/>
          <w:lang w:val="sq-AL"/>
        </w:rPr>
        <w:t xml:space="preserve"> e detyruar n</w:t>
      </w:r>
      <w:r w:rsidR="0077247A" w:rsidRPr="006D73B6">
        <w:rPr>
          <w:i/>
          <w:iCs/>
          <w:sz w:val="24"/>
          <w:lang w:val="sq-AL"/>
        </w:rPr>
        <w:t>ë pagesë</w:t>
      </w:r>
      <w:r w:rsidR="00803185" w:rsidRPr="006D73B6">
        <w:rPr>
          <w:i/>
          <w:iCs/>
          <w:sz w:val="24"/>
          <w:lang w:val="sq-AL"/>
        </w:rPr>
        <w:t>n e shum</w:t>
      </w:r>
      <w:r w:rsidR="0077247A" w:rsidRPr="006D73B6">
        <w:rPr>
          <w:i/>
          <w:iCs/>
          <w:sz w:val="24"/>
          <w:lang w:val="sq-AL"/>
        </w:rPr>
        <w:t>ë</w:t>
      </w:r>
      <w:r w:rsidR="00803185" w:rsidRPr="006D73B6">
        <w:rPr>
          <w:i/>
          <w:iCs/>
          <w:sz w:val="24"/>
          <w:lang w:val="sq-AL"/>
        </w:rPr>
        <w:t>s maksimale prej 400.000.00 euro, n</w:t>
      </w:r>
      <w:r w:rsidR="00996994" w:rsidRPr="006D73B6">
        <w:rPr>
          <w:i/>
          <w:iCs/>
          <w:sz w:val="24"/>
          <w:lang w:val="sq-AL"/>
        </w:rPr>
        <w:t>ë</w:t>
      </w:r>
      <w:r w:rsidR="00803185" w:rsidRPr="006D73B6">
        <w:rPr>
          <w:i/>
          <w:iCs/>
          <w:sz w:val="24"/>
          <w:lang w:val="sq-AL"/>
        </w:rPr>
        <w:t xml:space="preserve"> rastet kur "RIVA MARKET HUBO" L.L.C. nuk e</w:t>
      </w:r>
      <w:r w:rsidR="001900C1" w:rsidRPr="006D73B6">
        <w:rPr>
          <w:i/>
          <w:iCs/>
          <w:sz w:val="24"/>
          <w:lang w:val="sq-AL"/>
        </w:rPr>
        <w:t xml:space="preserve"> </w:t>
      </w:r>
      <w:r w:rsidR="00803185" w:rsidRPr="006D73B6">
        <w:rPr>
          <w:i/>
          <w:iCs/>
          <w:sz w:val="24"/>
          <w:lang w:val="sq-AL"/>
        </w:rPr>
        <w:t>b</w:t>
      </w:r>
      <w:r w:rsidR="001900C1" w:rsidRPr="006D73B6">
        <w:rPr>
          <w:i/>
          <w:iCs/>
          <w:sz w:val="24"/>
          <w:lang w:val="sq-AL"/>
        </w:rPr>
        <w:t>ën transaksionin "vonon pagesë</w:t>
      </w:r>
      <w:r w:rsidR="00803185" w:rsidRPr="006D73B6">
        <w:rPr>
          <w:i/>
          <w:iCs/>
          <w:sz w:val="24"/>
          <w:lang w:val="sq-AL"/>
        </w:rPr>
        <w:t>n", minimum 90 dit</w:t>
      </w:r>
      <w:r w:rsidR="001900C1" w:rsidRPr="006D73B6">
        <w:rPr>
          <w:i/>
          <w:iCs/>
          <w:sz w:val="24"/>
          <w:lang w:val="sq-AL"/>
        </w:rPr>
        <w:t xml:space="preserve">ë </w:t>
      </w:r>
      <w:r w:rsidR="00803185" w:rsidRPr="006D73B6">
        <w:rPr>
          <w:i/>
          <w:iCs/>
          <w:sz w:val="24"/>
          <w:lang w:val="sq-AL"/>
        </w:rPr>
        <w:t xml:space="preserve">nga paraqitja e </w:t>
      </w:r>
      <w:r w:rsidR="001900C1" w:rsidRPr="006D73B6">
        <w:rPr>
          <w:i/>
          <w:iCs/>
          <w:sz w:val="24"/>
          <w:lang w:val="sq-AL"/>
        </w:rPr>
        <w:t>kërkesës</w:t>
      </w:r>
      <w:r w:rsidR="00803185" w:rsidRPr="006D73B6">
        <w:rPr>
          <w:i/>
          <w:iCs/>
          <w:sz w:val="24"/>
          <w:lang w:val="sq-AL"/>
        </w:rPr>
        <w:t xml:space="preserve"> t</w:t>
      </w:r>
      <w:r w:rsidR="001900C1" w:rsidRPr="006D73B6">
        <w:rPr>
          <w:i/>
          <w:iCs/>
          <w:sz w:val="24"/>
          <w:lang w:val="sq-AL"/>
        </w:rPr>
        <w:t>ë</w:t>
      </w:r>
      <w:r w:rsidR="00803185" w:rsidRPr="006D73B6">
        <w:rPr>
          <w:i/>
          <w:iCs/>
          <w:sz w:val="24"/>
          <w:lang w:val="sq-AL"/>
        </w:rPr>
        <w:t xml:space="preserve"> HUBO INTERNATIONAL,NV.,</w:t>
      </w:r>
      <w:r w:rsidR="00367970" w:rsidRPr="006D73B6">
        <w:rPr>
          <w:i/>
          <w:iCs/>
          <w:sz w:val="24"/>
          <w:lang w:val="sq-AL"/>
        </w:rPr>
        <w:t>mirëpo</w:t>
      </w:r>
      <w:r w:rsidR="00803185" w:rsidRPr="006D73B6">
        <w:rPr>
          <w:i/>
          <w:iCs/>
          <w:sz w:val="24"/>
          <w:lang w:val="sq-AL"/>
        </w:rPr>
        <w:t xml:space="preserve"> nuk </w:t>
      </w:r>
      <w:r w:rsidR="00367970" w:rsidRPr="006D73B6">
        <w:rPr>
          <w:i/>
          <w:iCs/>
          <w:sz w:val="24"/>
          <w:lang w:val="sq-AL"/>
        </w:rPr>
        <w:t>është</w:t>
      </w:r>
      <w:r w:rsidR="00803185" w:rsidRPr="006D73B6">
        <w:rPr>
          <w:i/>
          <w:iCs/>
          <w:sz w:val="24"/>
          <w:lang w:val="sq-AL"/>
        </w:rPr>
        <w:t xml:space="preserve"> </w:t>
      </w:r>
      <w:r w:rsidR="00367970" w:rsidRPr="006D73B6">
        <w:rPr>
          <w:i/>
          <w:iCs/>
          <w:sz w:val="24"/>
          <w:lang w:val="sq-AL"/>
        </w:rPr>
        <w:t xml:space="preserve">vërtetuar fakti se a ka qenë </w:t>
      </w:r>
      <w:proofErr w:type="spellStart"/>
      <w:r w:rsidR="00367970" w:rsidRPr="006D73B6">
        <w:rPr>
          <w:i/>
          <w:iCs/>
          <w:sz w:val="24"/>
          <w:lang w:val="sq-AL"/>
        </w:rPr>
        <w:t>valide</w:t>
      </w:r>
      <w:proofErr w:type="spellEnd"/>
      <w:r w:rsidR="00367970" w:rsidRPr="006D73B6">
        <w:rPr>
          <w:i/>
          <w:iCs/>
          <w:sz w:val="24"/>
          <w:lang w:val="sq-AL"/>
        </w:rPr>
        <w:t xml:space="preserve"> m</w:t>
      </w:r>
      <w:r w:rsidR="00803185" w:rsidRPr="006D73B6">
        <w:rPr>
          <w:i/>
          <w:iCs/>
          <w:sz w:val="24"/>
          <w:lang w:val="sq-AL"/>
        </w:rPr>
        <w:t>arr</w:t>
      </w:r>
      <w:r w:rsidR="00367970" w:rsidRPr="006D73B6">
        <w:rPr>
          <w:i/>
          <w:iCs/>
          <w:sz w:val="24"/>
          <w:lang w:val="sq-AL"/>
        </w:rPr>
        <w:t>ë</w:t>
      </w:r>
      <w:r w:rsidR="00803185" w:rsidRPr="006D73B6">
        <w:rPr>
          <w:i/>
          <w:iCs/>
          <w:sz w:val="24"/>
          <w:lang w:val="sq-AL"/>
        </w:rPr>
        <w:t xml:space="preserve">veshja e </w:t>
      </w:r>
      <w:r w:rsidR="000F6BFF" w:rsidRPr="006D73B6">
        <w:rPr>
          <w:i/>
          <w:iCs/>
          <w:sz w:val="24"/>
          <w:lang w:val="sq-AL"/>
        </w:rPr>
        <w:t>lartpërmendur</w:t>
      </w:r>
      <w:r w:rsidR="00803185">
        <w:t>.</w:t>
      </w:r>
    </w:p>
    <w:p w:rsidR="00E41BBE" w:rsidRDefault="000F6BFF" w:rsidP="002D78A6">
      <w:pPr>
        <w:pStyle w:val="ListParagraph"/>
        <w:tabs>
          <w:tab w:val="num" w:pos="630"/>
        </w:tabs>
        <w:spacing w:line="240" w:lineRule="auto"/>
        <w:ind w:left="630"/>
      </w:pPr>
      <w:r w:rsidRPr="006D73B6">
        <w:rPr>
          <w:i/>
          <w:iCs/>
          <w:sz w:val="24"/>
        </w:rPr>
        <w:t xml:space="preserve">Mos </w:t>
      </w:r>
      <w:r w:rsidR="00685BAD" w:rsidRPr="006D73B6">
        <w:rPr>
          <w:i/>
          <w:iCs/>
          <w:sz w:val="24"/>
        </w:rPr>
        <w:t>vërtetimi</w:t>
      </w:r>
      <w:r w:rsidRPr="006D73B6">
        <w:rPr>
          <w:i/>
          <w:iCs/>
          <w:sz w:val="24"/>
        </w:rPr>
        <w:t xml:space="preserve"> i </w:t>
      </w:r>
      <w:proofErr w:type="spellStart"/>
      <w:r w:rsidRPr="006D73B6">
        <w:rPr>
          <w:i/>
          <w:iCs/>
          <w:sz w:val="24"/>
        </w:rPr>
        <w:t>validitetit</w:t>
      </w:r>
      <w:proofErr w:type="spellEnd"/>
      <w:r w:rsidRPr="006D73B6">
        <w:rPr>
          <w:i/>
          <w:iCs/>
          <w:sz w:val="24"/>
        </w:rPr>
        <w:t xml:space="preserve"> t</w:t>
      </w:r>
      <w:r w:rsidR="00685BAD">
        <w:rPr>
          <w:i/>
          <w:iCs/>
          <w:sz w:val="24"/>
        </w:rPr>
        <w:t>ë</w:t>
      </w:r>
      <w:r w:rsidRPr="006D73B6">
        <w:rPr>
          <w:i/>
          <w:iCs/>
          <w:sz w:val="24"/>
        </w:rPr>
        <w:t xml:space="preserve"> provave kontestuese, si prova te c</w:t>
      </w:r>
      <w:r w:rsidR="00685BAD">
        <w:rPr>
          <w:i/>
          <w:iCs/>
          <w:sz w:val="24"/>
        </w:rPr>
        <w:t>il</w:t>
      </w:r>
      <w:r w:rsidRPr="006D73B6">
        <w:rPr>
          <w:i/>
          <w:iCs/>
          <w:sz w:val="24"/>
        </w:rPr>
        <w:t>at kan</w:t>
      </w:r>
      <w:r w:rsidR="00685BAD">
        <w:rPr>
          <w:i/>
          <w:iCs/>
          <w:sz w:val="24"/>
        </w:rPr>
        <w:t>ë</w:t>
      </w:r>
      <w:r w:rsidRPr="006D73B6">
        <w:rPr>
          <w:i/>
          <w:iCs/>
          <w:sz w:val="24"/>
        </w:rPr>
        <w:t xml:space="preserve"> ndikim t</w:t>
      </w:r>
      <w:r w:rsidR="00685BAD">
        <w:rPr>
          <w:i/>
          <w:iCs/>
          <w:sz w:val="24"/>
        </w:rPr>
        <w:t>ë</w:t>
      </w:r>
      <w:r w:rsidRPr="006D73B6">
        <w:rPr>
          <w:i/>
          <w:iCs/>
          <w:sz w:val="24"/>
        </w:rPr>
        <w:t xml:space="preserve"> </w:t>
      </w:r>
      <w:r w:rsidR="00441D84" w:rsidRPr="006D73B6">
        <w:rPr>
          <w:i/>
          <w:iCs/>
          <w:sz w:val="24"/>
        </w:rPr>
        <w:t>drejtpërdrejtë</w:t>
      </w:r>
      <w:r w:rsidRPr="006D73B6">
        <w:rPr>
          <w:i/>
          <w:iCs/>
          <w:sz w:val="24"/>
        </w:rPr>
        <w:t xml:space="preserve"> n</w:t>
      </w:r>
      <w:r w:rsidR="00441D84">
        <w:rPr>
          <w:i/>
          <w:iCs/>
          <w:sz w:val="24"/>
        </w:rPr>
        <w:t>ë</w:t>
      </w:r>
      <w:r w:rsidRPr="006D73B6">
        <w:rPr>
          <w:i/>
          <w:iCs/>
          <w:sz w:val="24"/>
        </w:rPr>
        <w:t xml:space="preserve"> nxjerrjen e aktgjykimit t</w:t>
      </w:r>
      <w:r w:rsidR="00441D84">
        <w:rPr>
          <w:i/>
          <w:iCs/>
          <w:sz w:val="24"/>
        </w:rPr>
        <w:t>ë</w:t>
      </w:r>
      <w:r w:rsidRPr="006D73B6">
        <w:rPr>
          <w:i/>
          <w:iCs/>
          <w:sz w:val="24"/>
        </w:rPr>
        <w:t xml:space="preserve"> </w:t>
      </w:r>
      <w:r w:rsidR="00441D84" w:rsidRPr="006D73B6">
        <w:rPr>
          <w:i/>
          <w:iCs/>
          <w:sz w:val="24"/>
        </w:rPr>
        <w:t>ligjshëm</w:t>
      </w:r>
      <w:r w:rsidRPr="006D73B6">
        <w:rPr>
          <w:i/>
          <w:iCs/>
          <w:sz w:val="24"/>
        </w:rPr>
        <w:t xml:space="preserve"> dhe t</w:t>
      </w:r>
      <w:r w:rsidR="00441D84">
        <w:rPr>
          <w:i/>
          <w:iCs/>
          <w:sz w:val="24"/>
        </w:rPr>
        <w:t>ë</w:t>
      </w:r>
      <w:r w:rsidRPr="006D73B6">
        <w:rPr>
          <w:i/>
          <w:iCs/>
          <w:sz w:val="24"/>
        </w:rPr>
        <w:t xml:space="preserve"> drejt</w:t>
      </w:r>
      <w:r w:rsidR="00441D84">
        <w:rPr>
          <w:i/>
          <w:iCs/>
          <w:sz w:val="24"/>
        </w:rPr>
        <w:t>ë</w:t>
      </w:r>
      <w:r w:rsidRPr="006D73B6">
        <w:rPr>
          <w:i/>
          <w:iCs/>
          <w:sz w:val="24"/>
        </w:rPr>
        <w:t xml:space="preserve">, </w:t>
      </w:r>
      <w:r w:rsidR="00441D84" w:rsidRPr="006D73B6">
        <w:rPr>
          <w:i/>
          <w:iCs/>
          <w:sz w:val="24"/>
        </w:rPr>
        <w:t>përbejnë</w:t>
      </w:r>
      <w:r w:rsidRPr="006D73B6">
        <w:rPr>
          <w:i/>
          <w:iCs/>
          <w:sz w:val="24"/>
        </w:rPr>
        <w:t xml:space="preserve"> shkelje t</w:t>
      </w:r>
      <w:r w:rsidR="00441D84">
        <w:rPr>
          <w:i/>
          <w:iCs/>
          <w:sz w:val="24"/>
        </w:rPr>
        <w:t>ë</w:t>
      </w:r>
      <w:r w:rsidRPr="006D73B6">
        <w:rPr>
          <w:i/>
          <w:iCs/>
          <w:sz w:val="24"/>
        </w:rPr>
        <w:t xml:space="preserve"> </w:t>
      </w:r>
      <w:r w:rsidR="00441D84" w:rsidRPr="006D73B6">
        <w:rPr>
          <w:i/>
          <w:iCs/>
          <w:sz w:val="24"/>
        </w:rPr>
        <w:t>dispozitës</w:t>
      </w:r>
      <w:r w:rsidRPr="006D73B6">
        <w:rPr>
          <w:i/>
          <w:iCs/>
          <w:sz w:val="24"/>
        </w:rPr>
        <w:t xml:space="preserve"> s</w:t>
      </w:r>
      <w:r w:rsidR="00441D84">
        <w:rPr>
          <w:i/>
          <w:iCs/>
          <w:sz w:val="24"/>
        </w:rPr>
        <w:t>ë</w:t>
      </w:r>
      <w:r w:rsidRPr="006D73B6">
        <w:rPr>
          <w:i/>
          <w:iCs/>
          <w:sz w:val="24"/>
        </w:rPr>
        <w:t xml:space="preserve"> Nenit 183.1 t</w:t>
      </w:r>
      <w:r w:rsidR="00441D84">
        <w:rPr>
          <w:i/>
          <w:iCs/>
          <w:sz w:val="24"/>
        </w:rPr>
        <w:t>ë</w:t>
      </w:r>
      <w:r w:rsidRPr="006D73B6">
        <w:rPr>
          <w:i/>
          <w:iCs/>
          <w:sz w:val="24"/>
        </w:rPr>
        <w:t xml:space="preserve"> LPK-s</w:t>
      </w:r>
      <w:r w:rsidR="00441D84">
        <w:rPr>
          <w:i/>
          <w:iCs/>
          <w:sz w:val="24"/>
        </w:rPr>
        <w:t>ë, i cil</w:t>
      </w:r>
      <w:r w:rsidRPr="006D73B6">
        <w:rPr>
          <w:i/>
          <w:iCs/>
          <w:sz w:val="24"/>
        </w:rPr>
        <w:t xml:space="preserve">i </w:t>
      </w:r>
      <w:r w:rsidR="00441D84" w:rsidRPr="006D73B6">
        <w:rPr>
          <w:i/>
          <w:iCs/>
          <w:sz w:val="24"/>
        </w:rPr>
        <w:t>përcakton</w:t>
      </w:r>
      <w:r w:rsidRPr="006D73B6">
        <w:rPr>
          <w:i/>
          <w:iCs/>
          <w:sz w:val="24"/>
        </w:rPr>
        <w:t xml:space="preserve"> se ekziston </w:t>
      </w:r>
      <w:r w:rsidR="00441D84" w:rsidRPr="006D73B6">
        <w:rPr>
          <w:i/>
          <w:iCs/>
          <w:sz w:val="24"/>
        </w:rPr>
        <w:t>vërtetim</w:t>
      </w:r>
      <w:r w:rsidRPr="006D73B6">
        <w:rPr>
          <w:i/>
          <w:iCs/>
          <w:sz w:val="24"/>
        </w:rPr>
        <w:t xml:space="preserve"> i gabuar apo jo i plot</w:t>
      </w:r>
      <w:r w:rsidR="002D78A6">
        <w:rPr>
          <w:i/>
          <w:iCs/>
          <w:sz w:val="24"/>
        </w:rPr>
        <w:t>ë</w:t>
      </w:r>
      <w:r w:rsidRPr="006D73B6">
        <w:rPr>
          <w:i/>
          <w:iCs/>
          <w:sz w:val="24"/>
        </w:rPr>
        <w:t xml:space="preserve"> i gjendjes faktike kur gjykata gabimisht e ka </w:t>
      </w:r>
      <w:r w:rsidR="002D78A6" w:rsidRPr="006D73B6">
        <w:rPr>
          <w:i/>
          <w:iCs/>
          <w:sz w:val="24"/>
        </w:rPr>
        <w:t>vërtetuar</w:t>
      </w:r>
      <w:r w:rsidRPr="006D73B6">
        <w:rPr>
          <w:i/>
          <w:iCs/>
          <w:sz w:val="24"/>
        </w:rPr>
        <w:t xml:space="preserve"> ndonj</w:t>
      </w:r>
      <w:r w:rsidR="002D78A6">
        <w:rPr>
          <w:i/>
          <w:iCs/>
          <w:sz w:val="24"/>
        </w:rPr>
        <w:t>ë</w:t>
      </w:r>
      <w:r w:rsidRPr="006D73B6">
        <w:rPr>
          <w:i/>
          <w:iCs/>
          <w:sz w:val="24"/>
        </w:rPr>
        <w:t xml:space="preserve"> fakt vendimtar, </w:t>
      </w:r>
      <w:r w:rsidR="002D78A6" w:rsidRPr="006D73B6">
        <w:rPr>
          <w:i/>
          <w:iCs/>
          <w:sz w:val="24"/>
        </w:rPr>
        <w:t>përkatësisht</w:t>
      </w:r>
      <w:r w:rsidRPr="006D73B6">
        <w:rPr>
          <w:i/>
          <w:iCs/>
          <w:sz w:val="24"/>
        </w:rPr>
        <w:t xml:space="preserve"> kur faktin e till</w:t>
      </w:r>
      <w:r w:rsidR="002D78A6">
        <w:rPr>
          <w:i/>
          <w:iCs/>
          <w:sz w:val="24"/>
        </w:rPr>
        <w:t>ë</w:t>
      </w:r>
      <w:r w:rsidRPr="006D73B6">
        <w:rPr>
          <w:i/>
          <w:iCs/>
          <w:sz w:val="24"/>
        </w:rPr>
        <w:t xml:space="preserve"> nuk e ka </w:t>
      </w:r>
      <w:r w:rsidR="002D78A6" w:rsidRPr="006D73B6">
        <w:rPr>
          <w:i/>
          <w:iCs/>
          <w:sz w:val="24"/>
        </w:rPr>
        <w:t>vërtetuar</w:t>
      </w:r>
      <w:r w:rsidRPr="006D73B6">
        <w:rPr>
          <w:i/>
          <w:iCs/>
          <w:sz w:val="24"/>
        </w:rPr>
        <w:t xml:space="preserve"> fare</w:t>
      </w:r>
      <w:r>
        <w:t>.</w:t>
      </w:r>
    </w:p>
    <w:p w:rsidR="006D73B6" w:rsidRDefault="006D73B6" w:rsidP="000E5D43">
      <w:pPr>
        <w:pStyle w:val="ListParagraph"/>
        <w:tabs>
          <w:tab w:val="num" w:pos="630"/>
        </w:tabs>
        <w:spacing w:line="240" w:lineRule="auto"/>
        <w:ind w:left="630"/>
      </w:pPr>
      <w:r w:rsidRPr="00685BAD">
        <w:rPr>
          <w:i/>
          <w:iCs/>
          <w:sz w:val="24"/>
        </w:rPr>
        <w:t>Gjykata e shkall</w:t>
      </w:r>
      <w:r w:rsidR="002D78A6">
        <w:rPr>
          <w:i/>
          <w:iCs/>
          <w:sz w:val="24"/>
        </w:rPr>
        <w:t>ë</w:t>
      </w:r>
      <w:r w:rsidRPr="00685BAD">
        <w:rPr>
          <w:i/>
          <w:iCs/>
          <w:sz w:val="24"/>
        </w:rPr>
        <w:t>s s</w:t>
      </w:r>
      <w:r w:rsidR="002D78A6">
        <w:rPr>
          <w:i/>
          <w:iCs/>
          <w:sz w:val="24"/>
        </w:rPr>
        <w:t>ë</w:t>
      </w:r>
      <w:r w:rsidRPr="00685BAD">
        <w:rPr>
          <w:i/>
          <w:iCs/>
          <w:sz w:val="24"/>
        </w:rPr>
        <w:t xml:space="preserve"> par</w:t>
      </w:r>
      <w:r w:rsidR="002D78A6">
        <w:rPr>
          <w:i/>
          <w:iCs/>
          <w:sz w:val="24"/>
        </w:rPr>
        <w:t>ë</w:t>
      </w:r>
      <w:r w:rsidRPr="00685BAD">
        <w:rPr>
          <w:i/>
          <w:iCs/>
          <w:sz w:val="24"/>
        </w:rPr>
        <w:t xml:space="preserve"> ka anashkaluar n</w:t>
      </w:r>
      <w:r w:rsidR="002D78A6">
        <w:rPr>
          <w:i/>
          <w:iCs/>
          <w:sz w:val="24"/>
        </w:rPr>
        <w:t>ë</w:t>
      </w:r>
      <w:r w:rsidRPr="00685BAD">
        <w:rPr>
          <w:i/>
          <w:iCs/>
          <w:sz w:val="24"/>
        </w:rPr>
        <w:t xml:space="preserve"> </w:t>
      </w:r>
      <w:r w:rsidR="002D78A6" w:rsidRPr="00685BAD">
        <w:rPr>
          <w:i/>
          <w:iCs/>
          <w:sz w:val="24"/>
        </w:rPr>
        <w:t>tërësi</w:t>
      </w:r>
      <w:r w:rsidRPr="00685BAD">
        <w:rPr>
          <w:i/>
          <w:iCs/>
          <w:sz w:val="24"/>
        </w:rPr>
        <w:t xml:space="preserve"> rrethanat tjera </w:t>
      </w:r>
      <w:r w:rsidR="002D78A6" w:rsidRPr="00685BAD">
        <w:rPr>
          <w:i/>
          <w:iCs/>
          <w:sz w:val="24"/>
        </w:rPr>
        <w:t>për</w:t>
      </w:r>
      <w:r w:rsidRPr="00685BAD">
        <w:rPr>
          <w:i/>
          <w:iCs/>
          <w:sz w:val="24"/>
        </w:rPr>
        <w:t xml:space="preserve"> </w:t>
      </w:r>
      <w:r w:rsidR="002D78A6" w:rsidRPr="00685BAD">
        <w:rPr>
          <w:i/>
          <w:iCs/>
          <w:sz w:val="24"/>
        </w:rPr>
        <w:t>vërtetimin</w:t>
      </w:r>
      <w:r w:rsidRPr="00685BAD">
        <w:rPr>
          <w:i/>
          <w:iCs/>
          <w:sz w:val="24"/>
        </w:rPr>
        <w:t xml:space="preserve"> e gjendjes faktike sepse nuk ka </w:t>
      </w:r>
      <w:r w:rsidR="002D78A6" w:rsidRPr="00685BAD">
        <w:rPr>
          <w:i/>
          <w:iCs/>
          <w:sz w:val="24"/>
        </w:rPr>
        <w:t>vërtetuar</w:t>
      </w:r>
      <w:r w:rsidRPr="00685BAD">
        <w:rPr>
          <w:i/>
          <w:iCs/>
          <w:sz w:val="24"/>
        </w:rPr>
        <w:t xml:space="preserve"> se a </w:t>
      </w:r>
      <w:r w:rsidR="002D78A6" w:rsidRPr="00685BAD">
        <w:rPr>
          <w:i/>
          <w:iCs/>
          <w:sz w:val="24"/>
        </w:rPr>
        <w:t>është</w:t>
      </w:r>
      <w:r w:rsidRPr="00685BAD">
        <w:rPr>
          <w:i/>
          <w:iCs/>
          <w:sz w:val="24"/>
        </w:rPr>
        <w:t xml:space="preserve"> juridikisht i </w:t>
      </w:r>
      <w:r w:rsidR="002D78A6" w:rsidRPr="00685BAD">
        <w:rPr>
          <w:i/>
          <w:iCs/>
          <w:sz w:val="24"/>
        </w:rPr>
        <w:t>vlefshëm</w:t>
      </w:r>
      <w:r w:rsidRPr="00685BAD">
        <w:rPr>
          <w:i/>
          <w:iCs/>
          <w:sz w:val="24"/>
        </w:rPr>
        <w:t xml:space="preserve"> </w:t>
      </w:r>
      <w:r w:rsidR="002D78A6" w:rsidRPr="00685BAD">
        <w:rPr>
          <w:i/>
          <w:iCs/>
          <w:sz w:val="24"/>
        </w:rPr>
        <w:t>dërgimi</w:t>
      </w:r>
      <w:r w:rsidRPr="00685BAD">
        <w:rPr>
          <w:i/>
          <w:iCs/>
          <w:sz w:val="24"/>
        </w:rPr>
        <w:t xml:space="preserve"> i shkresave kontestuese edhe </w:t>
      </w:r>
      <w:r w:rsidR="000E5D43" w:rsidRPr="00685BAD">
        <w:rPr>
          <w:i/>
          <w:iCs/>
          <w:sz w:val="24"/>
        </w:rPr>
        <w:t>nëse</w:t>
      </w:r>
      <w:r w:rsidRPr="00685BAD">
        <w:rPr>
          <w:i/>
          <w:iCs/>
          <w:sz w:val="24"/>
        </w:rPr>
        <w:t xml:space="preserve"> faksi i t</w:t>
      </w:r>
      <w:r w:rsidR="000E5D43">
        <w:rPr>
          <w:i/>
          <w:iCs/>
          <w:sz w:val="24"/>
        </w:rPr>
        <w:t>ë</w:t>
      </w:r>
      <w:r w:rsidRPr="00685BAD">
        <w:rPr>
          <w:i/>
          <w:iCs/>
          <w:sz w:val="24"/>
        </w:rPr>
        <w:t xml:space="preserve"> </w:t>
      </w:r>
      <w:r w:rsidR="000E5D43" w:rsidRPr="00685BAD">
        <w:rPr>
          <w:i/>
          <w:iCs/>
          <w:sz w:val="24"/>
        </w:rPr>
        <w:t>paditurës</w:t>
      </w:r>
      <w:r w:rsidRPr="00685BAD">
        <w:rPr>
          <w:i/>
          <w:iCs/>
          <w:sz w:val="24"/>
        </w:rPr>
        <w:t xml:space="preserve"> nuk ka punuar dit</w:t>
      </w:r>
      <w:r w:rsidR="000E5D43">
        <w:rPr>
          <w:i/>
          <w:iCs/>
          <w:sz w:val="24"/>
        </w:rPr>
        <w:t>ë</w:t>
      </w:r>
      <w:r w:rsidRPr="00685BAD">
        <w:rPr>
          <w:i/>
          <w:iCs/>
          <w:sz w:val="24"/>
        </w:rPr>
        <w:t xml:space="preserve">n kontestuese, e cila i ka </w:t>
      </w:r>
      <w:r w:rsidR="000E5D43" w:rsidRPr="00685BAD">
        <w:rPr>
          <w:i/>
          <w:iCs/>
          <w:sz w:val="24"/>
        </w:rPr>
        <w:t>pamundësuar</w:t>
      </w:r>
      <w:r w:rsidRPr="00685BAD">
        <w:rPr>
          <w:i/>
          <w:iCs/>
          <w:sz w:val="24"/>
        </w:rPr>
        <w:t xml:space="preserve"> padit</w:t>
      </w:r>
      <w:r w:rsidR="000E5D43">
        <w:rPr>
          <w:i/>
          <w:iCs/>
          <w:sz w:val="24"/>
        </w:rPr>
        <w:t>ë</w:t>
      </w:r>
      <w:r w:rsidRPr="00685BAD">
        <w:rPr>
          <w:i/>
          <w:iCs/>
          <w:sz w:val="24"/>
        </w:rPr>
        <w:t xml:space="preserve">sit </w:t>
      </w:r>
      <w:r w:rsidR="000E5D43" w:rsidRPr="00685BAD">
        <w:rPr>
          <w:i/>
          <w:iCs/>
          <w:sz w:val="24"/>
        </w:rPr>
        <w:t>dërgimin</w:t>
      </w:r>
      <w:r w:rsidRPr="00685BAD">
        <w:rPr>
          <w:i/>
          <w:iCs/>
          <w:sz w:val="24"/>
        </w:rPr>
        <w:t xml:space="preserve"> e dokumenteve sipas </w:t>
      </w:r>
      <w:proofErr w:type="spellStart"/>
      <w:r w:rsidRPr="00685BAD">
        <w:rPr>
          <w:i/>
          <w:iCs/>
          <w:sz w:val="24"/>
        </w:rPr>
        <w:t>garancionit</w:t>
      </w:r>
      <w:proofErr w:type="spellEnd"/>
      <w:r w:rsidR="000E5D43">
        <w:rPr>
          <w:i/>
          <w:iCs/>
          <w:sz w:val="24"/>
        </w:rPr>
        <w:t>”</w:t>
      </w:r>
      <w:r>
        <w:t>.</w:t>
      </w:r>
    </w:p>
    <w:p w:rsidR="00A22210" w:rsidRDefault="00A22210" w:rsidP="000E5D43">
      <w:pPr>
        <w:pStyle w:val="ListParagraph"/>
        <w:tabs>
          <w:tab w:val="num" w:pos="630"/>
        </w:tabs>
        <w:spacing w:line="240" w:lineRule="auto"/>
        <w:ind w:left="630"/>
        <w:rPr>
          <w:bCs/>
          <w:sz w:val="24"/>
        </w:rPr>
      </w:pPr>
    </w:p>
    <w:p w:rsidR="004D3016" w:rsidRPr="00B3337A" w:rsidRDefault="000E6445" w:rsidP="009C206C">
      <w:pPr>
        <w:numPr>
          <w:ilvl w:val="0"/>
          <w:numId w:val="1"/>
        </w:numPr>
        <w:tabs>
          <w:tab w:val="clear" w:pos="1080"/>
          <w:tab w:val="num" w:pos="630"/>
        </w:tabs>
        <w:spacing w:line="240" w:lineRule="auto"/>
        <w:ind w:left="630" w:hanging="630"/>
        <w:rPr>
          <w:bCs/>
          <w:i/>
          <w:sz w:val="24"/>
          <w:lang w:val="sq-AL"/>
        </w:rPr>
      </w:pPr>
      <w:r w:rsidRPr="00B3337A">
        <w:rPr>
          <w:bCs/>
          <w:sz w:val="24"/>
          <w:lang w:val="sq-AL"/>
        </w:rPr>
        <w:t>Më 2 tetor 2017</w:t>
      </w:r>
      <w:r w:rsidR="00347E6B" w:rsidRPr="00B3337A">
        <w:rPr>
          <w:bCs/>
          <w:sz w:val="24"/>
          <w:lang w:val="sq-AL"/>
        </w:rPr>
        <w:t>,</w:t>
      </w:r>
      <w:r w:rsidRPr="00B3337A">
        <w:rPr>
          <w:bCs/>
          <w:sz w:val="24"/>
          <w:lang w:val="sq-AL"/>
        </w:rPr>
        <w:t xml:space="preserve"> </w:t>
      </w:r>
      <w:r w:rsidR="00347E6B" w:rsidRPr="00B3337A">
        <w:rPr>
          <w:bCs/>
          <w:sz w:val="24"/>
          <w:lang w:val="sq-AL"/>
        </w:rPr>
        <w:t>d</w:t>
      </w:r>
      <w:r w:rsidRPr="00B3337A">
        <w:rPr>
          <w:bCs/>
          <w:sz w:val="24"/>
          <w:lang w:val="sq-AL"/>
        </w:rPr>
        <w:t>uke vepruar sipas urdhrit të Gjykatës së Apelit, Gjykat</w:t>
      </w:r>
      <w:r w:rsidR="00347E6B" w:rsidRPr="00B3337A">
        <w:rPr>
          <w:bCs/>
          <w:sz w:val="24"/>
          <w:lang w:val="sq-AL"/>
        </w:rPr>
        <w:t>ës</w:t>
      </w:r>
      <w:r w:rsidRPr="00B3337A">
        <w:rPr>
          <w:bCs/>
          <w:sz w:val="24"/>
          <w:lang w:val="sq-AL"/>
        </w:rPr>
        <w:t xml:space="preserve"> Themelore në Prishtinë, Departamenti </w:t>
      </w:r>
      <w:r w:rsidR="00347E6B" w:rsidRPr="00B3337A">
        <w:rPr>
          <w:bCs/>
          <w:sz w:val="24"/>
          <w:lang w:val="sq-AL"/>
        </w:rPr>
        <w:t>për Çështje</w:t>
      </w:r>
      <w:r w:rsidRPr="00B3337A">
        <w:rPr>
          <w:bCs/>
          <w:sz w:val="24"/>
          <w:lang w:val="sq-AL"/>
        </w:rPr>
        <w:t xml:space="preserve"> Ekonomike, në </w:t>
      </w:r>
      <w:r w:rsidR="00347E6B" w:rsidRPr="00B3337A">
        <w:rPr>
          <w:bCs/>
          <w:sz w:val="24"/>
          <w:lang w:val="sq-AL"/>
        </w:rPr>
        <w:t>p</w:t>
      </w:r>
      <w:r w:rsidRPr="00B3337A">
        <w:rPr>
          <w:bCs/>
          <w:sz w:val="24"/>
          <w:lang w:val="sq-AL"/>
        </w:rPr>
        <w:t xml:space="preserve">rocedurë të përsëritur, </w:t>
      </w:r>
      <w:r w:rsidR="00B239E7" w:rsidRPr="00B3337A">
        <w:rPr>
          <w:bCs/>
          <w:sz w:val="24"/>
          <w:lang w:val="sq-AL"/>
        </w:rPr>
        <w:t>nxori</w:t>
      </w:r>
      <w:r w:rsidRPr="00B3337A">
        <w:rPr>
          <w:bCs/>
          <w:sz w:val="24"/>
          <w:lang w:val="sq-AL"/>
        </w:rPr>
        <w:t xml:space="preserve"> aktgjykimin </w:t>
      </w:r>
      <w:proofErr w:type="spellStart"/>
      <w:r w:rsidRPr="00B3337A">
        <w:rPr>
          <w:bCs/>
          <w:sz w:val="24"/>
          <w:lang w:val="sq-AL"/>
        </w:rPr>
        <w:t>Ek</w:t>
      </w:r>
      <w:proofErr w:type="spellEnd"/>
      <w:r w:rsidRPr="00B3337A">
        <w:rPr>
          <w:bCs/>
          <w:sz w:val="24"/>
          <w:lang w:val="sq-AL"/>
        </w:rPr>
        <w:t xml:space="preserve">. </w:t>
      </w:r>
      <w:r w:rsidR="00B239E7" w:rsidRPr="00B3337A">
        <w:rPr>
          <w:bCs/>
          <w:sz w:val="24"/>
          <w:lang w:val="sq-AL"/>
        </w:rPr>
        <w:t>n</w:t>
      </w:r>
      <w:r w:rsidRPr="00B3337A">
        <w:rPr>
          <w:bCs/>
          <w:sz w:val="24"/>
          <w:lang w:val="sq-AL"/>
        </w:rPr>
        <w:t xml:space="preserve">r. 221/2017, </w:t>
      </w:r>
      <w:r w:rsidR="009C206C">
        <w:rPr>
          <w:bCs/>
          <w:sz w:val="24"/>
          <w:lang w:val="sq-AL"/>
        </w:rPr>
        <w:t>përmes</w:t>
      </w:r>
      <w:r w:rsidRPr="00B3337A">
        <w:rPr>
          <w:bCs/>
          <w:sz w:val="24"/>
          <w:lang w:val="sq-AL"/>
        </w:rPr>
        <w:t xml:space="preserve"> të cili</w:t>
      </w:r>
      <w:r w:rsidR="009C206C">
        <w:rPr>
          <w:bCs/>
          <w:sz w:val="24"/>
          <w:lang w:val="sq-AL"/>
        </w:rPr>
        <w:t>t</w:t>
      </w:r>
      <w:r w:rsidRPr="00B3337A">
        <w:rPr>
          <w:bCs/>
          <w:sz w:val="24"/>
          <w:lang w:val="sq-AL"/>
        </w:rPr>
        <w:t xml:space="preserve"> </w:t>
      </w:r>
      <w:r w:rsidR="00C0539C" w:rsidRPr="00B3337A">
        <w:rPr>
          <w:bCs/>
          <w:sz w:val="24"/>
          <w:lang w:val="sq-AL"/>
        </w:rPr>
        <w:t>aprovoi</w:t>
      </w:r>
      <w:r w:rsidRPr="00B3337A">
        <w:rPr>
          <w:bCs/>
          <w:sz w:val="24"/>
          <w:lang w:val="sq-AL"/>
        </w:rPr>
        <w:t xml:space="preserve"> </w:t>
      </w:r>
      <w:r w:rsidR="004067F6" w:rsidRPr="00B3337A">
        <w:rPr>
          <w:bCs/>
          <w:sz w:val="24"/>
          <w:lang w:val="sq-AL"/>
        </w:rPr>
        <w:t>kërkesëpadinë</w:t>
      </w:r>
      <w:r w:rsidRPr="00B3337A">
        <w:rPr>
          <w:bCs/>
          <w:sz w:val="24"/>
          <w:lang w:val="sq-AL"/>
        </w:rPr>
        <w:t xml:space="preserve"> e </w:t>
      </w:r>
      <w:r w:rsidR="00C0539C" w:rsidRPr="00B3337A">
        <w:rPr>
          <w:bCs/>
          <w:sz w:val="24"/>
          <w:lang w:val="sq-AL"/>
        </w:rPr>
        <w:t>parashtruesit të kërkesës</w:t>
      </w:r>
      <w:r w:rsidRPr="00B3337A">
        <w:rPr>
          <w:bCs/>
          <w:sz w:val="24"/>
          <w:lang w:val="sq-AL"/>
        </w:rPr>
        <w:t xml:space="preserve"> </w:t>
      </w:r>
      <w:r w:rsidR="00A35305" w:rsidRPr="00B3337A">
        <w:rPr>
          <w:bCs/>
          <w:sz w:val="24"/>
          <w:lang w:val="sq-AL"/>
        </w:rPr>
        <w:t>që sigurimi SIGAL të obligohet që t’i pa</w:t>
      </w:r>
      <w:r w:rsidR="00305E25" w:rsidRPr="00B3337A">
        <w:rPr>
          <w:bCs/>
          <w:sz w:val="24"/>
          <w:lang w:val="sq-AL"/>
        </w:rPr>
        <w:t>guajë parashtruesit të kërkesës</w:t>
      </w:r>
      <w:r w:rsidRPr="00B3337A">
        <w:rPr>
          <w:bCs/>
          <w:sz w:val="24"/>
          <w:lang w:val="sq-AL"/>
        </w:rPr>
        <w:t xml:space="preserve"> </w:t>
      </w:r>
      <w:r w:rsidR="00305E25" w:rsidRPr="00B3337A">
        <w:rPr>
          <w:bCs/>
          <w:sz w:val="24"/>
          <w:lang w:val="sq-AL"/>
        </w:rPr>
        <w:t xml:space="preserve">shumën e paraparë me </w:t>
      </w:r>
      <w:proofErr w:type="spellStart"/>
      <w:r w:rsidR="00305E25" w:rsidRPr="00B3337A">
        <w:rPr>
          <w:bCs/>
          <w:sz w:val="24"/>
          <w:lang w:val="sq-AL"/>
        </w:rPr>
        <w:t>garancion</w:t>
      </w:r>
      <w:proofErr w:type="spellEnd"/>
      <w:r w:rsidR="00305E25" w:rsidRPr="00B3337A">
        <w:rPr>
          <w:bCs/>
          <w:sz w:val="24"/>
          <w:lang w:val="sq-AL"/>
        </w:rPr>
        <w:t>, me qëllim të</w:t>
      </w:r>
      <w:r w:rsidRPr="00B3337A">
        <w:rPr>
          <w:bCs/>
          <w:sz w:val="24"/>
          <w:lang w:val="sq-AL"/>
        </w:rPr>
        <w:t xml:space="preserve"> shlyerjes së borxhit </w:t>
      </w:r>
      <w:proofErr w:type="spellStart"/>
      <w:r w:rsidRPr="00B3337A">
        <w:rPr>
          <w:bCs/>
          <w:sz w:val="24"/>
          <w:lang w:val="sq-AL"/>
        </w:rPr>
        <w:t>kontraktual</w:t>
      </w:r>
      <w:proofErr w:type="spellEnd"/>
      <w:r w:rsidRPr="00B3337A">
        <w:rPr>
          <w:bCs/>
          <w:sz w:val="24"/>
          <w:lang w:val="sq-AL"/>
        </w:rPr>
        <w:t xml:space="preserve"> që RIVA MARKET </w:t>
      </w:r>
      <w:r w:rsidR="00305E25" w:rsidRPr="00B3337A">
        <w:rPr>
          <w:bCs/>
          <w:sz w:val="24"/>
          <w:lang w:val="sq-AL"/>
        </w:rPr>
        <w:t xml:space="preserve">e </w:t>
      </w:r>
      <w:r w:rsidRPr="00B3337A">
        <w:rPr>
          <w:bCs/>
          <w:sz w:val="24"/>
          <w:lang w:val="sq-AL"/>
        </w:rPr>
        <w:t xml:space="preserve">kishte ndaj </w:t>
      </w:r>
      <w:r w:rsidR="00F54022" w:rsidRPr="00B3337A">
        <w:rPr>
          <w:bCs/>
          <w:sz w:val="24"/>
          <w:lang w:val="sq-AL"/>
        </w:rPr>
        <w:t>parashtruesit të kërkesës</w:t>
      </w:r>
      <w:r w:rsidRPr="00B3337A">
        <w:rPr>
          <w:bCs/>
          <w:sz w:val="24"/>
          <w:lang w:val="sq-AL"/>
        </w:rPr>
        <w:t xml:space="preserve">. Në arsyetimin e këtij </w:t>
      </w:r>
      <w:r w:rsidR="00AF52C7" w:rsidRPr="00B3337A">
        <w:rPr>
          <w:bCs/>
          <w:sz w:val="24"/>
          <w:lang w:val="sq-AL"/>
        </w:rPr>
        <w:t>aktgjykimi</w:t>
      </w:r>
      <w:r w:rsidRPr="00B3337A">
        <w:rPr>
          <w:bCs/>
          <w:sz w:val="24"/>
          <w:lang w:val="sq-AL"/>
        </w:rPr>
        <w:t xml:space="preserve"> thuhet, ndër të tjera</w:t>
      </w:r>
      <w:r w:rsidR="00AF52C7" w:rsidRPr="00B3337A">
        <w:rPr>
          <w:bCs/>
          <w:sz w:val="24"/>
          <w:lang w:val="sq-AL"/>
        </w:rPr>
        <w:t xml:space="preserve"> se</w:t>
      </w:r>
      <w:r w:rsidR="004D3016" w:rsidRPr="00B3337A">
        <w:rPr>
          <w:bCs/>
          <w:sz w:val="24"/>
          <w:lang w:val="sq-AL"/>
        </w:rPr>
        <w:t>,</w:t>
      </w:r>
      <w:r w:rsidR="00392ECE" w:rsidRPr="00B3337A">
        <w:rPr>
          <w:bCs/>
          <w:sz w:val="24"/>
          <w:lang w:val="sq-AL"/>
        </w:rPr>
        <w:t xml:space="preserve"> </w:t>
      </w:r>
      <w:r w:rsidR="00034A9C" w:rsidRPr="00B3337A">
        <w:rPr>
          <w:bCs/>
          <w:i/>
          <w:sz w:val="24"/>
          <w:lang w:val="sq-AL"/>
        </w:rPr>
        <w:t>„</w:t>
      </w:r>
      <w:r w:rsidR="005F0C39" w:rsidRPr="00B3337A">
        <w:rPr>
          <w:i/>
          <w:iCs/>
          <w:sz w:val="24"/>
          <w:lang w:val="sq-AL"/>
        </w:rPr>
        <w:t>n</w:t>
      </w:r>
      <w:r w:rsidR="0076230F" w:rsidRPr="00B3337A">
        <w:rPr>
          <w:i/>
          <w:iCs/>
          <w:sz w:val="24"/>
          <w:lang w:val="sq-AL"/>
        </w:rPr>
        <w:t>ë</w:t>
      </w:r>
      <w:r w:rsidR="005F0C39" w:rsidRPr="00B3337A">
        <w:rPr>
          <w:i/>
          <w:iCs/>
          <w:sz w:val="24"/>
          <w:lang w:val="sq-AL"/>
        </w:rPr>
        <w:t xml:space="preserve"> marr</w:t>
      </w:r>
      <w:r w:rsidR="0076230F" w:rsidRPr="00B3337A">
        <w:rPr>
          <w:i/>
          <w:iCs/>
          <w:sz w:val="24"/>
          <w:lang w:val="sq-AL"/>
        </w:rPr>
        <w:t>ë</w:t>
      </w:r>
      <w:r w:rsidR="005F0C39" w:rsidRPr="00B3337A">
        <w:rPr>
          <w:i/>
          <w:iCs/>
          <w:sz w:val="24"/>
          <w:lang w:val="sq-AL"/>
        </w:rPr>
        <w:t>veshjen e lidhur nd</w:t>
      </w:r>
      <w:r w:rsidR="0076230F" w:rsidRPr="00B3337A">
        <w:rPr>
          <w:i/>
          <w:iCs/>
          <w:sz w:val="24"/>
          <w:lang w:val="sq-AL"/>
        </w:rPr>
        <w:t>ë</w:t>
      </w:r>
      <w:r w:rsidR="005F0C39" w:rsidRPr="00B3337A">
        <w:rPr>
          <w:i/>
          <w:iCs/>
          <w:sz w:val="24"/>
          <w:lang w:val="sq-AL"/>
        </w:rPr>
        <w:t>rmjet pal</w:t>
      </w:r>
      <w:r w:rsidR="0076230F" w:rsidRPr="00B3337A">
        <w:rPr>
          <w:i/>
          <w:iCs/>
          <w:sz w:val="24"/>
          <w:lang w:val="sq-AL"/>
        </w:rPr>
        <w:t xml:space="preserve">ëve </w:t>
      </w:r>
      <w:proofErr w:type="spellStart"/>
      <w:r w:rsidR="0076230F" w:rsidRPr="00B3337A">
        <w:rPr>
          <w:i/>
          <w:iCs/>
          <w:sz w:val="24"/>
          <w:lang w:val="sq-AL"/>
        </w:rPr>
        <w:t>ndërgj</w:t>
      </w:r>
      <w:r w:rsidR="005F0C39" w:rsidRPr="00B3337A">
        <w:rPr>
          <w:i/>
          <w:iCs/>
          <w:sz w:val="24"/>
          <w:lang w:val="sq-AL"/>
        </w:rPr>
        <w:t>yq</w:t>
      </w:r>
      <w:r w:rsidR="0076230F" w:rsidRPr="00B3337A">
        <w:rPr>
          <w:i/>
          <w:iCs/>
          <w:sz w:val="24"/>
          <w:lang w:val="sq-AL"/>
        </w:rPr>
        <w:t>ë</w:t>
      </w:r>
      <w:r w:rsidR="005F0C39" w:rsidRPr="00B3337A">
        <w:rPr>
          <w:i/>
          <w:iCs/>
          <w:sz w:val="24"/>
          <w:lang w:val="sq-AL"/>
        </w:rPr>
        <w:t>se</w:t>
      </w:r>
      <w:proofErr w:type="spellEnd"/>
      <w:r w:rsidR="005F0C39" w:rsidRPr="00B3337A">
        <w:rPr>
          <w:i/>
          <w:iCs/>
          <w:sz w:val="24"/>
          <w:lang w:val="sq-AL"/>
        </w:rPr>
        <w:t xml:space="preserve"> me nr</w:t>
      </w:r>
      <w:r w:rsidR="0076230F" w:rsidRPr="00B3337A">
        <w:rPr>
          <w:i/>
          <w:iCs/>
          <w:sz w:val="24"/>
          <w:lang w:val="sq-AL"/>
        </w:rPr>
        <w:t>.</w:t>
      </w:r>
      <w:r w:rsidR="004D3016" w:rsidRPr="00B3337A">
        <w:rPr>
          <w:bCs/>
          <w:i/>
          <w:sz w:val="24"/>
          <w:lang w:val="sq-AL"/>
        </w:rPr>
        <w:t xml:space="preserve"> 100320077/532 </w:t>
      </w:r>
      <w:r w:rsidR="00CE42BB" w:rsidRPr="00B3337A">
        <w:rPr>
          <w:bCs/>
          <w:i/>
          <w:sz w:val="24"/>
          <w:lang w:val="sq-AL"/>
        </w:rPr>
        <w:t>të datës</w:t>
      </w:r>
      <w:r w:rsidR="004D3016" w:rsidRPr="00B3337A">
        <w:rPr>
          <w:bCs/>
          <w:i/>
          <w:sz w:val="24"/>
          <w:lang w:val="sq-AL"/>
        </w:rPr>
        <w:t xml:space="preserve">; 02.08.2007, </w:t>
      </w:r>
      <w:r w:rsidR="00CE42BB" w:rsidRPr="00B3337A">
        <w:rPr>
          <w:bCs/>
          <w:i/>
          <w:sz w:val="24"/>
          <w:lang w:val="sq-AL"/>
        </w:rPr>
        <w:t xml:space="preserve">si dhe </w:t>
      </w:r>
      <w:r w:rsidR="00CE42BB" w:rsidRPr="00B3337A">
        <w:rPr>
          <w:bCs/>
          <w:i/>
          <w:sz w:val="24"/>
          <w:lang w:val="sq-AL"/>
        </w:rPr>
        <w:lastRenderedPageBreak/>
        <w:t xml:space="preserve">konfirmimit të pranimit të </w:t>
      </w:r>
      <w:proofErr w:type="spellStart"/>
      <w:r w:rsidR="00CE42BB" w:rsidRPr="00B3337A">
        <w:rPr>
          <w:bCs/>
          <w:i/>
          <w:sz w:val="24"/>
          <w:lang w:val="sq-AL"/>
        </w:rPr>
        <w:t>emailit</w:t>
      </w:r>
      <w:proofErr w:type="spellEnd"/>
      <w:r w:rsidR="00CE42BB" w:rsidRPr="00B3337A">
        <w:rPr>
          <w:bCs/>
          <w:i/>
          <w:sz w:val="24"/>
          <w:lang w:val="sq-AL"/>
        </w:rPr>
        <w:t xml:space="preserve"> z</w:t>
      </w:r>
      <w:r w:rsidR="004D3016" w:rsidRPr="00B3337A">
        <w:rPr>
          <w:bCs/>
          <w:i/>
          <w:sz w:val="24"/>
          <w:lang w:val="sq-AL"/>
        </w:rPr>
        <w:t xml:space="preserve">. Anila Pishtari, </w:t>
      </w:r>
      <w:r w:rsidR="00CE42BB" w:rsidRPr="00B3337A">
        <w:rPr>
          <w:bCs/>
          <w:i/>
          <w:sz w:val="24"/>
          <w:lang w:val="sq-AL"/>
        </w:rPr>
        <w:t>të datës</w:t>
      </w:r>
      <w:r w:rsidR="004D3016" w:rsidRPr="00B3337A">
        <w:rPr>
          <w:bCs/>
          <w:i/>
          <w:sz w:val="24"/>
          <w:lang w:val="sq-AL"/>
        </w:rPr>
        <w:t xml:space="preserve">; 01.08.2008, </w:t>
      </w:r>
      <w:r w:rsidR="00EF7873" w:rsidRPr="00B3337A">
        <w:rPr>
          <w:bCs/>
          <w:i/>
          <w:sz w:val="24"/>
          <w:lang w:val="sq-AL"/>
        </w:rPr>
        <w:t>në orën</w:t>
      </w:r>
      <w:r w:rsidR="004D3016" w:rsidRPr="00B3337A">
        <w:rPr>
          <w:bCs/>
          <w:i/>
          <w:sz w:val="24"/>
          <w:lang w:val="sq-AL"/>
        </w:rPr>
        <w:t xml:space="preserve"> 17:30 </w:t>
      </w:r>
      <w:r w:rsidR="00EF7873" w:rsidRPr="00B3337A">
        <w:rPr>
          <w:bCs/>
          <w:i/>
          <w:sz w:val="24"/>
          <w:lang w:val="sq-AL"/>
        </w:rPr>
        <w:t>minuta</w:t>
      </w:r>
      <w:r w:rsidR="004D3016" w:rsidRPr="00B3337A">
        <w:rPr>
          <w:bCs/>
          <w:i/>
          <w:sz w:val="24"/>
          <w:lang w:val="sq-AL"/>
        </w:rPr>
        <w:t xml:space="preserve">, </w:t>
      </w:r>
      <w:r w:rsidR="00EF7873" w:rsidRPr="00B3337A">
        <w:rPr>
          <w:bCs/>
          <w:i/>
          <w:sz w:val="24"/>
          <w:lang w:val="sq-AL"/>
        </w:rPr>
        <w:t>andaj</w:t>
      </w:r>
      <w:r w:rsidR="004D3016" w:rsidRPr="00B3337A">
        <w:rPr>
          <w:bCs/>
          <w:i/>
          <w:sz w:val="24"/>
          <w:lang w:val="sq-AL"/>
        </w:rPr>
        <w:t xml:space="preserve">, </w:t>
      </w:r>
      <w:r w:rsidR="00EF7873" w:rsidRPr="00B3337A">
        <w:rPr>
          <w:bCs/>
          <w:i/>
          <w:sz w:val="24"/>
          <w:lang w:val="sq-AL"/>
        </w:rPr>
        <w:t>bazuar në dispozitat e nenit</w:t>
      </w:r>
      <w:r w:rsidR="004D3016" w:rsidRPr="00B3337A">
        <w:rPr>
          <w:bCs/>
          <w:i/>
          <w:sz w:val="24"/>
          <w:lang w:val="sq-AL"/>
        </w:rPr>
        <w:t xml:space="preserve"> 1087 </w:t>
      </w:r>
      <w:r w:rsidR="00EF7873" w:rsidRPr="00B3337A">
        <w:rPr>
          <w:bCs/>
          <w:i/>
          <w:sz w:val="24"/>
          <w:lang w:val="sq-AL"/>
        </w:rPr>
        <w:t>dhe nenit</w:t>
      </w:r>
      <w:r w:rsidR="004D3016" w:rsidRPr="00B3337A">
        <w:rPr>
          <w:bCs/>
          <w:i/>
          <w:sz w:val="24"/>
          <w:lang w:val="sq-AL"/>
        </w:rPr>
        <w:t xml:space="preserve"> 1088 </w:t>
      </w:r>
      <w:r w:rsidR="00EF7873" w:rsidRPr="00B3337A">
        <w:rPr>
          <w:bCs/>
          <w:i/>
          <w:sz w:val="24"/>
          <w:lang w:val="sq-AL"/>
        </w:rPr>
        <w:t xml:space="preserve">të Ligjit për </w:t>
      </w:r>
      <w:proofErr w:type="spellStart"/>
      <w:r w:rsidR="00EF7873" w:rsidRPr="00B3337A">
        <w:rPr>
          <w:bCs/>
          <w:i/>
          <w:sz w:val="24"/>
          <w:lang w:val="sq-AL"/>
        </w:rPr>
        <w:t>Marrëdhënjet</w:t>
      </w:r>
      <w:proofErr w:type="spellEnd"/>
      <w:r w:rsidR="00EF7873" w:rsidRPr="00B3337A">
        <w:rPr>
          <w:bCs/>
          <w:i/>
          <w:sz w:val="24"/>
          <w:lang w:val="sq-AL"/>
        </w:rPr>
        <w:t xml:space="preserve"> e Detyrimeve</w:t>
      </w:r>
      <w:r w:rsidR="004D3016" w:rsidRPr="00B3337A">
        <w:rPr>
          <w:bCs/>
          <w:i/>
          <w:sz w:val="24"/>
          <w:lang w:val="sq-AL"/>
        </w:rPr>
        <w:t xml:space="preserve"> (1978), </w:t>
      </w:r>
      <w:r w:rsidR="0023448F" w:rsidRPr="00B3337A">
        <w:rPr>
          <w:bCs/>
          <w:i/>
          <w:sz w:val="24"/>
          <w:lang w:val="sq-AL"/>
        </w:rPr>
        <w:t xml:space="preserve">gjykata ka vendosur ashtu si është shënuar në pikën një të </w:t>
      </w:r>
      <w:proofErr w:type="spellStart"/>
      <w:r w:rsidR="0023448F" w:rsidRPr="00B3337A">
        <w:rPr>
          <w:bCs/>
          <w:i/>
          <w:sz w:val="24"/>
          <w:lang w:val="sq-AL"/>
        </w:rPr>
        <w:t>dispozitivit</w:t>
      </w:r>
      <w:proofErr w:type="spellEnd"/>
      <w:r w:rsidR="0023448F" w:rsidRPr="00B3337A">
        <w:rPr>
          <w:bCs/>
          <w:i/>
          <w:sz w:val="24"/>
          <w:lang w:val="sq-AL"/>
        </w:rPr>
        <w:t xml:space="preserve"> të këtij akt</w:t>
      </w:r>
      <w:r w:rsidR="006A4602" w:rsidRPr="00B3337A">
        <w:rPr>
          <w:bCs/>
          <w:i/>
          <w:sz w:val="24"/>
          <w:lang w:val="sq-AL"/>
        </w:rPr>
        <w:t>gjykimi</w:t>
      </w:r>
      <w:r w:rsidR="004D3016" w:rsidRPr="00B3337A">
        <w:rPr>
          <w:bCs/>
          <w:i/>
          <w:sz w:val="24"/>
          <w:lang w:val="sq-AL"/>
        </w:rPr>
        <w:t>.</w:t>
      </w:r>
    </w:p>
    <w:p w:rsidR="00034A9C" w:rsidRPr="00B3337A" w:rsidRDefault="006A4602" w:rsidP="00C96CF3">
      <w:pPr>
        <w:spacing w:line="240" w:lineRule="auto"/>
        <w:ind w:left="630"/>
        <w:rPr>
          <w:bCs/>
          <w:i/>
          <w:sz w:val="24"/>
          <w:lang w:val="sq-AL"/>
        </w:rPr>
      </w:pPr>
      <w:r w:rsidRPr="00B3337A">
        <w:rPr>
          <w:bCs/>
          <w:i/>
          <w:sz w:val="24"/>
          <w:lang w:val="sq-AL"/>
        </w:rPr>
        <w:t xml:space="preserve">Gjykata me rastin e vendosjes lidhur me çmuarjen e të gjitha </w:t>
      </w:r>
      <w:proofErr w:type="spellStart"/>
      <w:r w:rsidRPr="00B3337A">
        <w:rPr>
          <w:bCs/>
          <w:i/>
          <w:sz w:val="24"/>
          <w:lang w:val="sq-AL"/>
        </w:rPr>
        <w:t>provave</w:t>
      </w:r>
      <w:r w:rsidR="004D203C" w:rsidRPr="00B3337A">
        <w:rPr>
          <w:bCs/>
          <w:i/>
          <w:sz w:val="24"/>
          <w:lang w:val="sq-AL"/>
        </w:rPr>
        <w:t>t</w:t>
      </w:r>
      <w:proofErr w:type="spellEnd"/>
      <w:r w:rsidR="004D203C" w:rsidRPr="00B3337A">
        <w:rPr>
          <w:bCs/>
          <w:i/>
          <w:sz w:val="24"/>
          <w:lang w:val="sq-AL"/>
        </w:rPr>
        <w:t xml:space="preserve"> ë prezantuara nga palët </w:t>
      </w:r>
      <w:proofErr w:type="spellStart"/>
      <w:r w:rsidR="004D203C" w:rsidRPr="00B3337A">
        <w:rPr>
          <w:bCs/>
          <w:i/>
          <w:sz w:val="24"/>
          <w:lang w:val="sq-AL"/>
        </w:rPr>
        <w:t>ndërgjyqëse</w:t>
      </w:r>
      <w:proofErr w:type="spellEnd"/>
      <w:r w:rsidR="004D203C" w:rsidRPr="00B3337A">
        <w:rPr>
          <w:bCs/>
          <w:i/>
          <w:sz w:val="24"/>
          <w:lang w:val="sq-AL"/>
        </w:rPr>
        <w:t xml:space="preserve"> </w:t>
      </w:r>
      <w:r w:rsidR="004D3016" w:rsidRPr="00B3337A">
        <w:rPr>
          <w:bCs/>
          <w:i/>
          <w:sz w:val="24"/>
          <w:lang w:val="sq-AL"/>
        </w:rPr>
        <w:t xml:space="preserve"> </w:t>
      </w:r>
      <w:r w:rsidR="004D203C" w:rsidRPr="00B3337A">
        <w:rPr>
          <w:bCs/>
          <w:i/>
          <w:sz w:val="24"/>
          <w:lang w:val="sq-AL"/>
        </w:rPr>
        <w:t xml:space="preserve">është bazuar në nenin 8 </w:t>
      </w:r>
      <w:r w:rsidR="0036359C" w:rsidRPr="00B3337A">
        <w:rPr>
          <w:bCs/>
          <w:i/>
          <w:sz w:val="24"/>
          <w:lang w:val="sq-AL"/>
        </w:rPr>
        <w:t>paragrafi</w:t>
      </w:r>
      <w:r w:rsidR="004D3016" w:rsidRPr="00B3337A">
        <w:rPr>
          <w:bCs/>
          <w:i/>
          <w:sz w:val="24"/>
          <w:lang w:val="sq-AL"/>
        </w:rPr>
        <w:t xml:space="preserve"> 1 </w:t>
      </w:r>
      <w:r w:rsidR="0036359C" w:rsidRPr="00B3337A">
        <w:rPr>
          <w:bCs/>
          <w:i/>
          <w:sz w:val="24"/>
          <w:lang w:val="sq-AL"/>
        </w:rPr>
        <w:t>dhe paragrafi</w:t>
      </w:r>
      <w:r w:rsidR="004D3016" w:rsidRPr="00B3337A">
        <w:rPr>
          <w:bCs/>
          <w:i/>
          <w:sz w:val="24"/>
          <w:lang w:val="sq-AL"/>
        </w:rPr>
        <w:t xml:space="preserve"> 2 </w:t>
      </w:r>
      <w:r w:rsidR="0036359C" w:rsidRPr="00B3337A">
        <w:rPr>
          <w:bCs/>
          <w:i/>
          <w:sz w:val="24"/>
          <w:lang w:val="sq-AL"/>
        </w:rPr>
        <w:t>të LKP-së</w:t>
      </w:r>
      <w:r w:rsidR="004D3016" w:rsidRPr="00B3337A">
        <w:rPr>
          <w:bCs/>
          <w:i/>
          <w:sz w:val="24"/>
          <w:lang w:val="sq-AL"/>
        </w:rPr>
        <w:t xml:space="preserve">, </w:t>
      </w:r>
      <w:r w:rsidR="0036359C" w:rsidRPr="00B3337A">
        <w:rPr>
          <w:bCs/>
          <w:i/>
          <w:sz w:val="24"/>
          <w:lang w:val="sq-AL"/>
        </w:rPr>
        <w:t xml:space="preserve">lidhur me afatin </w:t>
      </w:r>
      <w:proofErr w:type="spellStart"/>
      <w:r w:rsidR="0036359C" w:rsidRPr="00B3337A">
        <w:rPr>
          <w:bCs/>
          <w:i/>
          <w:sz w:val="24"/>
          <w:lang w:val="sq-AL"/>
        </w:rPr>
        <w:t>paritiv</w:t>
      </w:r>
      <w:proofErr w:type="spellEnd"/>
      <w:r w:rsidR="0036359C" w:rsidRPr="00B3337A">
        <w:rPr>
          <w:bCs/>
          <w:i/>
          <w:sz w:val="24"/>
          <w:lang w:val="sq-AL"/>
        </w:rPr>
        <w:t xml:space="preserve"> </w:t>
      </w:r>
      <w:r w:rsidR="005A2648" w:rsidRPr="00B3337A">
        <w:rPr>
          <w:bCs/>
          <w:i/>
          <w:sz w:val="24"/>
          <w:lang w:val="sq-AL"/>
        </w:rPr>
        <w:t>është bazuar në dispozitën e nenit</w:t>
      </w:r>
      <w:r w:rsidR="004D3016" w:rsidRPr="00B3337A">
        <w:rPr>
          <w:bCs/>
          <w:i/>
          <w:sz w:val="24"/>
          <w:lang w:val="sq-AL"/>
        </w:rPr>
        <w:t xml:space="preserve"> 509 </w:t>
      </w:r>
      <w:r w:rsidR="00245135" w:rsidRPr="00B3337A">
        <w:rPr>
          <w:bCs/>
          <w:i/>
          <w:sz w:val="24"/>
          <w:lang w:val="sq-AL"/>
        </w:rPr>
        <w:t>pika</w:t>
      </w:r>
      <w:r w:rsidR="004D3016" w:rsidRPr="00B3337A">
        <w:rPr>
          <w:bCs/>
          <w:i/>
          <w:sz w:val="24"/>
          <w:lang w:val="sq-AL"/>
        </w:rPr>
        <w:t xml:space="preserve"> </w:t>
      </w:r>
      <w:r w:rsidR="00245135" w:rsidRPr="00B3337A">
        <w:rPr>
          <w:bCs/>
          <w:i/>
          <w:sz w:val="24"/>
          <w:lang w:val="sq-AL"/>
        </w:rPr>
        <w:t>të LPK-së</w:t>
      </w:r>
      <w:r w:rsidR="004D3016" w:rsidRPr="00B3337A">
        <w:rPr>
          <w:bCs/>
          <w:i/>
          <w:sz w:val="24"/>
          <w:lang w:val="sq-AL"/>
        </w:rPr>
        <w:t xml:space="preserve">, </w:t>
      </w:r>
      <w:r w:rsidR="00245135" w:rsidRPr="00B3337A">
        <w:rPr>
          <w:bCs/>
          <w:i/>
          <w:sz w:val="24"/>
          <w:lang w:val="sq-AL"/>
        </w:rPr>
        <w:t xml:space="preserve">ndërsa </w:t>
      </w:r>
      <w:r w:rsidR="00BF208C" w:rsidRPr="00B3337A">
        <w:rPr>
          <w:bCs/>
          <w:i/>
          <w:sz w:val="24"/>
          <w:lang w:val="sq-AL"/>
        </w:rPr>
        <w:t xml:space="preserve">lidhur me llogaritjen e kamatës ligjore ashtu si është cekur në </w:t>
      </w:r>
      <w:proofErr w:type="spellStart"/>
      <w:r w:rsidR="00BF208C" w:rsidRPr="00B3337A">
        <w:rPr>
          <w:bCs/>
          <w:i/>
          <w:sz w:val="24"/>
          <w:lang w:val="sq-AL"/>
        </w:rPr>
        <w:t>dispozitivin</w:t>
      </w:r>
      <w:proofErr w:type="spellEnd"/>
      <w:r w:rsidR="00BF208C" w:rsidRPr="00B3337A">
        <w:rPr>
          <w:bCs/>
          <w:i/>
          <w:sz w:val="24"/>
          <w:lang w:val="sq-AL"/>
        </w:rPr>
        <w:t xml:space="preserve"> e këtij aktgjykimi </w:t>
      </w:r>
      <w:r w:rsidR="009969FA" w:rsidRPr="00B3337A">
        <w:rPr>
          <w:bCs/>
          <w:i/>
          <w:sz w:val="24"/>
          <w:lang w:val="sq-AL"/>
        </w:rPr>
        <w:t>është bazuar në dispozitën e nenit</w:t>
      </w:r>
      <w:r w:rsidR="004D3016" w:rsidRPr="00B3337A">
        <w:rPr>
          <w:bCs/>
          <w:i/>
          <w:sz w:val="24"/>
          <w:lang w:val="sq-AL"/>
        </w:rPr>
        <w:t xml:space="preserve"> 277 </w:t>
      </w:r>
      <w:r w:rsidR="009969FA" w:rsidRPr="00B3337A">
        <w:rPr>
          <w:bCs/>
          <w:i/>
          <w:sz w:val="24"/>
          <w:lang w:val="sq-AL"/>
        </w:rPr>
        <w:t>të LMD-së</w:t>
      </w:r>
      <w:r w:rsidR="004D3016" w:rsidRPr="00B3337A">
        <w:rPr>
          <w:bCs/>
          <w:i/>
          <w:sz w:val="24"/>
          <w:lang w:val="sq-AL"/>
        </w:rPr>
        <w:t xml:space="preserve"> (1978), </w:t>
      </w:r>
      <w:r w:rsidR="009969FA" w:rsidRPr="00B3337A">
        <w:rPr>
          <w:bCs/>
          <w:i/>
          <w:sz w:val="24"/>
          <w:lang w:val="sq-AL"/>
        </w:rPr>
        <w:t xml:space="preserve">ndërsa lidhur me refuzimin e kamatës </w:t>
      </w:r>
      <w:r w:rsidR="00FD716F" w:rsidRPr="00B3337A">
        <w:rPr>
          <w:bCs/>
          <w:i/>
          <w:sz w:val="24"/>
          <w:lang w:val="sq-AL"/>
        </w:rPr>
        <w:t>ligjore</w:t>
      </w:r>
      <w:r w:rsidR="004D3016" w:rsidRPr="00B3337A">
        <w:rPr>
          <w:bCs/>
          <w:i/>
          <w:sz w:val="24"/>
          <w:lang w:val="sq-AL"/>
        </w:rPr>
        <w:t xml:space="preserve"> </w:t>
      </w:r>
      <w:r w:rsidR="00FD716F" w:rsidRPr="00B3337A">
        <w:rPr>
          <w:bCs/>
          <w:i/>
          <w:sz w:val="24"/>
          <w:lang w:val="sq-AL"/>
        </w:rPr>
        <w:t>prej</w:t>
      </w:r>
      <w:r w:rsidR="004D3016" w:rsidRPr="00B3337A">
        <w:rPr>
          <w:bCs/>
          <w:i/>
          <w:sz w:val="24"/>
          <w:lang w:val="sq-AL"/>
        </w:rPr>
        <w:t xml:space="preserve"> 8% </w:t>
      </w:r>
      <w:r w:rsidR="00FD716F" w:rsidRPr="00B3337A">
        <w:rPr>
          <w:bCs/>
          <w:i/>
          <w:sz w:val="24"/>
          <w:lang w:val="sq-AL"/>
        </w:rPr>
        <w:t>nga data</w:t>
      </w:r>
      <w:r w:rsidR="004D3016" w:rsidRPr="00B3337A">
        <w:rPr>
          <w:bCs/>
          <w:i/>
          <w:sz w:val="24"/>
          <w:lang w:val="sq-AL"/>
        </w:rPr>
        <w:t xml:space="preserve"> 20.12.2012, </w:t>
      </w:r>
      <w:r w:rsidR="00FD716F" w:rsidRPr="00B3337A">
        <w:rPr>
          <w:bCs/>
          <w:i/>
          <w:sz w:val="24"/>
          <w:lang w:val="sq-AL"/>
        </w:rPr>
        <w:t xml:space="preserve">gjykata është  bazuar në dispozitën e nenit </w:t>
      </w:r>
      <w:r w:rsidR="004D3016" w:rsidRPr="00B3337A">
        <w:rPr>
          <w:bCs/>
          <w:i/>
          <w:sz w:val="24"/>
          <w:lang w:val="sq-AL"/>
        </w:rPr>
        <w:t xml:space="preserve">1057 </w:t>
      </w:r>
      <w:r w:rsidR="00B77D7A" w:rsidRPr="00B3337A">
        <w:rPr>
          <w:bCs/>
          <w:i/>
          <w:sz w:val="24"/>
          <w:lang w:val="sq-AL"/>
        </w:rPr>
        <w:t>të LMD-së së Kosovës</w:t>
      </w:r>
      <w:r w:rsidR="00034A9C" w:rsidRPr="00B3337A">
        <w:rPr>
          <w:bCs/>
          <w:i/>
          <w:sz w:val="24"/>
          <w:lang w:val="sq-AL"/>
        </w:rPr>
        <w:t xml:space="preserve">“. </w:t>
      </w:r>
    </w:p>
    <w:p w:rsidR="004D3016" w:rsidRPr="00B3337A" w:rsidRDefault="004D3016" w:rsidP="004D3016">
      <w:pPr>
        <w:ind w:left="720"/>
        <w:rPr>
          <w:bCs/>
          <w:i/>
          <w:sz w:val="24"/>
          <w:lang w:val="sq-AL"/>
        </w:rPr>
      </w:pPr>
    </w:p>
    <w:p w:rsidR="00B77D7A" w:rsidRPr="00B3337A" w:rsidRDefault="00B77D7A" w:rsidP="00045606">
      <w:pPr>
        <w:numPr>
          <w:ilvl w:val="0"/>
          <w:numId w:val="1"/>
        </w:numPr>
        <w:tabs>
          <w:tab w:val="clear" w:pos="1080"/>
          <w:tab w:val="num" w:pos="630"/>
        </w:tabs>
        <w:spacing w:line="240" w:lineRule="auto"/>
        <w:ind w:left="630" w:hanging="630"/>
        <w:rPr>
          <w:bCs/>
          <w:sz w:val="24"/>
          <w:lang w:val="sq-AL"/>
        </w:rPr>
      </w:pPr>
      <w:r w:rsidRPr="00B3337A">
        <w:rPr>
          <w:bCs/>
          <w:sz w:val="24"/>
          <w:lang w:val="sq-AL"/>
        </w:rPr>
        <w:t xml:space="preserve">Në një datë të paspecifikuar, </w:t>
      </w:r>
      <w:r w:rsidR="00D17C59" w:rsidRPr="00B3337A">
        <w:rPr>
          <w:bCs/>
          <w:sz w:val="24"/>
          <w:lang w:val="sq-AL"/>
        </w:rPr>
        <w:t xml:space="preserve">sigurimi </w:t>
      </w:r>
      <w:r w:rsidRPr="00B3337A">
        <w:rPr>
          <w:bCs/>
          <w:sz w:val="24"/>
          <w:lang w:val="sq-AL"/>
        </w:rPr>
        <w:t xml:space="preserve">SIGAL </w:t>
      </w:r>
      <w:r w:rsidR="00D17C59" w:rsidRPr="00B3337A">
        <w:rPr>
          <w:bCs/>
          <w:sz w:val="24"/>
          <w:lang w:val="sq-AL"/>
        </w:rPr>
        <w:t>parashtroi</w:t>
      </w:r>
      <w:r w:rsidRPr="00B3337A">
        <w:rPr>
          <w:bCs/>
          <w:sz w:val="24"/>
          <w:lang w:val="sq-AL"/>
        </w:rPr>
        <w:t xml:space="preserve"> ankesë në Gjykatën e Apelit kundër aktgjykimit (</w:t>
      </w:r>
      <w:proofErr w:type="spellStart"/>
      <w:r w:rsidRPr="00B3337A">
        <w:rPr>
          <w:bCs/>
          <w:sz w:val="24"/>
          <w:lang w:val="sq-AL"/>
        </w:rPr>
        <w:t>Ek</w:t>
      </w:r>
      <w:proofErr w:type="spellEnd"/>
      <w:r w:rsidRPr="00B3337A">
        <w:rPr>
          <w:bCs/>
          <w:sz w:val="24"/>
          <w:lang w:val="sq-AL"/>
        </w:rPr>
        <w:t xml:space="preserve">. </w:t>
      </w:r>
      <w:r w:rsidR="00D17C59" w:rsidRPr="00B3337A">
        <w:rPr>
          <w:bCs/>
          <w:sz w:val="24"/>
          <w:lang w:val="sq-AL"/>
        </w:rPr>
        <w:t>n</w:t>
      </w:r>
      <w:r w:rsidRPr="00B3337A">
        <w:rPr>
          <w:bCs/>
          <w:sz w:val="24"/>
          <w:lang w:val="sq-AL"/>
        </w:rPr>
        <w:t xml:space="preserve">r. 211/2017) të Gjykatës Themelore në Prishtinë, Departamenti </w:t>
      </w:r>
      <w:r w:rsidR="00045606" w:rsidRPr="00B3337A">
        <w:rPr>
          <w:bCs/>
          <w:sz w:val="24"/>
          <w:lang w:val="sq-AL"/>
        </w:rPr>
        <w:t>për Çështje</w:t>
      </w:r>
      <w:r w:rsidRPr="00B3337A">
        <w:rPr>
          <w:bCs/>
          <w:sz w:val="24"/>
          <w:lang w:val="sq-AL"/>
        </w:rPr>
        <w:t xml:space="preserve"> Ekonomike i 2 </w:t>
      </w:r>
      <w:r w:rsidR="00553DAA" w:rsidRPr="00B3337A">
        <w:rPr>
          <w:bCs/>
          <w:sz w:val="24"/>
          <w:lang w:val="sq-AL"/>
        </w:rPr>
        <w:t>t</w:t>
      </w:r>
      <w:r w:rsidRPr="00B3337A">
        <w:rPr>
          <w:bCs/>
          <w:sz w:val="24"/>
          <w:lang w:val="sq-AL"/>
        </w:rPr>
        <w:t xml:space="preserve">etorit 2017, për </w:t>
      </w:r>
      <w:r w:rsidR="00553DAA" w:rsidRPr="00B3337A">
        <w:rPr>
          <w:bCs/>
          <w:sz w:val="24"/>
          <w:lang w:val="sq-AL"/>
        </w:rPr>
        <w:t xml:space="preserve">shkak të </w:t>
      </w:r>
      <w:r w:rsidRPr="00B3337A">
        <w:rPr>
          <w:bCs/>
          <w:sz w:val="24"/>
          <w:lang w:val="sq-AL"/>
        </w:rPr>
        <w:t>shkelje</w:t>
      </w:r>
      <w:r w:rsidR="00553DAA" w:rsidRPr="00B3337A">
        <w:rPr>
          <w:bCs/>
          <w:sz w:val="24"/>
          <w:lang w:val="sq-AL"/>
        </w:rPr>
        <w:t>s</w:t>
      </w:r>
      <w:r w:rsidRPr="00B3337A">
        <w:rPr>
          <w:bCs/>
          <w:sz w:val="24"/>
          <w:lang w:val="sq-AL"/>
        </w:rPr>
        <w:t xml:space="preserve"> </w:t>
      </w:r>
      <w:r w:rsidR="00553DAA" w:rsidRPr="00B3337A">
        <w:rPr>
          <w:bCs/>
          <w:sz w:val="24"/>
          <w:lang w:val="sq-AL"/>
        </w:rPr>
        <w:t>s</w:t>
      </w:r>
      <w:r w:rsidRPr="00B3337A">
        <w:rPr>
          <w:bCs/>
          <w:sz w:val="24"/>
          <w:lang w:val="sq-AL"/>
        </w:rPr>
        <w:t xml:space="preserve">ë </w:t>
      </w:r>
      <w:r w:rsidR="00832743" w:rsidRPr="00B3337A">
        <w:rPr>
          <w:bCs/>
          <w:sz w:val="24"/>
          <w:lang w:val="sq-AL"/>
        </w:rPr>
        <w:t xml:space="preserve">dispozitave të </w:t>
      </w:r>
      <w:r w:rsidRPr="00B3337A">
        <w:rPr>
          <w:bCs/>
          <w:sz w:val="24"/>
          <w:lang w:val="sq-AL"/>
        </w:rPr>
        <w:t xml:space="preserve">procedurës </w:t>
      </w:r>
      <w:proofErr w:type="spellStart"/>
      <w:r w:rsidR="00553DAA" w:rsidRPr="00B3337A">
        <w:rPr>
          <w:bCs/>
          <w:sz w:val="24"/>
          <w:lang w:val="sq-AL"/>
        </w:rPr>
        <w:t>kontestimore</w:t>
      </w:r>
      <w:proofErr w:type="spellEnd"/>
      <w:r w:rsidRPr="00B3337A">
        <w:rPr>
          <w:bCs/>
          <w:sz w:val="24"/>
          <w:lang w:val="sq-AL"/>
        </w:rPr>
        <w:t xml:space="preserve">, </w:t>
      </w:r>
      <w:r w:rsidR="00553DAA" w:rsidRPr="00B3337A">
        <w:rPr>
          <w:bCs/>
          <w:sz w:val="24"/>
          <w:lang w:val="sq-AL"/>
        </w:rPr>
        <w:t>vërtetimit të</w:t>
      </w:r>
      <w:r w:rsidRPr="00B3337A">
        <w:rPr>
          <w:bCs/>
          <w:sz w:val="24"/>
          <w:lang w:val="sq-AL"/>
        </w:rPr>
        <w:t xml:space="preserve"> gabuar dhe jo </w:t>
      </w:r>
      <w:r w:rsidR="00553DAA" w:rsidRPr="00B3337A">
        <w:rPr>
          <w:bCs/>
          <w:sz w:val="24"/>
          <w:lang w:val="sq-AL"/>
        </w:rPr>
        <w:t>të</w:t>
      </w:r>
      <w:r w:rsidRPr="00B3337A">
        <w:rPr>
          <w:bCs/>
          <w:sz w:val="24"/>
          <w:lang w:val="sq-AL"/>
        </w:rPr>
        <w:t xml:space="preserve"> plotë</w:t>
      </w:r>
      <w:r w:rsidR="00553DAA" w:rsidRPr="00B3337A">
        <w:rPr>
          <w:bCs/>
          <w:sz w:val="24"/>
          <w:lang w:val="sq-AL"/>
        </w:rPr>
        <w:t xml:space="preserve"> të gjendjes</w:t>
      </w:r>
      <w:r w:rsidRPr="00B3337A">
        <w:rPr>
          <w:bCs/>
          <w:sz w:val="24"/>
          <w:lang w:val="sq-AL"/>
        </w:rPr>
        <w:t xml:space="preserve"> faktike dhe zbatimi</w:t>
      </w:r>
      <w:r w:rsidR="00553DAA" w:rsidRPr="00B3337A">
        <w:rPr>
          <w:bCs/>
          <w:sz w:val="24"/>
          <w:lang w:val="sq-AL"/>
        </w:rPr>
        <w:t>t</w:t>
      </w:r>
      <w:r w:rsidRPr="00B3337A">
        <w:rPr>
          <w:bCs/>
          <w:sz w:val="24"/>
          <w:lang w:val="sq-AL"/>
        </w:rPr>
        <w:t xml:space="preserve"> </w:t>
      </w:r>
      <w:r w:rsidR="00553DAA" w:rsidRPr="00B3337A">
        <w:rPr>
          <w:bCs/>
          <w:sz w:val="24"/>
          <w:lang w:val="sq-AL"/>
        </w:rPr>
        <w:t>të</w:t>
      </w:r>
      <w:r w:rsidRPr="00B3337A">
        <w:rPr>
          <w:bCs/>
          <w:sz w:val="24"/>
          <w:lang w:val="sq-AL"/>
        </w:rPr>
        <w:t xml:space="preserve"> gabuar </w:t>
      </w:r>
      <w:r w:rsidR="00553DAA" w:rsidRPr="00B3337A">
        <w:rPr>
          <w:bCs/>
          <w:sz w:val="24"/>
          <w:lang w:val="sq-AL"/>
        </w:rPr>
        <w:t>të</w:t>
      </w:r>
      <w:r w:rsidRPr="00B3337A">
        <w:rPr>
          <w:bCs/>
          <w:sz w:val="24"/>
          <w:lang w:val="sq-AL"/>
        </w:rPr>
        <w:t xml:space="preserve"> së drejtës materiale.</w:t>
      </w:r>
    </w:p>
    <w:p w:rsidR="00B77D7A" w:rsidRPr="00B3337A" w:rsidRDefault="00B77D7A" w:rsidP="00B77D7A">
      <w:pPr>
        <w:spacing w:line="240" w:lineRule="auto"/>
        <w:ind w:left="720"/>
        <w:rPr>
          <w:bCs/>
          <w:sz w:val="24"/>
          <w:lang w:val="sq-AL"/>
        </w:rPr>
      </w:pPr>
    </w:p>
    <w:p w:rsidR="005756F8" w:rsidRPr="005756F8" w:rsidRDefault="00B77D7A" w:rsidP="00862B74">
      <w:pPr>
        <w:numPr>
          <w:ilvl w:val="0"/>
          <w:numId w:val="1"/>
        </w:numPr>
        <w:tabs>
          <w:tab w:val="clear" w:pos="1080"/>
          <w:tab w:val="num" w:pos="630"/>
        </w:tabs>
        <w:spacing w:line="240" w:lineRule="auto"/>
        <w:ind w:left="630" w:hanging="630"/>
        <w:rPr>
          <w:bCs/>
          <w:i/>
          <w:sz w:val="24"/>
          <w:lang w:val="sq-AL"/>
        </w:rPr>
      </w:pPr>
      <w:r w:rsidRPr="00B3337A">
        <w:rPr>
          <w:bCs/>
          <w:sz w:val="24"/>
          <w:lang w:val="sq-AL"/>
        </w:rPr>
        <w:t xml:space="preserve">Më 22 maj 2018, Gjykata e Apelit, me Aktgjykimin </w:t>
      </w:r>
      <w:proofErr w:type="spellStart"/>
      <w:r w:rsidRPr="00B3337A">
        <w:rPr>
          <w:bCs/>
          <w:sz w:val="24"/>
          <w:lang w:val="sq-AL"/>
        </w:rPr>
        <w:t>Ae</w:t>
      </w:r>
      <w:proofErr w:type="spellEnd"/>
      <w:r w:rsidRPr="00B3337A">
        <w:rPr>
          <w:bCs/>
          <w:sz w:val="24"/>
          <w:lang w:val="sq-AL"/>
        </w:rPr>
        <w:t>.</w:t>
      </w:r>
      <w:r w:rsidR="00B26177" w:rsidRPr="00B3337A">
        <w:rPr>
          <w:bCs/>
          <w:sz w:val="24"/>
          <w:lang w:val="sq-AL"/>
        </w:rPr>
        <w:t xml:space="preserve"> </w:t>
      </w:r>
      <w:r w:rsidRPr="00B3337A">
        <w:rPr>
          <w:bCs/>
          <w:sz w:val="24"/>
          <w:lang w:val="sq-AL"/>
        </w:rPr>
        <w:t>nr.</w:t>
      </w:r>
      <w:r w:rsidR="00B26177" w:rsidRPr="00B3337A">
        <w:rPr>
          <w:bCs/>
          <w:sz w:val="24"/>
          <w:lang w:val="sq-AL"/>
        </w:rPr>
        <w:t xml:space="preserve"> 285/</w:t>
      </w:r>
      <w:r w:rsidRPr="00B3337A">
        <w:rPr>
          <w:bCs/>
          <w:sz w:val="24"/>
          <w:lang w:val="sq-AL"/>
        </w:rPr>
        <w:t xml:space="preserve">2017, </w:t>
      </w:r>
      <w:r w:rsidR="00B26177" w:rsidRPr="00B3337A">
        <w:rPr>
          <w:bCs/>
          <w:sz w:val="24"/>
          <w:lang w:val="sq-AL"/>
        </w:rPr>
        <w:t>aprovoi</w:t>
      </w:r>
      <w:r w:rsidRPr="00B3337A">
        <w:rPr>
          <w:bCs/>
          <w:sz w:val="24"/>
          <w:lang w:val="sq-AL"/>
        </w:rPr>
        <w:t xml:space="preserve">, si të bazuar, ankesën e </w:t>
      </w:r>
      <w:r w:rsidR="00B26177" w:rsidRPr="00B3337A">
        <w:rPr>
          <w:bCs/>
          <w:sz w:val="24"/>
          <w:lang w:val="sq-AL"/>
        </w:rPr>
        <w:t xml:space="preserve">sigurimit </w:t>
      </w:r>
      <w:r w:rsidRPr="00B3337A">
        <w:rPr>
          <w:bCs/>
          <w:sz w:val="24"/>
          <w:lang w:val="sq-AL"/>
        </w:rPr>
        <w:t xml:space="preserve">SIGAL, </w:t>
      </w:r>
      <w:r w:rsidR="00B26177" w:rsidRPr="00B3337A">
        <w:rPr>
          <w:bCs/>
          <w:sz w:val="24"/>
          <w:lang w:val="sq-AL"/>
        </w:rPr>
        <w:t xml:space="preserve">duke ndryshuar </w:t>
      </w:r>
      <w:r w:rsidRPr="00B3337A">
        <w:rPr>
          <w:bCs/>
          <w:sz w:val="24"/>
          <w:lang w:val="sq-AL"/>
        </w:rPr>
        <w:t xml:space="preserve"> </w:t>
      </w:r>
      <w:r w:rsidR="00B26177" w:rsidRPr="00B3337A">
        <w:rPr>
          <w:bCs/>
          <w:sz w:val="24"/>
          <w:lang w:val="sq-AL"/>
        </w:rPr>
        <w:t>a</w:t>
      </w:r>
      <w:r w:rsidRPr="00B3337A">
        <w:rPr>
          <w:bCs/>
          <w:sz w:val="24"/>
          <w:lang w:val="sq-AL"/>
        </w:rPr>
        <w:t>ktgjykimi</w:t>
      </w:r>
      <w:r w:rsidR="00B26177" w:rsidRPr="00B3337A">
        <w:rPr>
          <w:bCs/>
          <w:sz w:val="24"/>
          <w:lang w:val="sq-AL"/>
        </w:rPr>
        <w:t>n</w:t>
      </w:r>
      <w:r w:rsidRPr="00B3337A">
        <w:rPr>
          <w:bCs/>
          <w:sz w:val="24"/>
          <w:lang w:val="sq-AL"/>
        </w:rPr>
        <w:t xml:space="preserve"> (</w:t>
      </w:r>
      <w:proofErr w:type="spellStart"/>
      <w:r w:rsidRPr="00B3337A">
        <w:rPr>
          <w:bCs/>
          <w:sz w:val="24"/>
          <w:lang w:val="sq-AL"/>
        </w:rPr>
        <w:t>Ek</w:t>
      </w:r>
      <w:proofErr w:type="spellEnd"/>
      <w:r w:rsidRPr="00B3337A">
        <w:rPr>
          <w:bCs/>
          <w:sz w:val="24"/>
          <w:lang w:val="sq-AL"/>
        </w:rPr>
        <w:t>.</w:t>
      </w:r>
      <w:r w:rsidR="00B26177" w:rsidRPr="00B3337A">
        <w:rPr>
          <w:bCs/>
          <w:sz w:val="24"/>
          <w:lang w:val="sq-AL"/>
        </w:rPr>
        <w:t xml:space="preserve"> </w:t>
      </w:r>
      <w:r w:rsidRPr="00B3337A">
        <w:rPr>
          <w:bCs/>
          <w:sz w:val="24"/>
          <w:lang w:val="sq-AL"/>
        </w:rPr>
        <w:t>n</w:t>
      </w:r>
      <w:r w:rsidR="00B26177" w:rsidRPr="00B3337A">
        <w:rPr>
          <w:bCs/>
          <w:sz w:val="24"/>
          <w:lang w:val="sq-AL"/>
        </w:rPr>
        <w:t>r</w:t>
      </w:r>
      <w:r w:rsidRPr="00B3337A">
        <w:rPr>
          <w:bCs/>
          <w:sz w:val="24"/>
          <w:lang w:val="sq-AL"/>
        </w:rPr>
        <w:t>. 221/2017) të Gjykatës Themelore</w:t>
      </w:r>
      <w:r w:rsidR="00045606" w:rsidRPr="00B3337A">
        <w:rPr>
          <w:bCs/>
          <w:sz w:val="24"/>
          <w:lang w:val="sq-AL"/>
        </w:rPr>
        <w:t xml:space="preserve"> në Prishtinë,</w:t>
      </w:r>
      <w:r w:rsidRPr="00B3337A">
        <w:rPr>
          <w:bCs/>
          <w:sz w:val="24"/>
          <w:lang w:val="sq-AL"/>
        </w:rPr>
        <w:t xml:space="preserve"> Departamenti </w:t>
      </w:r>
      <w:r w:rsidR="00045606" w:rsidRPr="00B3337A">
        <w:rPr>
          <w:bCs/>
          <w:sz w:val="24"/>
          <w:lang w:val="sq-AL"/>
        </w:rPr>
        <w:t>për Çështje</w:t>
      </w:r>
      <w:r w:rsidRPr="00B3337A">
        <w:rPr>
          <w:bCs/>
          <w:sz w:val="24"/>
          <w:lang w:val="sq-AL"/>
        </w:rPr>
        <w:t xml:space="preserve"> Ekonomike, më 2 tetor 2017, në </w:t>
      </w:r>
      <w:r w:rsidR="00862B74" w:rsidRPr="00B3337A">
        <w:rPr>
          <w:bCs/>
          <w:sz w:val="24"/>
          <w:lang w:val="sq-AL"/>
        </w:rPr>
        <w:t>atë</w:t>
      </w:r>
      <w:r w:rsidRPr="00B3337A">
        <w:rPr>
          <w:bCs/>
          <w:sz w:val="24"/>
          <w:lang w:val="sq-AL"/>
        </w:rPr>
        <w:t xml:space="preserve"> mënyrë që </w:t>
      </w:r>
      <w:r w:rsidR="00862B74" w:rsidRPr="00B3337A">
        <w:rPr>
          <w:bCs/>
          <w:sz w:val="24"/>
          <w:lang w:val="sq-AL"/>
        </w:rPr>
        <w:t>kërkesëpadia e</w:t>
      </w:r>
      <w:r w:rsidRPr="00B3337A">
        <w:rPr>
          <w:bCs/>
          <w:sz w:val="24"/>
          <w:lang w:val="sq-AL"/>
        </w:rPr>
        <w:t xml:space="preserve"> parashtruesit të kërkesës ishte refuzuar si </w:t>
      </w:r>
      <w:r w:rsidR="00862B74" w:rsidRPr="00B3337A">
        <w:rPr>
          <w:bCs/>
          <w:sz w:val="24"/>
          <w:lang w:val="sq-AL"/>
        </w:rPr>
        <w:t>e</w:t>
      </w:r>
      <w:r w:rsidRPr="00B3337A">
        <w:rPr>
          <w:bCs/>
          <w:sz w:val="24"/>
          <w:lang w:val="sq-AL"/>
        </w:rPr>
        <w:t xml:space="preserve"> pabazuar. Në arsyetimin e këtij </w:t>
      </w:r>
      <w:r w:rsidR="00862B74" w:rsidRPr="00B3337A">
        <w:rPr>
          <w:bCs/>
          <w:sz w:val="24"/>
          <w:lang w:val="sq-AL"/>
        </w:rPr>
        <w:t>aktgjykimi</w:t>
      </w:r>
      <w:r w:rsidRPr="00B3337A">
        <w:rPr>
          <w:bCs/>
          <w:sz w:val="24"/>
          <w:lang w:val="sq-AL"/>
        </w:rPr>
        <w:t xml:space="preserve"> thuhet</w:t>
      </w:r>
      <w:r w:rsidR="005A2F07" w:rsidRPr="00B3337A">
        <w:rPr>
          <w:bCs/>
          <w:sz w:val="24"/>
          <w:lang w:val="sq-AL"/>
        </w:rPr>
        <w:t xml:space="preserve">, </w:t>
      </w:r>
    </w:p>
    <w:p w:rsidR="00991508" w:rsidRPr="006020ED" w:rsidRDefault="00B77D7A" w:rsidP="00560EF2">
      <w:pPr>
        <w:spacing w:line="240" w:lineRule="auto"/>
        <w:ind w:left="630"/>
        <w:rPr>
          <w:i/>
          <w:iCs/>
          <w:sz w:val="24"/>
          <w:lang w:val="sq-AL"/>
        </w:rPr>
      </w:pPr>
      <w:r w:rsidRPr="00B3337A">
        <w:rPr>
          <w:bCs/>
          <w:i/>
          <w:sz w:val="24"/>
          <w:lang w:val="sq-AL"/>
        </w:rPr>
        <w:t>„</w:t>
      </w:r>
      <w:r w:rsidR="00991508" w:rsidRPr="006020ED">
        <w:rPr>
          <w:i/>
          <w:iCs/>
          <w:sz w:val="24"/>
          <w:lang w:val="sq-AL"/>
        </w:rPr>
        <w:t>Gjykata e shkall</w:t>
      </w:r>
      <w:r w:rsidR="00EA4B9C">
        <w:rPr>
          <w:i/>
          <w:iCs/>
          <w:sz w:val="24"/>
          <w:lang w:val="sq-AL"/>
        </w:rPr>
        <w:t>ë</w:t>
      </w:r>
      <w:r w:rsidR="00991508" w:rsidRPr="006020ED">
        <w:rPr>
          <w:i/>
          <w:iCs/>
          <w:sz w:val="24"/>
          <w:lang w:val="sq-AL"/>
        </w:rPr>
        <w:t>s s</w:t>
      </w:r>
      <w:r w:rsidR="00EA4B9C">
        <w:rPr>
          <w:i/>
          <w:iCs/>
          <w:sz w:val="24"/>
          <w:lang w:val="sq-AL"/>
        </w:rPr>
        <w:t>ë</w:t>
      </w:r>
      <w:r w:rsidR="00991508" w:rsidRPr="006020ED">
        <w:rPr>
          <w:i/>
          <w:iCs/>
          <w:sz w:val="24"/>
          <w:lang w:val="sq-AL"/>
        </w:rPr>
        <w:t xml:space="preserve"> par</w:t>
      </w:r>
      <w:r w:rsidR="00EA4B9C">
        <w:rPr>
          <w:i/>
          <w:iCs/>
          <w:sz w:val="24"/>
          <w:lang w:val="sq-AL"/>
        </w:rPr>
        <w:t>ë</w:t>
      </w:r>
      <w:r w:rsidR="00991508" w:rsidRPr="006020ED">
        <w:rPr>
          <w:i/>
          <w:iCs/>
          <w:sz w:val="24"/>
          <w:lang w:val="sq-AL"/>
        </w:rPr>
        <w:t xml:space="preserve"> n</w:t>
      </w:r>
      <w:r w:rsidR="00560EF2">
        <w:rPr>
          <w:i/>
          <w:iCs/>
          <w:sz w:val="24"/>
          <w:lang w:val="sq-AL"/>
        </w:rPr>
        <w:t>ë</w:t>
      </w:r>
      <w:r w:rsidR="00991508" w:rsidRPr="006020ED">
        <w:rPr>
          <w:i/>
          <w:iCs/>
          <w:sz w:val="24"/>
          <w:lang w:val="sq-AL"/>
        </w:rPr>
        <w:t xml:space="preserve"> arsyetimin e aktgjykimit t</w:t>
      </w:r>
      <w:r w:rsidR="00EA4B9C">
        <w:rPr>
          <w:i/>
          <w:iCs/>
          <w:sz w:val="24"/>
          <w:lang w:val="sq-AL"/>
        </w:rPr>
        <w:t>ë</w:t>
      </w:r>
      <w:r w:rsidR="00CA1AEE">
        <w:rPr>
          <w:i/>
          <w:iCs/>
          <w:sz w:val="24"/>
          <w:lang w:val="sq-AL"/>
        </w:rPr>
        <w:t xml:space="preserve"> </w:t>
      </w:r>
      <w:r w:rsidR="00991508" w:rsidRPr="006020ED">
        <w:rPr>
          <w:i/>
          <w:iCs/>
          <w:sz w:val="24"/>
          <w:lang w:val="sq-AL"/>
        </w:rPr>
        <w:t>atakuar thekson se vendimin e ka marr</w:t>
      </w:r>
      <w:r w:rsidR="00CA1AEE">
        <w:rPr>
          <w:i/>
          <w:iCs/>
          <w:sz w:val="24"/>
          <w:lang w:val="sq-AL"/>
        </w:rPr>
        <w:t>ë</w:t>
      </w:r>
      <w:r w:rsidR="00991508" w:rsidRPr="006020ED">
        <w:rPr>
          <w:i/>
          <w:iCs/>
          <w:sz w:val="24"/>
          <w:lang w:val="sq-AL"/>
        </w:rPr>
        <w:t xml:space="preserve"> bazuar n</w:t>
      </w:r>
      <w:r w:rsidR="00CA1AEE">
        <w:rPr>
          <w:i/>
          <w:iCs/>
          <w:sz w:val="24"/>
          <w:lang w:val="sq-AL"/>
        </w:rPr>
        <w:t>ë</w:t>
      </w:r>
      <w:r w:rsidR="00991508" w:rsidRPr="006020ED">
        <w:rPr>
          <w:i/>
          <w:iCs/>
          <w:sz w:val="24"/>
          <w:lang w:val="sq-AL"/>
        </w:rPr>
        <w:t xml:space="preserve"> </w:t>
      </w:r>
      <w:r w:rsidR="00CA1AEE" w:rsidRPr="006020ED">
        <w:rPr>
          <w:i/>
          <w:iCs/>
          <w:sz w:val="24"/>
          <w:lang w:val="sq-AL"/>
        </w:rPr>
        <w:t>marrëveshjen</w:t>
      </w:r>
      <w:r w:rsidR="00991508" w:rsidRPr="006020ED">
        <w:rPr>
          <w:i/>
          <w:iCs/>
          <w:sz w:val="24"/>
          <w:lang w:val="sq-AL"/>
        </w:rPr>
        <w:t xml:space="preserve"> e lidhur </w:t>
      </w:r>
      <w:r w:rsidR="00CA1AEE" w:rsidRPr="006020ED">
        <w:rPr>
          <w:i/>
          <w:iCs/>
          <w:sz w:val="24"/>
          <w:lang w:val="sq-AL"/>
        </w:rPr>
        <w:t>ndërmjet</w:t>
      </w:r>
      <w:r w:rsidR="00CA1AEE">
        <w:rPr>
          <w:i/>
          <w:iCs/>
          <w:sz w:val="24"/>
          <w:lang w:val="sq-AL"/>
        </w:rPr>
        <w:t xml:space="preserve"> palëve </w:t>
      </w:r>
      <w:proofErr w:type="spellStart"/>
      <w:r w:rsidR="00CA1AEE">
        <w:rPr>
          <w:i/>
          <w:iCs/>
          <w:sz w:val="24"/>
          <w:lang w:val="sq-AL"/>
        </w:rPr>
        <w:t>ndërgj</w:t>
      </w:r>
      <w:r w:rsidR="00991508" w:rsidRPr="006020ED">
        <w:rPr>
          <w:i/>
          <w:iCs/>
          <w:sz w:val="24"/>
          <w:lang w:val="sq-AL"/>
        </w:rPr>
        <w:t>yq</w:t>
      </w:r>
      <w:r w:rsidR="00CA1AEE">
        <w:rPr>
          <w:i/>
          <w:iCs/>
          <w:sz w:val="24"/>
          <w:lang w:val="sq-AL"/>
        </w:rPr>
        <w:t>ë</w:t>
      </w:r>
      <w:r w:rsidR="00991508" w:rsidRPr="006020ED">
        <w:rPr>
          <w:i/>
          <w:iCs/>
          <w:sz w:val="24"/>
          <w:lang w:val="sq-AL"/>
        </w:rPr>
        <w:t>se</w:t>
      </w:r>
      <w:proofErr w:type="spellEnd"/>
      <w:r w:rsidR="00991508" w:rsidRPr="006020ED">
        <w:rPr>
          <w:i/>
          <w:iCs/>
          <w:sz w:val="24"/>
          <w:lang w:val="sq-AL"/>
        </w:rPr>
        <w:t xml:space="preserve"> me nr.</w:t>
      </w:r>
      <w:r w:rsidR="00CA1AEE">
        <w:rPr>
          <w:i/>
          <w:iCs/>
          <w:sz w:val="24"/>
          <w:lang w:val="sq-AL"/>
        </w:rPr>
        <w:t xml:space="preserve"> 1</w:t>
      </w:r>
      <w:r w:rsidR="005D43E4">
        <w:rPr>
          <w:i/>
          <w:iCs/>
          <w:sz w:val="24"/>
          <w:lang w:val="sq-AL"/>
        </w:rPr>
        <w:t>0032007/532, të</w:t>
      </w:r>
      <w:r w:rsidR="00991508" w:rsidRPr="006020ED">
        <w:rPr>
          <w:i/>
          <w:iCs/>
          <w:sz w:val="24"/>
          <w:lang w:val="sq-AL"/>
        </w:rPr>
        <w:t xml:space="preserve"> </w:t>
      </w:r>
      <w:r w:rsidR="005D43E4" w:rsidRPr="006020ED">
        <w:rPr>
          <w:i/>
          <w:iCs/>
          <w:sz w:val="24"/>
          <w:lang w:val="sq-AL"/>
        </w:rPr>
        <w:t>datës</w:t>
      </w:r>
      <w:r w:rsidR="00991508" w:rsidRPr="006020ED">
        <w:rPr>
          <w:i/>
          <w:iCs/>
          <w:sz w:val="24"/>
          <w:lang w:val="sq-AL"/>
        </w:rPr>
        <w:t xml:space="preserve"> 02.08.2007 si dhe konfirmimit te </w:t>
      </w:r>
      <w:proofErr w:type="spellStart"/>
      <w:r w:rsidR="00991508" w:rsidRPr="006020ED">
        <w:rPr>
          <w:i/>
          <w:iCs/>
          <w:sz w:val="24"/>
          <w:lang w:val="sq-AL"/>
        </w:rPr>
        <w:t>emailit</w:t>
      </w:r>
      <w:proofErr w:type="spellEnd"/>
      <w:r w:rsidR="004E3A12">
        <w:rPr>
          <w:i/>
          <w:iCs/>
          <w:sz w:val="24"/>
          <w:lang w:val="sq-AL"/>
        </w:rPr>
        <w:t xml:space="preserve"> </w:t>
      </w:r>
      <w:r w:rsidR="00991508" w:rsidRPr="006020ED">
        <w:rPr>
          <w:i/>
          <w:iCs/>
          <w:sz w:val="24"/>
          <w:lang w:val="sq-AL"/>
        </w:rPr>
        <w:t>nga</w:t>
      </w:r>
      <w:r w:rsidR="004E3A12">
        <w:rPr>
          <w:i/>
          <w:iCs/>
          <w:sz w:val="24"/>
          <w:lang w:val="sq-AL"/>
        </w:rPr>
        <w:t xml:space="preserve"> </w:t>
      </w:r>
      <w:proofErr w:type="spellStart"/>
      <w:r w:rsidR="00991508" w:rsidRPr="006020ED">
        <w:rPr>
          <w:i/>
          <w:iCs/>
          <w:sz w:val="24"/>
          <w:lang w:val="sq-AL"/>
        </w:rPr>
        <w:t>znj</w:t>
      </w:r>
      <w:proofErr w:type="spellEnd"/>
      <w:r w:rsidR="00991508" w:rsidRPr="006020ED">
        <w:rPr>
          <w:i/>
          <w:iCs/>
          <w:sz w:val="24"/>
          <w:lang w:val="sq-AL"/>
        </w:rPr>
        <w:t>.</w:t>
      </w:r>
      <w:r w:rsidR="004E3A12">
        <w:rPr>
          <w:i/>
          <w:iCs/>
          <w:sz w:val="24"/>
          <w:lang w:val="sq-AL"/>
        </w:rPr>
        <w:t xml:space="preserve"> </w:t>
      </w:r>
      <w:r w:rsidR="00991508" w:rsidRPr="006020ED">
        <w:rPr>
          <w:i/>
          <w:iCs/>
          <w:sz w:val="24"/>
          <w:lang w:val="sq-AL"/>
        </w:rPr>
        <w:t>Anila Pishtari, t</w:t>
      </w:r>
      <w:r w:rsidR="004E3A12">
        <w:rPr>
          <w:i/>
          <w:iCs/>
          <w:sz w:val="24"/>
          <w:lang w:val="sq-AL"/>
        </w:rPr>
        <w:t>ë</w:t>
      </w:r>
      <w:r w:rsidR="00991508" w:rsidRPr="006020ED">
        <w:rPr>
          <w:i/>
          <w:iCs/>
          <w:sz w:val="24"/>
          <w:lang w:val="sq-AL"/>
        </w:rPr>
        <w:t xml:space="preserve"> dat</w:t>
      </w:r>
      <w:r w:rsidR="004E3A12">
        <w:rPr>
          <w:i/>
          <w:iCs/>
          <w:sz w:val="24"/>
          <w:lang w:val="sq-AL"/>
        </w:rPr>
        <w:t>ë</w:t>
      </w:r>
      <w:r w:rsidR="00991508" w:rsidRPr="006020ED">
        <w:rPr>
          <w:i/>
          <w:iCs/>
          <w:sz w:val="24"/>
          <w:lang w:val="sq-AL"/>
        </w:rPr>
        <w:t xml:space="preserve">s 01.08.2008, ne ora 17:30 </w:t>
      </w:r>
      <w:r w:rsidR="004E3A12">
        <w:rPr>
          <w:i/>
          <w:iCs/>
          <w:sz w:val="24"/>
          <w:lang w:val="sq-AL"/>
        </w:rPr>
        <w:t>m</w:t>
      </w:r>
      <w:r w:rsidR="00991508" w:rsidRPr="006020ED">
        <w:rPr>
          <w:i/>
          <w:iCs/>
          <w:sz w:val="24"/>
          <w:lang w:val="sq-AL"/>
        </w:rPr>
        <w:t xml:space="preserve">inuta dhe </w:t>
      </w:r>
      <w:proofErr w:type="spellStart"/>
      <w:r w:rsidR="00991508" w:rsidRPr="006020ED">
        <w:rPr>
          <w:i/>
          <w:iCs/>
          <w:sz w:val="24"/>
          <w:lang w:val="sq-AL"/>
        </w:rPr>
        <w:t>Igo</w:t>
      </w:r>
      <w:proofErr w:type="spellEnd"/>
      <w:r w:rsidR="00991508" w:rsidRPr="006020ED">
        <w:rPr>
          <w:i/>
          <w:iCs/>
          <w:sz w:val="24"/>
          <w:lang w:val="sq-AL"/>
        </w:rPr>
        <w:t xml:space="preserve"> </w:t>
      </w:r>
      <w:r w:rsidR="004E3A12" w:rsidRPr="006020ED">
        <w:rPr>
          <w:i/>
          <w:iCs/>
          <w:sz w:val="24"/>
          <w:lang w:val="sq-AL"/>
        </w:rPr>
        <w:t>përbën</w:t>
      </w:r>
      <w:r w:rsidR="00991508" w:rsidRPr="006020ED">
        <w:rPr>
          <w:i/>
          <w:iCs/>
          <w:sz w:val="24"/>
          <w:lang w:val="sq-AL"/>
        </w:rPr>
        <w:t xml:space="preserve"> t</w:t>
      </w:r>
      <w:r w:rsidR="004E3A12">
        <w:rPr>
          <w:i/>
          <w:iCs/>
          <w:sz w:val="24"/>
          <w:lang w:val="sq-AL"/>
        </w:rPr>
        <w:t>ë</w:t>
      </w:r>
      <w:r w:rsidR="00991508" w:rsidRPr="006020ED">
        <w:rPr>
          <w:i/>
          <w:iCs/>
          <w:sz w:val="24"/>
          <w:lang w:val="sq-AL"/>
        </w:rPr>
        <w:t>r</w:t>
      </w:r>
      <w:r w:rsidR="004E3A12">
        <w:rPr>
          <w:i/>
          <w:iCs/>
          <w:sz w:val="24"/>
          <w:lang w:val="sq-AL"/>
        </w:rPr>
        <w:t>ë</w:t>
      </w:r>
      <w:r w:rsidR="00991508" w:rsidRPr="006020ED">
        <w:rPr>
          <w:i/>
          <w:iCs/>
          <w:sz w:val="24"/>
          <w:lang w:val="sq-AL"/>
        </w:rPr>
        <w:t xml:space="preserve"> arsyetimin lidhur me </w:t>
      </w:r>
      <w:proofErr w:type="spellStart"/>
      <w:r w:rsidR="00991508" w:rsidRPr="006020ED">
        <w:rPr>
          <w:i/>
          <w:iCs/>
          <w:sz w:val="24"/>
          <w:lang w:val="sq-AL"/>
        </w:rPr>
        <w:t>bazueshm</w:t>
      </w:r>
      <w:r w:rsidR="004E3A12">
        <w:rPr>
          <w:i/>
          <w:iCs/>
          <w:sz w:val="24"/>
          <w:lang w:val="sq-AL"/>
        </w:rPr>
        <w:t>ë</w:t>
      </w:r>
      <w:r w:rsidR="00991508" w:rsidRPr="006020ED">
        <w:rPr>
          <w:i/>
          <w:iCs/>
          <w:sz w:val="24"/>
          <w:lang w:val="sq-AL"/>
        </w:rPr>
        <w:t>rin</w:t>
      </w:r>
      <w:r w:rsidR="004E3A12">
        <w:rPr>
          <w:i/>
          <w:iCs/>
          <w:sz w:val="24"/>
          <w:lang w:val="sq-AL"/>
        </w:rPr>
        <w:t>ë</w:t>
      </w:r>
      <w:proofErr w:type="spellEnd"/>
      <w:r w:rsidR="00991508" w:rsidRPr="006020ED">
        <w:rPr>
          <w:i/>
          <w:iCs/>
          <w:sz w:val="24"/>
          <w:lang w:val="sq-AL"/>
        </w:rPr>
        <w:t xml:space="preserve"> e k</w:t>
      </w:r>
      <w:r w:rsidR="004E3A12">
        <w:rPr>
          <w:i/>
          <w:iCs/>
          <w:sz w:val="24"/>
          <w:lang w:val="sq-AL"/>
        </w:rPr>
        <w:t>ë</w:t>
      </w:r>
      <w:r w:rsidR="00991508" w:rsidRPr="006020ED">
        <w:rPr>
          <w:i/>
          <w:iCs/>
          <w:sz w:val="24"/>
          <w:lang w:val="sq-AL"/>
        </w:rPr>
        <w:t>rkes</w:t>
      </w:r>
      <w:r w:rsidR="004E3A12">
        <w:rPr>
          <w:i/>
          <w:iCs/>
          <w:sz w:val="24"/>
          <w:lang w:val="sq-AL"/>
        </w:rPr>
        <w:t>ë</w:t>
      </w:r>
      <w:r w:rsidR="00991508" w:rsidRPr="006020ED">
        <w:rPr>
          <w:i/>
          <w:iCs/>
          <w:sz w:val="24"/>
          <w:lang w:val="sq-AL"/>
        </w:rPr>
        <w:t>padis</w:t>
      </w:r>
      <w:r w:rsidR="00C51A0A">
        <w:rPr>
          <w:i/>
          <w:iCs/>
          <w:sz w:val="24"/>
          <w:lang w:val="sq-AL"/>
        </w:rPr>
        <w:t>ë</w:t>
      </w:r>
      <w:r w:rsidR="00991508" w:rsidRPr="006020ED">
        <w:rPr>
          <w:i/>
          <w:iCs/>
          <w:sz w:val="24"/>
          <w:lang w:val="sq-AL"/>
        </w:rPr>
        <w:t xml:space="preserve"> s</w:t>
      </w:r>
      <w:r w:rsidR="00C51A0A">
        <w:rPr>
          <w:i/>
          <w:iCs/>
          <w:sz w:val="24"/>
          <w:lang w:val="sq-AL"/>
        </w:rPr>
        <w:t>ë</w:t>
      </w:r>
      <w:r w:rsidR="00991508" w:rsidRPr="006020ED">
        <w:rPr>
          <w:i/>
          <w:iCs/>
          <w:sz w:val="24"/>
          <w:lang w:val="sq-AL"/>
        </w:rPr>
        <w:t xml:space="preserve"> </w:t>
      </w:r>
      <w:r w:rsidR="00C51A0A" w:rsidRPr="006020ED">
        <w:rPr>
          <w:i/>
          <w:iCs/>
          <w:sz w:val="24"/>
          <w:lang w:val="sq-AL"/>
        </w:rPr>
        <w:t>paditësit</w:t>
      </w:r>
      <w:r w:rsidR="00991508" w:rsidRPr="006020ED">
        <w:rPr>
          <w:i/>
          <w:iCs/>
          <w:sz w:val="24"/>
          <w:lang w:val="sq-AL"/>
        </w:rPr>
        <w:t>. Gjykata e Apelit ka gjetur se gjykata e shka</w:t>
      </w:r>
      <w:r w:rsidR="00C51A0A">
        <w:rPr>
          <w:i/>
          <w:iCs/>
          <w:sz w:val="24"/>
          <w:lang w:val="sq-AL"/>
        </w:rPr>
        <w:t>llë</w:t>
      </w:r>
      <w:r w:rsidR="00991508" w:rsidRPr="006020ED">
        <w:rPr>
          <w:i/>
          <w:iCs/>
          <w:sz w:val="24"/>
          <w:lang w:val="sq-AL"/>
        </w:rPr>
        <w:t>s s</w:t>
      </w:r>
      <w:r w:rsidR="00C51A0A">
        <w:rPr>
          <w:i/>
          <w:iCs/>
          <w:sz w:val="24"/>
          <w:lang w:val="sq-AL"/>
        </w:rPr>
        <w:t>ë</w:t>
      </w:r>
      <w:r w:rsidR="00991508" w:rsidRPr="006020ED">
        <w:rPr>
          <w:i/>
          <w:iCs/>
          <w:sz w:val="24"/>
          <w:lang w:val="sq-AL"/>
        </w:rPr>
        <w:t xml:space="preserve"> par</w:t>
      </w:r>
      <w:r w:rsidR="00C51A0A">
        <w:rPr>
          <w:i/>
          <w:iCs/>
          <w:sz w:val="24"/>
          <w:lang w:val="sq-AL"/>
        </w:rPr>
        <w:t>ë</w:t>
      </w:r>
      <w:r w:rsidR="00991508" w:rsidRPr="006020ED">
        <w:rPr>
          <w:i/>
          <w:iCs/>
          <w:sz w:val="24"/>
          <w:lang w:val="sq-AL"/>
        </w:rPr>
        <w:t xml:space="preserve"> nuk ka dh</w:t>
      </w:r>
      <w:r w:rsidR="00C51A0A">
        <w:rPr>
          <w:i/>
          <w:iCs/>
          <w:sz w:val="24"/>
          <w:lang w:val="sq-AL"/>
        </w:rPr>
        <w:t>ë</w:t>
      </w:r>
      <w:r w:rsidR="00991508" w:rsidRPr="006020ED">
        <w:rPr>
          <w:i/>
          <w:iCs/>
          <w:sz w:val="24"/>
          <w:lang w:val="sq-AL"/>
        </w:rPr>
        <w:t>n</w:t>
      </w:r>
      <w:r w:rsidR="00C51A0A">
        <w:rPr>
          <w:i/>
          <w:iCs/>
          <w:sz w:val="24"/>
          <w:lang w:val="sq-AL"/>
        </w:rPr>
        <w:t>ë</w:t>
      </w:r>
      <w:r w:rsidR="00991508" w:rsidRPr="006020ED">
        <w:rPr>
          <w:i/>
          <w:iCs/>
          <w:sz w:val="24"/>
          <w:lang w:val="sq-AL"/>
        </w:rPr>
        <w:t xml:space="preserve"> </w:t>
      </w:r>
      <w:r w:rsidR="00C51A0A" w:rsidRPr="006020ED">
        <w:rPr>
          <w:i/>
          <w:iCs/>
          <w:sz w:val="24"/>
          <w:lang w:val="sq-AL"/>
        </w:rPr>
        <w:t>përgjigje</w:t>
      </w:r>
      <w:r w:rsidR="00991508" w:rsidRPr="006020ED">
        <w:rPr>
          <w:i/>
          <w:iCs/>
          <w:sz w:val="24"/>
          <w:lang w:val="sq-AL"/>
        </w:rPr>
        <w:t xml:space="preserve"> lidhur me </w:t>
      </w:r>
      <w:r w:rsidR="00C51A0A">
        <w:rPr>
          <w:i/>
          <w:iCs/>
          <w:sz w:val="24"/>
          <w:lang w:val="sq-AL"/>
        </w:rPr>
        <w:t>çë</w:t>
      </w:r>
      <w:r w:rsidR="00991508" w:rsidRPr="006020ED">
        <w:rPr>
          <w:i/>
          <w:iCs/>
          <w:sz w:val="24"/>
          <w:lang w:val="sq-AL"/>
        </w:rPr>
        <w:t xml:space="preserve">shtjen </w:t>
      </w:r>
      <w:r w:rsidR="00C51A0A" w:rsidRPr="006020ED">
        <w:rPr>
          <w:i/>
          <w:iCs/>
          <w:sz w:val="24"/>
          <w:lang w:val="sq-AL"/>
        </w:rPr>
        <w:t>thelbësore</w:t>
      </w:r>
      <w:r w:rsidR="00991508" w:rsidRPr="006020ED">
        <w:rPr>
          <w:i/>
          <w:iCs/>
          <w:sz w:val="24"/>
          <w:lang w:val="sq-AL"/>
        </w:rPr>
        <w:t xml:space="preserve"> n</w:t>
      </w:r>
      <w:r w:rsidR="00C51A0A">
        <w:rPr>
          <w:i/>
          <w:iCs/>
          <w:sz w:val="24"/>
          <w:lang w:val="sq-AL"/>
        </w:rPr>
        <w:t>ë</w:t>
      </w:r>
      <w:r w:rsidR="00991508" w:rsidRPr="006020ED">
        <w:rPr>
          <w:i/>
          <w:iCs/>
          <w:sz w:val="24"/>
          <w:lang w:val="sq-AL"/>
        </w:rPr>
        <w:t xml:space="preserve"> </w:t>
      </w:r>
      <w:r w:rsidR="00C51A0A" w:rsidRPr="006020ED">
        <w:rPr>
          <w:i/>
          <w:iCs/>
          <w:sz w:val="24"/>
          <w:lang w:val="sq-AL"/>
        </w:rPr>
        <w:t>këtë</w:t>
      </w:r>
      <w:r w:rsidR="00991508" w:rsidRPr="006020ED">
        <w:rPr>
          <w:i/>
          <w:iCs/>
          <w:sz w:val="24"/>
          <w:lang w:val="sq-AL"/>
        </w:rPr>
        <w:t xml:space="preserve"> kontest, </w:t>
      </w:r>
      <w:r w:rsidR="00C51A0A" w:rsidRPr="006020ED">
        <w:rPr>
          <w:i/>
          <w:iCs/>
          <w:sz w:val="24"/>
          <w:lang w:val="sq-AL"/>
        </w:rPr>
        <w:t>nëse</w:t>
      </w:r>
      <w:r w:rsidR="00991508" w:rsidRPr="006020ED">
        <w:rPr>
          <w:i/>
          <w:iCs/>
          <w:sz w:val="24"/>
          <w:lang w:val="sq-AL"/>
        </w:rPr>
        <w:t xml:space="preserve"> e-</w:t>
      </w:r>
      <w:proofErr w:type="spellStart"/>
      <w:r w:rsidR="00991508" w:rsidRPr="006020ED">
        <w:rPr>
          <w:i/>
          <w:iCs/>
          <w:sz w:val="24"/>
          <w:lang w:val="sq-AL"/>
        </w:rPr>
        <w:t>maili</w:t>
      </w:r>
      <w:proofErr w:type="spellEnd"/>
      <w:r w:rsidR="00991508" w:rsidRPr="006020ED">
        <w:rPr>
          <w:i/>
          <w:iCs/>
          <w:sz w:val="24"/>
          <w:lang w:val="sq-AL"/>
        </w:rPr>
        <w:t xml:space="preserve"> i pranuar n</w:t>
      </w:r>
      <w:r w:rsidR="00C51A0A">
        <w:rPr>
          <w:i/>
          <w:iCs/>
          <w:sz w:val="24"/>
          <w:lang w:val="sq-AL"/>
        </w:rPr>
        <w:t>ë</w:t>
      </w:r>
      <w:r w:rsidR="00991508" w:rsidRPr="006020ED">
        <w:rPr>
          <w:i/>
          <w:iCs/>
          <w:sz w:val="24"/>
          <w:lang w:val="sq-AL"/>
        </w:rPr>
        <w:t xml:space="preserve"> t</w:t>
      </w:r>
      <w:r w:rsidR="00C51A0A">
        <w:rPr>
          <w:i/>
          <w:iCs/>
          <w:sz w:val="24"/>
          <w:lang w:val="sq-AL"/>
        </w:rPr>
        <w:t>ë</w:t>
      </w:r>
      <w:r w:rsidR="00991508" w:rsidRPr="006020ED">
        <w:rPr>
          <w:i/>
          <w:iCs/>
          <w:sz w:val="24"/>
          <w:lang w:val="sq-AL"/>
        </w:rPr>
        <w:t xml:space="preserve"> cilin thirret gjykata e shkall</w:t>
      </w:r>
      <w:r w:rsidR="00C51A0A">
        <w:rPr>
          <w:i/>
          <w:iCs/>
          <w:sz w:val="24"/>
          <w:lang w:val="sq-AL"/>
        </w:rPr>
        <w:t>ë</w:t>
      </w:r>
      <w:r w:rsidR="00991508" w:rsidRPr="006020ED">
        <w:rPr>
          <w:i/>
          <w:iCs/>
          <w:sz w:val="24"/>
          <w:lang w:val="sq-AL"/>
        </w:rPr>
        <w:t>s s</w:t>
      </w:r>
      <w:r w:rsidR="00C51A0A">
        <w:rPr>
          <w:i/>
          <w:iCs/>
          <w:sz w:val="24"/>
          <w:lang w:val="sq-AL"/>
        </w:rPr>
        <w:t>ë</w:t>
      </w:r>
      <w:r w:rsidR="00991508" w:rsidRPr="006020ED">
        <w:rPr>
          <w:i/>
          <w:iCs/>
          <w:sz w:val="24"/>
          <w:lang w:val="sq-AL"/>
        </w:rPr>
        <w:t xml:space="preserve"> par</w:t>
      </w:r>
      <w:r w:rsidR="00C51A0A">
        <w:rPr>
          <w:i/>
          <w:iCs/>
          <w:sz w:val="24"/>
          <w:lang w:val="sq-AL"/>
        </w:rPr>
        <w:t>ë</w:t>
      </w:r>
      <w:r w:rsidR="00991508" w:rsidRPr="006020ED">
        <w:rPr>
          <w:i/>
          <w:iCs/>
          <w:sz w:val="24"/>
          <w:lang w:val="sq-AL"/>
        </w:rPr>
        <w:t xml:space="preserve">, </w:t>
      </w:r>
      <w:r w:rsidR="00C51A0A" w:rsidRPr="006020ED">
        <w:rPr>
          <w:i/>
          <w:iCs/>
          <w:sz w:val="24"/>
          <w:lang w:val="sq-AL"/>
        </w:rPr>
        <w:t>përbën</w:t>
      </w:r>
      <w:r w:rsidR="00991508" w:rsidRPr="006020ED">
        <w:rPr>
          <w:i/>
          <w:iCs/>
          <w:sz w:val="24"/>
          <w:lang w:val="sq-AL"/>
        </w:rPr>
        <w:t xml:space="preserve"> </w:t>
      </w:r>
      <w:r w:rsidR="00C51A0A" w:rsidRPr="006020ED">
        <w:rPr>
          <w:i/>
          <w:iCs/>
          <w:sz w:val="24"/>
          <w:lang w:val="sq-AL"/>
        </w:rPr>
        <w:t>kërkesë</w:t>
      </w:r>
      <w:r w:rsidR="00991508" w:rsidRPr="006020ED">
        <w:rPr>
          <w:i/>
          <w:iCs/>
          <w:sz w:val="24"/>
          <w:lang w:val="sq-AL"/>
        </w:rPr>
        <w:t xml:space="preserve"> juridikisht te vlefshme </w:t>
      </w:r>
      <w:r w:rsidR="00C91893" w:rsidRPr="006020ED">
        <w:rPr>
          <w:i/>
          <w:iCs/>
          <w:sz w:val="24"/>
          <w:lang w:val="sq-AL"/>
        </w:rPr>
        <w:t>për</w:t>
      </w:r>
      <w:r w:rsidR="00991508" w:rsidRPr="006020ED">
        <w:rPr>
          <w:i/>
          <w:iCs/>
          <w:sz w:val="24"/>
          <w:lang w:val="sq-AL"/>
        </w:rPr>
        <w:t xml:space="preserve"> ekzekutimin e </w:t>
      </w:r>
      <w:proofErr w:type="spellStart"/>
      <w:r w:rsidR="00991508" w:rsidRPr="006020ED">
        <w:rPr>
          <w:i/>
          <w:iCs/>
          <w:sz w:val="24"/>
          <w:lang w:val="sq-AL"/>
        </w:rPr>
        <w:t>garancionit</w:t>
      </w:r>
      <w:proofErr w:type="spellEnd"/>
      <w:r w:rsidR="00991508" w:rsidRPr="006020ED">
        <w:rPr>
          <w:i/>
          <w:iCs/>
          <w:sz w:val="24"/>
          <w:lang w:val="sq-AL"/>
        </w:rPr>
        <w:t xml:space="preserve"> kontestues? </w:t>
      </w:r>
    </w:p>
    <w:p w:rsidR="00991508" w:rsidRPr="006020ED" w:rsidRDefault="00991508" w:rsidP="008C5409">
      <w:pPr>
        <w:spacing w:line="240" w:lineRule="auto"/>
        <w:ind w:left="630"/>
        <w:rPr>
          <w:i/>
          <w:iCs/>
          <w:sz w:val="24"/>
          <w:lang w:val="sq-AL"/>
        </w:rPr>
      </w:pPr>
      <w:r w:rsidRPr="006020ED">
        <w:rPr>
          <w:i/>
          <w:iCs/>
          <w:sz w:val="24"/>
          <w:lang w:val="sq-AL"/>
        </w:rPr>
        <w:t xml:space="preserve">Gjykata e Apelit ka </w:t>
      </w:r>
      <w:r w:rsidR="00C91893" w:rsidRPr="006020ED">
        <w:rPr>
          <w:i/>
          <w:iCs/>
          <w:sz w:val="24"/>
          <w:lang w:val="sq-AL"/>
        </w:rPr>
        <w:t>vlerësuar</w:t>
      </w:r>
      <w:r w:rsidRPr="006020ED">
        <w:rPr>
          <w:i/>
          <w:iCs/>
          <w:sz w:val="24"/>
          <w:lang w:val="sq-AL"/>
        </w:rPr>
        <w:t xml:space="preserve"> p</w:t>
      </w:r>
      <w:r w:rsidR="00C91893">
        <w:rPr>
          <w:i/>
          <w:iCs/>
          <w:sz w:val="24"/>
          <w:lang w:val="sq-AL"/>
        </w:rPr>
        <w:t>ë</w:t>
      </w:r>
      <w:r w:rsidRPr="006020ED">
        <w:rPr>
          <w:i/>
          <w:iCs/>
          <w:sz w:val="24"/>
          <w:lang w:val="sq-AL"/>
        </w:rPr>
        <w:t>rfundimin e till</w:t>
      </w:r>
      <w:r w:rsidR="00C91893">
        <w:rPr>
          <w:i/>
          <w:iCs/>
          <w:sz w:val="24"/>
          <w:lang w:val="sq-AL"/>
        </w:rPr>
        <w:t>ë</w:t>
      </w:r>
      <w:r w:rsidRPr="006020ED">
        <w:rPr>
          <w:i/>
          <w:iCs/>
          <w:sz w:val="24"/>
          <w:lang w:val="sq-AL"/>
        </w:rPr>
        <w:t xml:space="preserve"> t</w:t>
      </w:r>
      <w:r w:rsidR="00C91893">
        <w:rPr>
          <w:i/>
          <w:iCs/>
          <w:sz w:val="24"/>
          <w:lang w:val="sq-AL"/>
        </w:rPr>
        <w:t>ë</w:t>
      </w:r>
      <w:r w:rsidRPr="006020ED">
        <w:rPr>
          <w:i/>
          <w:iCs/>
          <w:sz w:val="24"/>
          <w:lang w:val="sq-AL"/>
        </w:rPr>
        <w:t xml:space="preserve"> </w:t>
      </w:r>
      <w:r w:rsidR="00C91893" w:rsidRPr="006020ED">
        <w:rPr>
          <w:i/>
          <w:iCs/>
          <w:sz w:val="24"/>
          <w:lang w:val="sq-AL"/>
        </w:rPr>
        <w:t>gjykatës</w:t>
      </w:r>
      <w:r w:rsidRPr="006020ED">
        <w:rPr>
          <w:i/>
          <w:iCs/>
          <w:sz w:val="24"/>
          <w:lang w:val="sq-AL"/>
        </w:rPr>
        <w:t xml:space="preserve"> s</w:t>
      </w:r>
      <w:r w:rsidR="00C91893">
        <w:rPr>
          <w:i/>
          <w:iCs/>
          <w:sz w:val="24"/>
          <w:lang w:val="sq-AL"/>
        </w:rPr>
        <w:t>ë</w:t>
      </w:r>
      <w:r w:rsidRPr="006020ED">
        <w:rPr>
          <w:i/>
          <w:iCs/>
          <w:sz w:val="24"/>
          <w:lang w:val="sq-AL"/>
        </w:rPr>
        <w:t xml:space="preserve"> shkall</w:t>
      </w:r>
      <w:r w:rsidR="00C91893">
        <w:rPr>
          <w:i/>
          <w:iCs/>
          <w:sz w:val="24"/>
          <w:lang w:val="sq-AL"/>
        </w:rPr>
        <w:t>ë</w:t>
      </w:r>
      <w:r w:rsidRPr="006020ED">
        <w:rPr>
          <w:i/>
          <w:iCs/>
          <w:sz w:val="24"/>
          <w:lang w:val="sq-AL"/>
        </w:rPr>
        <w:t>s s</w:t>
      </w:r>
      <w:r w:rsidR="00C91893">
        <w:rPr>
          <w:i/>
          <w:iCs/>
          <w:sz w:val="24"/>
          <w:lang w:val="sq-AL"/>
        </w:rPr>
        <w:t>ë</w:t>
      </w:r>
      <w:r w:rsidRPr="006020ED">
        <w:rPr>
          <w:i/>
          <w:iCs/>
          <w:sz w:val="24"/>
          <w:lang w:val="sq-AL"/>
        </w:rPr>
        <w:t xml:space="preserve"> par</w:t>
      </w:r>
      <w:r w:rsidR="00C91893">
        <w:rPr>
          <w:i/>
          <w:iCs/>
          <w:sz w:val="24"/>
          <w:lang w:val="sq-AL"/>
        </w:rPr>
        <w:t>ë</w:t>
      </w:r>
      <w:r w:rsidRPr="006020ED">
        <w:rPr>
          <w:i/>
          <w:iCs/>
          <w:sz w:val="24"/>
          <w:lang w:val="sq-AL"/>
        </w:rPr>
        <w:t xml:space="preserve"> dhe ka gjetur se </w:t>
      </w:r>
      <w:r w:rsidR="00C91893" w:rsidRPr="006020ED">
        <w:rPr>
          <w:i/>
          <w:iCs/>
          <w:sz w:val="24"/>
          <w:lang w:val="sq-AL"/>
        </w:rPr>
        <w:t>një</w:t>
      </w:r>
      <w:r w:rsidRPr="006020ED">
        <w:rPr>
          <w:i/>
          <w:iCs/>
          <w:sz w:val="24"/>
          <w:lang w:val="sq-AL"/>
        </w:rPr>
        <w:t xml:space="preserve"> </w:t>
      </w:r>
      <w:r w:rsidR="00C91893" w:rsidRPr="006020ED">
        <w:rPr>
          <w:i/>
          <w:iCs/>
          <w:sz w:val="24"/>
          <w:lang w:val="sq-AL"/>
        </w:rPr>
        <w:t>qëndrim</w:t>
      </w:r>
      <w:r w:rsidRPr="006020ED">
        <w:rPr>
          <w:i/>
          <w:iCs/>
          <w:sz w:val="24"/>
          <w:lang w:val="sq-AL"/>
        </w:rPr>
        <w:t xml:space="preserve"> i till</w:t>
      </w:r>
      <w:r w:rsidR="00C91893">
        <w:rPr>
          <w:i/>
          <w:iCs/>
          <w:sz w:val="24"/>
          <w:lang w:val="sq-AL"/>
        </w:rPr>
        <w:t>ë</w:t>
      </w:r>
      <w:r w:rsidRPr="006020ED">
        <w:rPr>
          <w:i/>
          <w:iCs/>
          <w:sz w:val="24"/>
          <w:lang w:val="sq-AL"/>
        </w:rPr>
        <w:t xml:space="preserve"> juridik nuk mund t</w:t>
      </w:r>
      <w:r w:rsidR="00C91893">
        <w:rPr>
          <w:i/>
          <w:iCs/>
          <w:sz w:val="24"/>
          <w:lang w:val="sq-AL"/>
        </w:rPr>
        <w:t>ë</w:t>
      </w:r>
      <w:r w:rsidRPr="006020ED">
        <w:rPr>
          <w:i/>
          <w:iCs/>
          <w:sz w:val="24"/>
          <w:lang w:val="sq-AL"/>
        </w:rPr>
        <w:t xml:space="preserve"> pranohet si i drejt</w:t>
      </w:r>
      <w:r w:rsidR="00C91893">
        <w:rPr>
          <w:i/>
          <w:iCs/>
          <w:sz w:val="24"/>
          <w:lang w:val="sq-AL"/>
        </w:rPr>
        <w:t>ë</w:t>
      </w:r>
      <w:r w:rsidRPr="006020ED">
        <w:rPr>
          <w:i/>
          <w:iCs/>
          <w:sz w:val="24"/>
          <w:lang w:val="sq-AL"/>
        </w:rPr>
        <w:t xml:space="preserve"> dhe i </w:t>
      </w:r>
      <w:r w:rsidR="00C91893" w:rsidRPr="006020ED">
        <w:rPr>
          <w:i/>
          <w:iCs/>
          <w:sz w:val="24"/>
          <w:lang w:val="sq-AL"/>
        </w:rPr>
        <w:t>ligjshëm</w:t>
      </w:r>
      <w:r w:rsidRPr="006020ED">
        <w:rPr>
          <w:i/>
          <w:iCs/>
          <w:sz w:val="24"/>
          <w:lang w:val="sq-AL"/>
        </w:rPr>
        <w:t xml:space="preserve"> sepse sipas </w:t>
      </w:r>
      <w:r w:rsidR="00C91893" w:rsidRPr="006020ED">
        <w:rPr>
          <w:i/>
          <w:iCs/>
          <w:sz w:val="24"/>
          <w:lang w:val="sq-AL"/>
        </w:rPr>
        <w:t>vlerësimit</w:t>
      </w:r>
      <w:r w:rsidRPr="006020ED">
        <w:rPr>
          <w:i/>
          <w:iCs/>
          <w:sz w:val="24"/>
          <w:lang w:val="sq-AL"/>
        </w:rPr>
        <w:t xml:space="preserve"> t</w:t>
      </w:r>
      <w:r w:rsidR="00C91893">
        <w:rPr>
          <w:i/>
          <w:iCs/>
          <w:sz w:val="24"/>
          <w:lang w:val="sq-AL"/>
        </w:rPr>
        <w:t>ë</w:t>
      </w:r>
      <w:r w:rsidRPr="006020ED">
        <w:rPr>
          <w:i/>
          <w:iCs/>
          <w:sz w:val="24"/>
          <w:lang w:val="sq-AL"/>
        </w:rPr>
        <w:t xml:space="preserve"> </w:t>
      </w:r>
      <w:r w:rsidR="00C91893" w:rsidRPr="006020ED">
        <w:rPr>
          <w:i/>
          <w:iCs/>
          <w:sz w:val="24"/>
          <w:lang w:val="sq-AL"/>
        </w:rPr>
        <w:t>kësaj</w:t>
      </w:r>
      <w:r w:rsidRPr="006020ED">
        <w:rPr>
          <w:i/>
          <w:iCs/>
          <w:sz w:val="24"/>
          <w:lang w:val="sq-AL"/>
        </w:rPr>
        <w:t xml:space="preserve"> gjykate mbi gjendjen e till</w:t>
      </w:r>
      <w:r w:rsidR="008C5409">
        <w:rPr>
          <w:i/>
          <w:iCs/>
          <w:sz w:val="24"/>
          <w:lang w:val="sq-AL"/>
        </w:rPr>
        <w:t>ë</w:t>
      </w:r>
      <w:r w:rsidRPr="006020ED">
        <w:rPr>
          <w:i/>
          <w:iCs/>
          <w:sz w:val="24"/>
          <w:lang w:val="sq-AL"/>
        </w:rPr>
        <w:t xml:space="preserve"> faktike gabimisht </w:t>
      </w:r>
      <w:r w:rsidR="008C5409" w:rsidRPr="006020ED">
        <w:rPr>
          <w:i/>
          <w:iCs/>
          <w:sz w:val="24"/>
          <w:lang w:val="sq-AL"/>
        </w:rPr>
        <w:t>është</w:t>
      </w:r>
      <w:r w:rsidRPr="006020ED">
        <w:rPr>
          <w:i/>
          <w:iCs/>
          <w:sz w:val="24"/>
          <w:lang w:val="sq-AL"/>
        </w:rPr>
        <w:t xml:space="preserve"> zbatuar e drejta materiale, kur gjykata e shkall</w:t>
      </w:r>
      <w:r w:rsidR="008C5409">
        <w:rPr>
          <w:i/>
          <w:iCs/>
          <w:sz w:val="24"/>
          <w:lang w:val="sq-AL"/>
        </w:rPr>
        <w:t>ë</w:t>
      </w:r>
      <w:r w:rsidRPr="006020ED">
        <w:rPr>
          <w:i/>
          <w:iCs/>
          <w:sz w:val="24"/>
          <w:lang w:val="sq-AL"/>
        </w:rPr>
        <w:t>s s</w:t>
      </w:r>
      <w:r w:rsidR="008C5409">
        <w:rPr>
          <w:i/>
          <w:iCs/>
          <w:sz w:val="24"/>
          <w:lang w:val="sq-AL"/>
        </w:rPr>
        <w:t>ë</w:t>
      </w:r>
      <w:r w:rsidRPr="006020ED">
        <w:rPr>
          <w:i/>
          <w:iCs/>
          <w:sz w:val="24"/>
          <w:lang w:val="sq-AL"/>
        </w:rPr>
        <w:t xml:space="preserve"> par</w:t>
      </w:r>
      <w:r w:rsidR="008C5409">
        <w:rPr>
          <w:i/>
          <w:iCs/>
          <w:sz w:val="24"/>
          <w:lang w:val="sq-AL"/>
        </w:rPr>
        <w:t>ë</w:t>
      </w:r>
      <w:r w:rsidRPr="006020ED">
        <w:rPr>
          <w:i/>
          <w:iCs/>
          <w:sz w:val="24"/>
          <w:lang w:val="sq-AL"/>
        </w:rPr>
        <w:t xml:space="preserve"> ka gjetur se </w:t>
      </w:r>
      <w:r w:rsidR="008C5409" w:rsidRPr="006020ED">
        <w:rPr>
          <w:i/>
          <w:iCs/>
          <w:sz w:val="24"/>
          <w:lang w:val="sq-AL"/>
        </w:rPr>
        <w:t>kërkesëpadia</w:t>
      </w:r>
      <w:r w:rsidRPr="006020ED">
        <w:rPr>
          <w:i/>
          <w:iCs/>
          <w:sz w:val="24"/>
          <w:lang w:val="sq-AL"/>
        </w:rPr>
        <w:t xml:space="preserve"> e </w:t>
      </w:r>
      <w:r w:rsidR="008C5409" w:rsidRPr="006020ED">
        <w:rPr>
          <w:i/>
          <w:iCs/>
          <w:sz w:val="24"/>
          <w:lang w:val="sq-AL"/>
        </w:rPr>
        <w:t>paditësit</w:t>
      </w:r>
      <w:r w:rsidRPr="006020ED">
        <w:rPr>
          <w:i/>
          <w:iCs/>
          <w:sz w:val="24"/>
          <w:lang w:val="sq-AL"/>
        </w:rPr>
        <w:t xml:space="preserve"> </w:t>
      </w:r>
      <w:r w:rsidR="008C5409" w:rsidRPr="006020ED">
        <w:rPr>
          <w:i/>
          <w:iCs/>
          <w:sz w:val="24"/>
          <w:lang w:val="sq-AL"/>
        </w:rPr>
        <w:t>është</w:t>
      </w:r>
      <w:r w:rsidRPr="006020ED">
        <w:rPr>
          <w:i/>
          <w:iCs/>
          <w:sz w:val="24"/>
          <w:lang w:val="sq-AL"/>
        </w:rPr>
        <w:t xml:space="preserve"> e bazuar, sepse gjykata e shkall</w:t>
      </w:r>
      <w:r w:rsidR="008C5409">
        <w:rPr>
          <w:i/>
          <w:iCs/>
          <w:sz w:val="24"/>
          <w:lang w:val="sq-AL"/>
        </w:rPr>
        <w:t>ë</w:t>
      </w:r>
      <w:r w:rsidRPr="006020ED">
        <w:rPr>
          <w:i/>
          <w:iCs/>
          <w:sz w:val="24"/>
          <w:lang w:val="sq-AL"/>
        </w:rPr>
        <w:t>s s</w:t>
      </w:r>
      <w:r w:rsidR="008C5409">
        <w:rPr>
          <w:i/>
          <w:iCs/>
          <w:sz w:val="24"/>
          <w:lang w:val="sq-AL"/>
        </w:rPr>
        <w:t>ë</w:t>
      </w:r>
      <w:r w:rsidRPr="006020ED">
        <w:rPr>
          <w:i/>
          <w:iCs/>
          <w:sz w:val="24"/>
          <w:lang w:val="sq-AL"/>
        </w:rPr>
        <w:t xml:space="preserve"> par</w:t>
      </w:r>
      <w:r w:rsidR="008C5409">
        <w:rPr>
          <w:i/>
          <w:iCs/>
          <w:sz w:val="24"/>
          <w:lang w:val="sq-AL"/>
        </w:rPr>
        <w:t>ë</w:t>
      </w:r>
      <w:r w:rsidRPr="006020ED">
        <w:rPr>
          <w:i/>
          <w:iCs/>
          <w:sz w:val="24"/>
          <w:lang w:val="sq-AL"/>
        </w:rPr>
        <w:t xml:space="preserve"> vendimin e saj e ka </w:t>
      </w:r>
      <w:r w:rsidR="008C5409" w:rsidRPr="006020ED">
        <w:rPr>
          <w:i/>
          <w:iCs/>
          <w:sz w:val="24"/>
          <w:lang w:val="sq-AL"/>
        </w:rPr>
        <w:t>mbështet</w:t>
      </w:r>
      <w:r w:rsidRPr="006020ED">
        <w:rPr>
          <w:i/>
          <w:iCs/>
          <w:sz w:val="24"/>
          <w:lang w:val="sq-AL"/>
        </w:rPr>
        <w:t xml:space="preserve"> n</w:t>
      </w:r>
      <w:r w:rsidR="008C5409">
        <w:rPr>
          <w:i/>
          <w:iCs/>
          <w:sz w:val="24"/>
          <w:lang w:val="sq-AL"/>
        </w:rPr>
        <w:t>ë</w:t>
      </w:r>
      <w:r w:rsidRPr="006020ED">
        <w:rPr>
          <w:i/>
          <w:iCs/>
          <w:sz w:val="24"/>
          <w:lang w:val="sq-AL"/>
        </w:rPr>
        <w:t xml:space="preserve"> fakte jo relevante dhe me interpretim t</w:t>
      </w:r>
      <w:r w:rsidR="008C5409">
        <w:rPr>
          <w:i/>
          <w:iCs/>
          <w:sz w:val="24"/>
          <w:lang w:val="sq-AL"/>
        </w:rPr>
        <w:t>ë</w:t>
      </w:r>
      <w:r w:rsidRPr="006020ED">
        <w:rPr>
          <w:i/>
          <w:iCs/>
          <w:sz w:val="24"/>
          <w:lang w:val="sq-AL"/>
        </w:rPr>
        <w:t xml:space="preserve"> gabuar t</w:t>
      </w:r>
      <w:r w:rsidR="008C5409">
        <w:rPr>
          <w:i/>
          <w:iCs/>
          <w:sz w:val="24"/>
          <w:lang w:val="sq-AL"/>
        </w:rPr>
        <w:t>ë</w:t>
      </w:r>
      <w:r w:rsidRPr="006020ED">
        <w:rPr>
          <w:i/>
          <w:iCs/>
          <w:sz w:val="24"/>
          <w:lang w:val="sq-AL"/>
        </w:rPr>
        <w:t xml:space="preserve"> dispozitave ligjore. </w:t>
      </w:r>
    </w:p>
    <w:p w:rsidR="006020ED" w:rsidRPr="00991508" w:rsidRDefault="006020ED" w:rsidP="002655F6">
      <w:pPr>
        <w:spacing w:line="240" w:lineRule="auto"/>
        <w:ind w:left="630"/>
        <w:rPr>
          <w:i/>
          <w:iCs/>
          <w:sz w:val="24"/>
        </w:rPr>
      </w:pPr>
      <w:r w:rsidRPr="006020ED">
        <w:rPr>
          <w:i/>
          <w:iCs/>
          <w:sz w:val="24"/>
          <w:lang w:val="sq-AL"/>
        </w:rPr>
        <w:t>Gjykata e Apelit ka gjetur se gjykata e shkall</w:t>
      </w:r>
      <w:r w:rsidR="008C5409">
        <w:rPr>
          <w:i/>
          <w:iCs/>
          <w:sz w:val="24"/>
          <w:lang w:val="sq-AL"/>
        </w:rPr>
        <w:t>ë</w:t>
      </w:r>
      <w:r w:rsidRPr="006020ED">
        <w:rPr>
          <w:i/>
          <w:iCs/>
          <w:sz w:val="24"/>
          <w:lang w:val="sq-AL"/>
        </w:rPr>
        <w:t>s s</w:t>
      </w:r>
      <w:r w:rsidR="008C5409">
        <w:rPr>
          <w:i/>
          <w:iCs/>
          <w:sz w:val="24"/>
          <w:lang w:val="sq-AL"/>
        </w:rPr>
        <w:t>ë</w:t>
      </w:r>
      <w:r w:rsidRPr="006020ED">
        <w:rPr>
          <w:i/>
          <w:iCs/>
          <w:sz w:val="24"/>
          <w:lang w:val="sq-AL"/>
        </w:rPr>
        <w:t xml:space="preserve"> par</w:t>
      </w:r>
      <w:r w:rsidR="008C5409">
        <w:rPr>
          <w:i/>
          <w:iCs/>
          <w:sz w:val="24"/>
          <w:lang w:val="sq-AL"/>
        </w:rPr>
        <w:t>ë</w:t>
      </w:r>
      <w:r w:rsidRPr="006020ED">
        <w:rPr>
          <w:i/>
          <w:iCs/>
          <w:sz w:val="24"/>
          <w:lang w:val="sq-AL"/>
        </w:rPr>
        <w:t xml:space="preserve"> gabimisht ka zbatuar dispozitat e Nenit 1087 dhe Nenit 1088 te Ligjit p</w:t>
      </w:r>
      <w:r w:rsidR="003C53E2">
        <w:rPr>
          <w:i/>
          <w:iCs/>
          <w:sz w:val="24"/>
          <w:lang w:val="sq-AL"/>
        </w:rPr>
        <w:t>ë</w:t>
      </w:r>
      <w:r w:rsidRPr="006020ED">
        <w:rPr>
          <w:i/>
          <w:iCs/>
          <w:sz w:val="24"/>
          <w:lang w:val="sq-AL"/>
        </w:rPr>
        <w:t xml:space="preserve">r </w:t>
      </w:r>
      <w:r w:rsidR="003C53E2" w:rsidRPr="006020ED">
        <w:rPr>
          <w:i/>
          <w:iCs/>
          <w:sz w:val="24"/>
          <w:lang w:val="sq-AL"/>
        </w:rPr>
        <w:t>Marrëdhëniet</w:t>
      </w:r>
      <w:r w:rsidRPr="006020ED">
        <w:rPr>
          <w:i/>
          <w:iCs/>
          <w:sz w:val="24"/>
          <w:lang w:val="sq-AL"/>
        </w:rPr>
        <w:t xml:space="preserve"> e Detyrimeve, sepse n</w:t>
      </w:r>
      <w:r w:rsidR="003C53E2">
        <w:rPr>
          <w:i/>
          <w:iCs/>
          <w:sz w:val="24"/>
          <w:lang w:val="sq-AL"/>
        </w:rPr>
        <w:t>ë</w:t>
      </w:r>
      <w:r w:rsidRPr="006020ED">
        <w:rPr>
          <w:i/>
          <w:iCs/>
          <w:sz w:val="24"/>
          <w:lang w:val="sq-AL"/>
        </w:rPr>
        <w:t xml:space="preserve"> rastin konkret me paragrafin e fundit t</w:t>
      </w:r>
      <w:r w:rsidR="003C53E2">
        <w:rPr>
          <w:i/>
          <w:iCs/>
          <w:sz w:val="24"/>
          <w:lang w:val="sq-AL"/>
        </w:rPr>
        <w:t xml:space="preserve">ë </w:t>
      </w:r>
      <w:r w:rsidRPr="006020ED">
        <w:rPr>
          <w:i/>
          <w:iCs/>
          <w:sz w:val="24"/>
          <w:lang w:val="sq-AL"/>
        </w:rPr>
        <w:t>"</w:t>
      </w:r>
      <w:proofErr w:type="spellStart"/>
      <w:r w:rsidRPr="006020ED">
        <w:rPr>
          <w:i/>
          <w:iCs/>
          <w:sz w:val="24"/>
          <w:lang w:val="sq-AL"/>
        </w:rPr>
        <w:t>Garancionit</w:t>
      </w:r>
      <w:proofErr w:type="spellEnd"/>
      <w:r w:rsidRPr="006020ED">
        <w:rPr>
          <w:i/>
          <w:iCs/>
          <w:sz w:val="24"/>
          <w:lang w:val="sq-AL"/>
        </w:rPr>
        <w:t xml:space="preserve">" </w:t>
      </w:r>
      <w:r w:rsidR="003C53E2" w:rsidRPr="006020ED">
        <w:rPr>
          <w:i/>
          <w:iCs/>
          <w:sz w:val="24"/>
          <w:lang w:val="sq-AL"/>
        </w:rPr>
        <w:t>përcaktohet</w:t>
      </w:r>
      <w:r w:rsidRPr="006020ED">
        <w:rPr>
          <w:i/>
          <w:iCs/>
          <w:sz w:val="24"/>
          <w:lang w:val="sq-AL"/>
        </w:rPr>
        <w:t xml:space="preserve"> se: </w:t>
      </w:r>
      <w:r w:rsidR="003C53E2" w:rsidRPr="006020ED">
        <w:rPr>
          <w:i/>
          <w:iCs/>
          <w:sz w:val="24"/>
          <w:lang w:val="sq-AL"/>
        </w:rPr>
        <w:t>palët</w:t>
      </w:r>
      <w:r w:rsidRPr="006020ED">
        <w:rPr>
          <w:i/>
          <w:iCs/>
          <w:sz w:val="24"/>
          <w:lang w:val="sq-AL"/>
        </w:rPr>
        <w:t xml:space="preserve"> jan</w:t>
      </w:r>
      <w:r w:rsidR="003C53E2">
        <w:rPr>
          <w:i/>
          <w:iCs/>
          <w:sz w:val="24"/>
          <w:lang w:val="sq-AL"/>
        </w:rPr>
        <w:t>ë</w:t>
      </w:r>
      <w:r w:rsidRPr="006020ED">
        <w:rPr>
          <w:i/>
          <w:iCs/>
          <w:sz w:val="24"/>
          <w:lang w:val="sq-AL"/>
        </w:rPr>
        <w:t xml:space="preserve"> </w:t>
      </w:r>
      <w:proofErr w:type="spellStart"/>
      <w:r w:rsidRPr="006020ED">
        <w:rPr>
          <w:i/>
          <w:iCs/>
          <w:sz w:val="24"/>
          <w:lang w:val="sq-AL"/>
        </w:rPr>
        <w:t>dakorduar</w:t>
      </w:r>
      <w:proofErr w:type="spellEnd"/>
      <w:r w:rsidRPr="006020ED">
        <w:rPr>
          <w:i/>
          <w:iCs/>
          <w:sz w:val="24"/>
          <w:lang w:val="sq-AL"/>
        </w:rPr>
        <w:t xml:space="preserve"> q</w:t>
      </w:r>
      <w:r w:rsidR="003C53E2">
        <w:rPr>
          <w:i/>
          <w:iCs/>
          <w:sz w:val="24"/>
          <w:lang w:val="sq-AL"/>
        </w:rPr>
        <w:t>ë</w:t>
      </w:r>
      <w:r w:rsidRPr="006020ED">
        <w:rPr>
          <w:i/>
          <w:iCs/>
          <w:sz w:val="24"/>
          <w:lang w:val="sq-AL"/>
        </w:rPr>
        <w:t xml:space="preserve"> ky </w:t>
      </w:r>
      <w:proofErr w:type="spellStart"/>
      <w:r w:rsidRPr="006020ED">
        <w:rPr>
          <w:i/>
          <w:iCs/>
          <w:sz w:val="24"/>
          <w:lang w:val="sq-AL"/>
        </w:rPr>
        <w:t>garancion</w:t>
      </w:r>
      <w:proofErr w:type="spellEnd"/>
      <w:r w:rsidRPr="006020ED">
        <w:rPr>
          <w:i/>
          <w:iCs/>
          <w:sz w:val="24"/>
          <w:lang w:val="sq-AL"/>
        </w:rPr>
        <w:t xml:space="preserve"> do t</w:t>
      </w:r>
      <w:r w:rsidR="003C53E2">
        <w:rPr>
          <w:i/>
          <w:iCs/>
          <w:sz w:val="24"/>
          <w:lang w:val="sq-AL"/>
        </w:rPr>
        <w:t>ë</w:t>
      </w:r>
      <w:r w:rsidRPr="006020ED">
        <w:rPr>
          <w:i/>
          <w:iCs/>
          <w:sz w:val="24"/>
          <w:lang w:val="sq-AL"/>
        </w:rPr>
        <w:t xml:space="preserve"> administrohet n</w:t>
      </w:r>
      <w:r w:rsidR="003C53E2">
        <w:rPr>
          <w:i/>
          <w:iCs/>
          <w:sz w:val="24"/>
          <w:lang w:val="sq-AL"/>
        </w:rPr>
        <w:t>ë</w:t>
      </w:r>
      <w:r w:rsidRPr="006020ED">
        <w:rPr>
          <w:i/>
          <w:iCs/>
          <w:sz w:val="24"/>
          <w:lang w:val="sq-AL"/>
        </w:rPr>
        <w:t xml:space="preserve"> baz</w:t>
      </w:r>
      <w:r w:rsidR="003C53E2">
        <w:rPr>
          <w:i/>
          <w:iCs/>
          <w:sz w:val="24"/>
          <w:lang w:val="sq-AL"/>
        </w:rPr>
        <w:t>ë</w:t>
      </w:r>
      <w:r w:rsidRPr="006020ED">
        <w:rPr>
          <w:i/>
          <w:iCs/>
          <w:sz w:val="24"/>
          <w:lang w:val="sq-AL"/>
        </w:rPr>
        <w:t xml:space="preserve"> t</w:t>
      </w:r>
      <w:r w:rsidR="003C53E2">
        <w:rPr>
          <w:i/>
          <w:iCs/>
          <w:sz w:val="24"/>
          <w:lang w:val="sq-AL"/>
        </w:rPr>
        <w:t>ë</w:t>
      </w:r>
      <w:r w:rsidRPr="006020ED">
        <w:rPr>
          <w:i/>
          <w:iCs/>
          <w:sz w:val="24"/>
          <w:lang w:val="sq-AL"/>
        </w:rPr>
        <w:t xml:space="preserve"> Rregullave Uniforme </w:t>
      </w:r>
      <w:r w:rsidR="003C53E2" w:rsidRPr="006020ED">
        <w:rPr>
          <w:i/>
          <w:iCs/>
          <w:sz w:val="24"/>
          <w:lang w:val="sq-AL"/>
        </w:rPr>
        <w:t>për</w:t>
      </w:r>
      <w:r w:rsidRPr="006020ED">
        <w:rPr>
          <w:i/>
          <w:iCs/>
          <w:sz w:val="24"/>
          <w:lang w:val="sq-AL"/>
        </w:rPr>
        <w:t xml:space="preserve"> </w:t>
      </w:r>
      <w:r w:rsidR="003C53E2" w:rsidRPr="006020ED">
        <w:rPr>
          <w:i/>
          <w:iCs/>
          <w:sz w:val="24"/>
          <w:lang w:val="sq-AL"/>
        </w:rPr>
        <w:t>Kërkesat</w:t>
      </w:r>
      <w:r w:rsidRPr="006020ED">
        <w:rPr>
          <w:i/>
          <w:iCs/>
          <w:sz w:val="24"/>
          <w:lang w:val="sq-AL"/>
        </w:rPr>
        <w:t xml:space="preserve"> (ICC Publikimi 458 - n</w:t>
      </w:r>
      <w:r w:rsidR="007937D8">
        <w:rPr>
          <w:i/>
          <w:iCs/>
          <w:sz w:val="24"/>
          <w:lang w:val="sq-AL"/>
        </w:rPr>
        <w:t>ë</w:t>
      </w:r>
      <w:r w:rsidRPr="006020ED">
        <w:rPr>
          <w:i/>
          <w:iCs/>
          <w:sz w:val="24"/>
          <w:lang w:val="sq-AL"/>
        </w:rPr>
        <w:t xml:space="preserve"> gjuhen shqipe RRUGKP 458). Ligjet e </w:t>
      </w:r>
      <w:r w:rsidR="007937D8" w:rsidRPr="006020ED">
        <w:rPr>
          <w:i/>
          <w:iCs/>
          <w:sz w:val="24"/>
          <w:lang w:val="sq-AL"/>
        </w:rPr>
        <w:t>Belgjikës</w:t>
      </w:r>
      <w:r w:rsidRPr="006020ED">
        <w:rPr>
          <w:i/>
          <w:iCs/>
          <w:sz w:val="24"/>
          <w:lang w:val="sq-AL"/>
        </w:rPr>
        <w:t xml:space="preserve"> do t</w:t>
      </w:r>
      <w:r w:rsidR="007937D8">
        <w:rPr>
          <w:i/>
          <w:iCs/>
          <w:sz w:val="24"/>
          <w:lang w:val="sq-AL"/>
        </w:rPr>
        <w:t>ë</w:t>
      </w:r>
      <w:r w:rsidRPr="006020ED">
        <w:rPr>
          <w:i/>
          <w:iCs/>
          <w:sz w:val="24"/>
          <w:lang w:val="sq-AL"/>
        </w:rPr>
        <w:t xml:space="preserve"> aplikohen </w:t>
      </w:r>
      <w:r w:rsidR="007937D8" w:rsidRPr="006020ED">
        <w:rPr>
          <w:i/>
          <w:iCs/>
          <w:sz w:val="24"/>
          <w:lang w:val="sq-AL"/>
        </w:rPr>
        <w:t>për</w:t>
      </w:r>
      <w:r w:rsidRPr="006020ED">
        <w:rPr>
          <w:i/>
          <w:iCs/>
          <w:sz w:val="24"/>
          <w:lang w:val="sq-AL"/>
        </w:rPr>
        <w:t xml:space="preserve"> </w:t>
      </w:r>
      <w:r w:rsidR="008839F2">
        <w:rPr>
          <w:i/>
          <w:iCs/>
          <w:sz w:val="24"/>
          <w:lang w:val="sq-AL"/>
        </w:rPr>
        <w:t xml:space="preserve">çdo çështje </w:t>
      </w:r>
      <w:r w:rsidRPr="006020ED">
        <w:rPr>
          <w:i/>
          <w:iCs/>
          <w:sz w:val="24"/>
          <w:lang w:val="sq-AL"/>
        </w:rPr>
        <w:t>q</w:t>
      </w:r>
      <w:r w:rsidR="008839F2">
        <w:rPr>
          <w:i/>
          <w:iCs/>
          <w:sz w:val="24"/>
          <w:lang w:val="sq-AL"/>
        </w:rPr>
        <w:t>ë</w:t>
      </w:r>
      <w:r w:rsidRPr="006020ED">
        <w:rPr>
          <w:i/>
          <w:iCs/>
          <w:sz w:val="24"/>
          <w:lang w:val="sq-AL"/>
        </w:rPr>
        <w:t xml:space="preserve"> nuk mund t</w:t>
      </w:r>
      <w:r w:rsidR="008839F2">
        <w:rPr>
          <w:i/>
          <w:iCs/>
          <w:sz w:val="24"/>
          <w:lang w:val="sq-AL"/>
        </w:rPr>
        <w:t>ë</w:t>
      </w:r>
      <w:r w:rsidRPr="006020ED">
        <w:rPr>
          <w:i/>
          <w:iCs/>
          <w:sz w:val="24"/>
          <w:lang w:val="sq-AL"/>
        </w:rPr>
        <w:t xml:space="preserve"> zgjidhet n</w:t>
      </w:r>
      <w:r w:rsidR="008839F2">
        <w:rPr>
          <w:i/>
          <w:iCs/>
          <w:sz w:val="24"/>
          <w:lang w:val="sq-AL"/>
        </w:rPr>
        <w:t>ë</w:t>
      </w:r>
      <w:r w:rsidRPr="006020ED">
        <w:rPr>
          <w:i/>
          <w:iCs/>
          <w:sz w:val="24"/>
          <w:lang w:val="sq-AL"/>
        </w:rPr>
        <w:t xml:space="preserve"> baz</w:t>
      </w:r>
      <w:r w:rsidR="008839F2">
        <w:rPr>
          <w:i/>
          <w:iCs/>
          <w:sz w:val="24"/>
          <w:lang w:val="sq-AL"/>
        </w:rPr>
        <w:t>ë</w:t>
      </w:r>
      <w:r w:rsidRPr="006020ED">
        <w:rPr>
          <w:i/>
          <w:iCs/>
          <w:sz w:val="24"/>
          <w:lang w:val="sq-AL"/>
        </w:rPr>
        <w:t xml:space="preserve"> t</w:t>
      </w:r>
      <w:r w:rsidR="008839F2">
        <w:rPr>
          <w:i/>
          <w:iCs/>
          <w:sz w:val="24"/>
          <w:lang w:val="sq-AL"/>
        </w:rPr>
        <w:t>ë</w:t>
      </w:r>
      <w:r w:rsidRPr="006020ED">
        <w:rPr>
          <w:i/>
          <w:iCs/>
          <w:sz w:val="24"/>
          <w:lang w:val="sq-AL"/>
        </w:rPr>
        <w:t xml:space="preserve"> Rregullave Uniforme </w:t>
      </w:r>
      <w:r w:rsidR="008839F2" w:rsidRPr="006020ED">
        <w:rPr>
          <w:i/>
          <w:iCs/>
          <w:sz w:val="24"/>
          <w:lang w:val="sq-AL"/>
        </w:rPr>
        <w:t>për</w:t>
      </w:r>
      <w:r w:rsidRPr="006020ED">
        <w:rPr>
          <w:i/>
          <w:iCs/>
          <w:sz w:val="24"/>
          <w:lang w:val="sq-AL"/>
        </w:rPr>
        <w:t xml:space="preserve"> </w:t>
      </w:r>
      <w:r w:rsidR="008839F2" w:rsidRPr="006020ED">
        <w:rPr>
          <w:i/>
          <w:iCs/>
          <w:sz w:val="24"/>
          <w:lang w:val="sq-AL"/>
        </w:rPr>
        <w:t>Kërkesat</w:t>
      </w:r>
      <w:r w:rsidRPr="006020ED">
        <w:rPr>
          <w:i/>
          <w:iCs/>
          <w:sz w:val="24"/>
          <w:lang w:val="sq-AL"/>
        </w:rPr>
        <w:t>. Andaj nga ky paragraf rezulton n</w:t>
      </w:r>
      <w:r w:rsidR="00607A49">
        <w:rPr>
          <w:i/>
          <w:iCs/>
          <w:sz w:val="24"/>
          <w:lang w:val="sq-AL"/>
        </w:rPr>
        <w:t>ë</w:t>
      </w:r>
      <w:r w:rsidRPr="006020ED">
        <w:rPr>
          <w:i/>
          <w:iCs/>
          <w:sz w:val="24"/>
          <w:lang w:val="sq-AL"/>
        </w:rPr>
        <w:t xml:space="preserve"> rastin konkret, </w:t>
      </w:r>
      <w:r w:rsidR="00607A49" w:rsidRPr="006020ED">
        <w:rPr>
          <w:i/>
          <w:iCs/>
          <w:sz w:val="24"/>
          <w:lang w:val="sq-AL"/>
        </w:rPr>
        <w:t>pë</w:t>
      </w:r>
      <w:r w:rsidR="00607A49">
        <w:rPr>
          <w:i/>
          <w:iCs/>
          <w:sz w:val="24"/>
          <w:lang w:val="sq-AL"/>
        </w:rPr>
        <w:t>r</w:t>
      </w:r>
      <w:r w:rsidR="00607A49" w:rsidRPr="006020ED">
        <w:rPr>
          <w:i/>
          <w:iCs/>
          <w:sz w:val="24"/>
          <w:lang w:val="sq-AL"/>
        </w:rPr>
        <w:t>jashtohet</w:t>
      </w:r>
      <w:r w:rsidRPr="006020ED">
        <w:rPr>
          <w:i/>
          <w:iCs/>
          <w:sz w:val="24"/>
          <w:lang w:val="sq-AL"/>
        </w:rPr>
        <w:t xml:space="preserve"> </w:t>
      </w:r>
      <w:r w:rsidRPr="006020ED">
        <w:rPr>
          <w:i/>
          <w:iCs/>
          <w:sz w:val="24"/>
          <w:lang w:val="sq-AL"/>
        </w:rPr>
        <w:lastRenderedPageBreak/>
        <w:t xml:space="preserve">aplikimi i Ligjit mbi </w:t>
      </w:r>
      <w:r w:rsidR="00607A49" w:rsidRPr="006020ED">
        <w:rPr>
          <w:i/>
          <w:iCs/>
          <w:sz w:val="24"/>
          <w:lang w:val="sq-AL"/>
        </w:rPr>
        <w:t>Marrëdhëniet</w:t>
      </w:r>
      <w:r w:rsidRPr="006020ED">
        <w:rPr>
          <w:i/>
          <w:iCs/>
          <w:sz w:val="24"/>
          <w:lang w:val="sq-AL"/>
        </w:rPr>
        <w:t xml:space="preserve"> e Detyrimeve. </w:t>
      </w:r>
      <w:r w:rsidR="00607A49" w:rsidRPr="006020ED">
        <w:rPr>
          <w:i/>
          <w:iCs/>
          <w:sz w:val="24"/>
          <w:lang w:val="sq-AL"/>
        </w:rPr>
        <w:t>Për</w:t>
      </w:r>
      <w:r w:rsidRPr="006020ED">
        <w:rPr>
          <w:i/>
          <w:iCs/>
          <w:sz w:val="24"/>
          <w:lang w:val="sq-AL"/>
        </w:rPr>
        <w:t xml:space="preserve"> m</w:t>
      </w:r>
      <w:r w:rsidR="00607A49">
        <w:rPr>
          <w:i/>
          <w:iCs/>
          <w:sz w:val="24"/>
          <w:lang w:val="sq-AL"/>
        </w:rPr>
        <w:t>ë</w:t>
      </w:r>
      <w:r w:rsidRPr="006020ED">
        <w:rPr>
          <w:i/>
          <w:iCs/>
          <w:sz w:val="24"/>
          <w:lang w:val="sq-AL"/>
        </w:rPr>
        <w:t xml:space="preserve"> </w:t>
      </w:r>
      <w:r w:rsidR="00607A49" w:rsidRPr="006020ED">
        <w:rPr>
          <w:i/>
          <w:iCs/>
          <w:sz w:val="24"/>
          <w:lang w:val="sq-AL"/>
        </w:rPr>
        <w:t>tepër</w:t>
      </w:r>
      <w:r w:rsidRPr="006020ED">
        <w:rPr>
          <w:i/>
          <w:iCs/>
          <w:sz w:val="24"/>
          <w:lang w:val="sq-AL"/>
        </w:rPr>
        <w:t xml:space="preserve"> edhe po ta aplikohen dispozitat Nenit 1087 dhe Nenit 1088 t</w:t>
      </w:r>
      <w:r w:rsidR="00607A49">
        <w:rPr>
          <w:i/>
          <w:iCs/>
          <w:sz w:val="24"/>
          <w:lang w:val="sq-AL"/>
        </w:rPr>
        <w:t>ë</w:t>
      </w:r>
      <w:r w:rsidRPr="006020ED">
        <w:rPr>
          <w:i/>
          <w:iCs/>
          <w:sz w:val="24"/>
          <w:lang w:val="sq-AL"/>
        </w:rPr>
        <w:t xml:space="preserve"> LMD at</w:t>
      </w:r>
      <w:r w:rsidR="00607A49">
        <w:rPr>
          <w:i/>
          <w:iCs/>
          <w:sz w:val="24"/>
          <w:lang w:val="sq-AL"/>
        </w:rPr>
        <w:t>ë</w:t>
      </w:r>
      <w:r w:rsidRPr="006020ED">
        <w:rPr>
          <w:i/>
          <w:iCs/>
          <w:sz w:val="24"/>
          <w:lang w:val="sq-AL"/>
        </w:rPr>
        <w:t xml:space="preserve"> </w:t>
      </w:r>
      <w:r w:rsidR="00607A49" w:rsidRPr="006020ED">
        <w:rPr>
          <w:i/>
          <w:iCs/>
          <w:sz w:val="24"/>
          <w:lang w:val="sq-AL"/>
        </w:rPr>
        <w:t>përcaktojnë</w:t>
      </w:r>
      <w:r w:rsidRPr="006020ED">
        <w:rPr>
          <w:i/>
          <w:iCs/>
          <w:sz w:val="24"/>
          <w:lang w:val="sq-AL"/>
        </w:rPr>
        <w:t xml:space="preserve"> t</w:t>
      </w:r>
      <w:r w:rsidR="00607A49">
        <w:rPr>
          <w:i/>
          <w:iCs/>
          <w:sz w:val="24"/>
          <w:lang w:val="sq-AL"/>
        </w:rPr>
        <w:t>ë drejtat dhe detyrimet e palë</w:t>
      </w:r>
      <w:r w:rsidRPr="006020ED">
        <w:rPr>
          <w:i/>
          <w:iCs/>
          <w:sz w:val="24"/>
          <w:lang w:val="sq-AL"/>
        </w:rPr>
        <w:t>ve nga garancia bankare por n</w:t>
      </w:r>
      <w:r w:rsidR="0046736E">
        <w:rPr>
          <w:i/>
          <w:iCs/>
          <w:sz w:val="24"/>
          <w:lang w:val="sq-AL"/>
        </w:rPr>
        <w:t>ë</w:t>
      </w:r>
      <w:r w:rsidRPr="006020ED">
        <w:rPr>
          <w:i/>
          <w:iCs/>
          <w:sz w:val="24"/>
          <w:lang w:val="sq-AL"/>
        </w:rPr>
        <w:t xml:space="preserve"> rastin konkret kontestues </w:t>
      </w:r>
      <w:r w:rsidR="0046736E" w:rsidRPr="006020ED">
        <w:rPr>
          <w:i/>
          <w:iCs/>
          <w:sz w:val="24"/>
          <w:lang w:val="sq-AL"/>
        </w:rPr>
        <w:t>ndërmjet</w:t>
      </w:r>
      <w:r w:rsidRPr="006020ED">
        <w:rPr>
          <w:i/>
          <w:iCs/>
          <w:sz w:val="24"/>
          <w:lang w:val="sq-AL"/>
        </w:rPr>
        <w:t xml:space="preserve"> </w:t>
      </w:r>
      <w:r w:rsidR="0046736E" w:rsidRPr="006020ED">
        <w:rPr>
          <w:i/>
          <w:iCs/>
          <w:sz w:val="24"/>
          <w:lang w:val="sq-AL"/>
        </w:rPr>
        <w:t>palëve</w:t>
      </w:r>
      <w:r w:rsidRPr="006020ED">
        <w:rPr>
          <w:i/>
          <w:iCs/>
          <w:sz w:val="24"/>
          <w:lang w:val="sq-AL"/>
        </w:rPr>
        <w:t xml:space="preserve"> ka qen</w:t>
      </w:r>
      <w:r w:rsidR="0046736E">
        <w:rPr>
          <w:i/>
          <w:iCs/>
          <w:sz w:val="24"/>
          <w:lang w:val="sq-AL"/>
        </w:rPr>
        <w:t>ë</w:t>
      </w:r>
      <w:r w:rsidRPr="006020ED">
        <w:rPr>
          <w:i/>
          <w:iCs/>
          <w:sz w:val="24"/>
          <w:lang w:val="sq-AL"/>
        </w:rPr>
        <w:t xml:space="preserve"> fakti, </w:t>
      </w:r>
      <w:r w:rsidR="0046736E" w:rsidRPr="006020ED">
        <w:rPr>
          <w:i/>
          <w:iCs/>
          <w:sz w:val="24"/>
          <w:lang w:val="sq-AL"/>
        </w:rPr>
        <w:t>nëse</w:t>
      </w:r>
      <w:r w:rsidRPr="006020ED">
        <w:rPr>
          <w:i/>
          <w:iCs/>
          <w:sz w:val="24"/>
          <w:lang w:val="sq-AL"/>
        </w:rPr>
        <w:t xml:space="preserve"> </w:t>
      </w:r>
      <w:r w:rsidR="0046736E" w:rsidRPr="006020ED">
        <w:rPr>
          <w:i/>
          <w:iCs/>
          <w:sz w:val="24"/>
          <w:lang w:val="sq-AL"/>
        </w:rPr>
        <w:t>është</w:t>
      </w:r>
      <w:r w:rsidRPr="006020ED">
        <w:rPr>
          <w:i/>
          <w:iCs/>
          <w:sz w:val="24"/>
          <w:lang w:val="sq-AL"/>
        </w:rPr>
        <w:t xml:space="preserve"> paraqitur </w:t>
      </w:r>
      <w:r w:rsidR="0046736E" w:rsidRPr="006020ED">
        <w:rPr>
          <w:i/>
          <w:iCs/>
          <w:sz w:val="24"/>
          <w:lang w:val="sq-AL"/>
        </w:rPr>
        <w:t>kërkesë</w:t>
      </w:r>
      <w:r w:rsidRPr="006020ED">
        <w:rPr>
          <w:i/>
          <w:iCs/>
          <w:sz w:val="24"/>
          <w:lang w:val="sq-AL"/>
        </w:rPr>
        <w:t xml:space="preserve"> e ligjshme dhe n</w:t>
      </w:r>
      <w:r w:rsidR="0046736E">
        <w:rPr>
          <w:i/>
          <w:iCs/>
          <w:sz w:val="24"/>
          <w:lang w:val="sq-AL"/>
        </w:rPr>
        <w:t>ë</w:t>
      </w:r>
      <w:r w:rsidRPr="006020ED">
        <w:rPr>
          <w:i/>
          <w:iCs/>
          <w:sz w:val="24"/>
          <w:lang w:val="sq-AL"/>
        </w:rPr>
        <w:t xml:space="preserve"> </w:t>
      </w:r>
      <w:r w:rsidR="0046736E">
        <w:rPr>
          <w:i/>
          <w:iCs/>
          <w:sz w:val="24"/>
          <w:lang w:val="sq-AL"/>
        </w:rPr>
        <w:t>formën</w:t>
      </w:r>
      <w:r w:rsidRPr="006020ED">
        <w:rPr>
          <w:i/>
          <w:iCs/>
          <w:sz w:val="24"/>
          <w:lang w:val="sq-AL"/>
        </w:rPr>
        <w:t xml:space="preserve"> e parashikuar n</w:t>
      </w:r>
      <w:r w:rsidR="0046736E">
        <w:rPr>
          <w:i/>
          <w:iCs/>
          <w:sz w:val="24"/>
          <w:lang w:val="sq-AL"/>
        </w:rPr>
        <w:t>ë</w:t>
      </w:r>
      <w:r w:rsidRPr="006020ED">
        <w:rPr>
          <w:i/>
          <w:iCs/>
          <w:sz w:val="24"/>
          <w:lang w:val="sq-AL"/>
        </w:rPr>
        <w:t xml:space="preserve"> </w:t>
      </w:r>
      <w:r w:rsidR="0046736E" w:rsidRPr="006020ED">
        <w:rPr>
          <w:i/>
          <w:iCs/>
          <w:sz w:val="24"/>
          <w:lang w:val="sq-AL"/>
        </w:rPr>
        <w:t>kontratën</w:t>
      </w:r>
      <w:r w:rsidRPr="006020ED">
        <w:rPr>
          <w:i/>
          <w:iCs/>
          <w:sz w:val="24"/>
          <w:lang w:val="sq-AL"/>
        </w:rPr>
        <w:t xml:space="preserve"> e </w:t>
      </w:r>
      <w:r w:rsidR="0046736E" w:rsidRPr="006020ED">
        <w:rPr>
          <w:i/>
          <w:iCs/>
          <w:sz w:val="24"/>
          <w:lang w:val="sq-AL"/>
        </w:rPr>
        <w:t>garancisë</w:t>
      </w:r>
      <w:r w:rsidRPr="006020ED">
        <w:rPr>
          <w:i/>
          <w:iCs/>
          <w:sz w:val="24"/>
          <w:lang w:val="sq-AL"/>
        </w:rPr>
        <w:t xml:space="preserve">, </w:t>
      </w:r>
      <w:r w:rsidR="0046736E" w:rsidRPr="006020ED">
        <w:rPr>
          <w:i/>
          <w:iCs/>
          <w:sz w:val="24"/>
          <w:lang w:val="sq-AL"/>
        </w:rPr>
        <w:t>për</w:t>
      </w:r>
      <w:r w:rsidRPr="006020ED">
        <w:rPr>
          <w:i/>
          <w:iCs/>
          <w:sz w:val="24"/>
          <w:lang w:val="sq-AL"/>
        </w:rPr>
        <w:t xml:space="preserve"> </w:t>
      </w:r>
      <w:r w:rsidR="0046736E" w:rsidRPr="006020ED">
        <w:rPr>
          <w:i/>
          <w:iCs/>
          <w:sz w:val="24"/>
          <w:lang w:val="sq-AL"/>
        </w:rPr>
        <w:t>pagesën</w:t>
      </w:r>
      <w:r w:rsidRPr="006020ED">
        <w:rPr>
          <w:i/>
          <w:iCs/>
          <w:sz w:val="24"/>
          <w:lang w:val="sq-AL"/>
        </w:rPr>
        <w:t xml:space="preserve"> e </w:t>
      </w:r>
      <w:r w:rsidR="0046736E" w:rsidRPr="006020ED">
        <w:rPr>
          <w:i/>
          <w:iCs/>
          <w:sz w:val="24"/>
          <w:lang w:val="sq-AL"/>
        </w:rPr>
        <w:t>shumës</w:t>
      </w:r>
      <w:r w:rsidRPr="006020ED">
        <w:rPr>
          <w:i/>
          <w:iCs/>
          <w:sz w:val="24"/>
          <w:lang w:val="sq-AL"/>
        </w:rPr>
        <w:t xml:space="preserve"> s</w:t>
      </w:r>
      <w:r w:rsidR="002655F6">
        <w:rPr>
          <w:i/>
          <w:iCs/>
          <w:sz w:val="24"/>
          <w:lang w:val="sq-AL"/>
        </w:rPr>
        <w:t>ë</w:t>
      </w:r>
      <w:r w:rsidRPr="006020ED">
        <w:rPr>
          <w:i/>
          <w:iCs/>
          <w:sz w:val="24"/>
          <w:lang w:val="sq-AL"/>
        </w:rPr>
        <w:t xml:space="preserve"> </w:t>
      </w:r>
      <w:proofErr w:type="spellStart"/>
      <w:r w:rsidRPr="006020ED">
        <w:rPr>
          <w:i/>
          <w:iCs/>
          <w:sz w:val="24"/>
          <w:lang w:val="sq-AL"/>
        </w:rPr>
        <w:t>garancionit</w:t>
      </w:r>
      <w:proofErr w:type="spellEnd"/>
      <w:r w:rsidRPr="006020ED">
        <w:rPr>
          <w:sz w:val="24"/>
          <w:lang w:val="sq-AL"/>
        </w:rPr>
        <w:t>.</w:t>
      </w:r>
    </w:p>
    <w:p w:rsidR="001A498D" w:rsidRDefault="001D3550" w:rsidP="005756F8">
      <w:pPr>
        <w:spacing w:line="240" w:lineRule="auto"/>
        <w:ind w:left="630"/>
        <w:rPr>
          <w:bCs/>
          <w:i/>
          <w:sz w:val="24"/>
          <w:lang w:val="sq-AL"/>
        </w:rPr>
      </w:pPr>
      <w:r w:rsidRPr="00B3337A">
        <w:rPr>
          <w:i/>
          <w:iCs/>
          <w:sz w:val="24"/>
          <w:lang w:val="sq-AL"/>
        </w:rPr>
        <w:t xml:space="preserve">Nga shkresat e lëndës rezulton se paditësi nuk e ka parashtruar kërkesën për aktivizimin e </w:t>
      </w:r>
      <w:proofErr w:type="spellStart"/>
      <w:r w:rsidRPr="00B3337A">
        <w:rPr>
          <w:i/>
          <w:iCs/>
          <w:sz w:val="24"/>
          <w:lang w:val="sq-AL"/>
        </w:rPr>
        <w:t>garancionit</w:t>
      </w:r>
      <w:proofErr w:type="spellEnd"/>
      <w:r w:rsidRPr="00B3337A">
        <w:rPr>
          <w:i/>
          <w:iCs/>
          <w:sz w:val="24"/>
          <w:lang w:val="sq-AL"/>
        </w:rPr>
        <w:t xml:space="preserve"> në </w:t>
      </w:r>
      <w:r w:rsidR="0091572C" w:rsidRPr="00B3337A">
        <w:rPr>
          <w:i/>
          <w:iCs/>
          <w:sz w:val="24"/>
          <w:lang w:val="sq-AL"/>
        </w:rPr>
        <w:t>formën</w:t>
      </w:r>
      <w:r w:rsidRPr="00B3337A">
        <w:rPr>
          <w:i/>
          <w:iCs/>
          <w:sz w:val="24"/>
          <w:lang w:val="sq-AL"/>
        </w:rPr>
        <w:t xml:space="preserve"> dhe </w:t>
      </w:r>
      <w:r w:rsidR="0091572C" w:rsidRPr="00B3337A">
        <w:rPr>
          <w:i/>
          <w:iCs/>
          <w:sz w:val="24"/>
          <w:lang w:val="sq-AL"/>
        </w:rPr>
        <w:t>mënyrën</w:t>
      </w:r>
      <w:r w:rsidRPr="00B3337A">
        <w:rPr>
          <w:i/>
          <w:iCs/>
          <w:sz w:val="24"/>
          <w:lang w:val="sq-AL"/>
        </w:rPr>
        <w:t xml:space="preserve"> e </w:t>
      </w:r>
      <w:r w:rsidR="0091572C" w:rsidRPr="00B3337A">
        <w:rPr>
          <w:i/>
          <w:iCs/>
          <w:sz w:val="24"/>
          <w:lang w:val="sq-AL"/>
        </w:rPr>
        <w:t>përcaktuar</w:t>
      </w:r>
      <w:r w:rsidRPr="00B3337A">
        <w:rPr>
          <w:i/>
          <w:iCs/>
          <w:sz w:val="24"/>
          <w:lang w:val="sq-AL"/>
        </w:rPr>
        <w:t xml:space="preserve"> me dispozitat kontraktuese t</w:t>
      </w:r>
      <w:r w:rsidR="0091572C" w:rsidRPr="00B3337A">
        <w:rPr>
          <w:i/>
          <w:iCs/>
          <w:sz w:val="24"/>
          <w:lang w:val="sq-AL"/>
        </w:rPr>
        <w:t>ë</w:t>
      </w:r>
      <w:r w:rsidRPr="00B3337A">
        <w:rPr>
          <w:i/>
          <w:iCs/>
          <w:sz w:val="24"/>
          <w:lang w:val="sq-AL"/>
        </w:rPr>
        <w:t xml:space="preserve"> </w:t>
      </w:r>
      <w:proofErr w:type="spellStart"/>
      <w:r w:rsidRPr="00B3337A">
        <w:rPr>
          <w:i/>
          <w:iCs/>
          <w:sz w:val="24"/>
          <w:lang w:val="sq-AL"/>
        </w:rPr>
        <w:t>Garancionit</w:t>
      </w:r>
      <w:proofErr w:type="spellEnd"/>
      <w:r w:rsidRPr="00B3337A">
        <w:rPr>
          <w:i/>
          <w:iCs/>
          <w:sz w:val="24"/>
          <w:lang w:val="sq-AL"/>
        </w:rPr>
        <w:t>, me t</w:t>
      </w:r>
      <w:r w:rsidR="0091572C" w:rsidRPr="00B3337A">
        <w:rPr>
          <w:i/>
          <w:iCs/>
          <w:sz w:val="24"/>
          <w:lang w:val="sq-AL"/>
        </w:rPr>
        <w:t>ë</w:t>
      </w:r>
      <w:r w:rsidRPr="00B3337A">
        <w:rPr>
          <w:i/>
          <w:iCs/>
          <w:sz w:val="24"/>
          <w:lang w:val="sq-AL"/>
        </w:rPr>
        <w:t xml:space="preserve"> cilat </w:t>
      </w:r>
      <w:r w:rsidR="0091572C" w:rsidRPr="00B3337A">
        <w:rPr>
          <w:i/>
          <w:iCs/>
          <w:sz w:val="24"/>
          <w:lang w:val="sq-AL"/>
        </w:rPr>
        <w:t>është</w:t>
      </w:r>
      <w:r w:rsidRPr="00B3337A">
        <w:rPr>
          <w:i/>
          <w:iCs/>
          <w:sz w:val="24"/>
          <w:lang w:val="sq-AL"/>
        </w:rPr>
        <w:t xml:space="preserve"> </w:t>
      </w:r>
      <w:r w:rsidR="0091572C" w:rsidRPr="00B3337A">
        <w:rPr>
          <w:i/>
          <w:iCs/>
          <w:sz w:val="24"/>
          <w:lang w:val="sq-AL"/>
        </w:rPr>
        <w:t>përcaktuar</w:t>
      </w:r>
      <w:r w:rsidRPr="00B3337A">
        <w:rPr>
          <w:i/>
          <w:iCs/>
          <w:sz w:val="24"/>
          <w:lang w:val="sq-AL"/>
        </w:rPr>
        <w:t xml:space="preserve"> </w:t>
      </w:r>
      <w:proofErr w:type="spellStart"/>
      <w:r w:rsidRPr="00B3337A">
        <w:rPr>
          <w:i/>
          <w:iCs/>
          <w:sz w:val="24"/>
          <w:lang w:val="sq-AL"/>
        </w:rPr>
        <w:t>decidivisht</w:t>
      </w:r>
      <w:proofErr w:type="spellEnd"/>
      <w:r w:rsidRPr="00B3337A">
        <w:rPr>
          <w:i/>
          <w:iCs/>
          <w:sz w:val="24"/>
          <w:lang w:val="sq-AL"/>
        </w:rPr>
        <w:t xml:space="preserve"> se: </w:t>
      </w:r>
      <w:r w:rsidR="0091572C" w:rsidRPr="00B3337A">
        <w:rPr>
          <w:i/>
          <w:iCs/>
          <w:sz w:val="24"/>
          <w:lang w:val="sq-AL"/>
        </w:rPr>
        <w:t>ç</w:t>
      </w:r>
      <w:r w:rsidRPr="00B3337A">
        <w:rPr>
          <w:i/>
          <w:iCs/>
          <w:sz w:val="24"/>
          <w:lang w:val="sq-AL"/>
        </w:rPr>
        <w:t>do</w:t>
      </w:r>
      <w:r w:rsidR="0091572C" w:rsidRPr="00B3337A">
        <w:rPr>
          <w:i/>
          <w:iCs/>
          <w:sz w:val="24"/>
          <w:lang w:val="sq-AL"/>
        </w:rPr>
        <w:t xml:space="preserve"> </w:t>
      </w:r>
      <w:r w:rsidRPr="00B3337A">
        <w:rPr>
          <w:i/>
          <w:iCs/>
          <w:sz w:val="24"/>
          <w:lang w:val="sq-AL"/>
        </w:rPr>
        <w:t>k</w:t>
      </w:r>
      <w:r w:rsidR="0091572C" w:rsidRPr="00B3337A">
        <w:rPr>
          <w:i/>
          <w:iCs/>
          <w:sz w:val="24"/>
          <w:lang w:val="sq-AL"/>
        </w:rPr>
        <w:t>ë</w:t>
      </w:r>
      <w:r w:rsidRPr="00B3337A">
        <w:rPr>
          <w:i/>
          <w:iCs/>
          <w:sz w:val="24"/>
          <w:lang w:val="sq-AL"/>
        </w:rPr>
        <w:t>rkes</w:t>
      </w:r>
      <w:r w:rsidR="0091572C" w:rsidRPr="00B3337A">
        <w:rPr>
          <w:i/>
          <w:iCs/>
          <w:sz w:val="24"/>
          <w:lang w:val="sq-AL"/>
        </w:rPr>
        <w:t>ë</w:t>
      </w:r>
      <w:r w:rsidRPr="00B3337A">
        <w:rPr>
          <w:i/>
          <w:iCs/>
          <w:sz w:val="24"/>
          <w:lang w:val="sq-AL"/>
        </w:rPr>
        <w:t xml:space="preserve"> lidhur me </w:t>
      </w:r>
      <w:r w:rsidR="00ED2030" w:rsidRPr="00B3337A">
        <w:rPr>
          <w:i/>
          <w:iCs/>
          <w:sz w:val="24"/>
          <w:lang w:val="sq-AL"/>
        </w:rPr>
        <w:t>këtë</w:t>
      </w:r>
      <w:r w:rsidRPr="00B3337A">
        <w:rPr>
          <w:i/>
          <w:iCs/>
          <w:sz w:val="24"/>
          <w:lang w:val="sq-AL"/>
        </w:rPr>
        <w:t xml:space="preserve"> </w:t>
      </w:r>
      <w:proofErr w:type="spellStart"/>
      <w:r w:rsidRPr="00B3337A">
        <w:rPr>
          <w:i/>
          <w:iCs/>
          <w:sz w:val="24"/>
          <w:lang w:val="sq-AL"/>
        </w:rPr>
        <w:t>garancion</w:t>
      </w:r>
      <w:proofErr w:type="spellEnd"/>
      <w:r w:rsidRPr="00B3337A">
        <w:rPr>
          <w:i/>
          <w:iCs/>
          <w:sz w:val="24"/>
          <w:lang w:val="sq-AL"/>
        </w:rPr>
        <w:t xml:space="preserve"> duhet t</w:t>
      </w:r>
      <w:r w:rsidR="00ED2030" w:rsidRPr="00B3337A">
        <w:rPr>
          <w:i/>
          <w:iCs/>
          <w:sz w:val="24"/>
          <w:lang w:val="sq-AL"/>
        </w:rPr>
        <w:t>ë</w:t>
      </w:r>
      <w:r w:rsidRPr="00B3337A">
        <w:rPr>
          <w:i/>
          <w:iCs/>
          <w:sz w:val="24"/>
          <w:lang w:val="sq-AL"/>
        </w:rPr>
        <w:t xml:space="preserve"> </w:t>
      </w:r>
      <w:r w:rsidR="00ED2030" w:rsidRPr="00B3337A">
        <w:rPr>
          <w:i/>
          <w:iCs/>
          <w:sz w:val="24"/>
          <w:lang w:val="sq-AL"/>
        </w:rPr>
        <w:t>dërgohet</w:t>
      </w:r>
      <w:r w:rsidRPr="00B3337A">
        <w:rPr>
          <w:i/>
          <w:iCs/>
          <w:sz w:val="24"/>
          <w:lang w:val="sq-AL"/>
        </w:rPr>
        <w:t xml:space="preserve"> </w:t>
      </w:r>
      <w:r w:rsidR="00ED2030" w:rsidRPr="00B3337A">
        <w:rPr>
          <w:i/>
          <w:iCs/>
          <w:sz w:val="24"/>
          <w:lang w:val="sq-AL"/>
        </w:rPr>
        <w:t>nëpërmjet</w:t>
      </w:r>
      <w:r w:rsidRPr="00B3337A">
        <w:rPr>
          <w:i/>
          <w:iCs/>
          <w:sz w:val="24"/>
          <w:lang w:val="sq-AL"/>
        </w:rPr>
        <w:t xml:space="preserve"> post</w:t>
      </w:r>
      <w:r w:rsidR="00ED2030" w:rsidRPr="00B3337A">
        <w:rPr>
          <w:i/>
          <w:iCs/>
          <w:sz w:val="24"/>
          <w:lang w:val="sq-AL"/>
        </w:rPr>
        <w:t>ë</w:t>
      </w:r>
      <w:r w:rsidRPr="00B3337A">
        <w:rPr>
          <w:i/>
          <w:iCs/>
          <w:sz w:val="24"/>
          <w:lang w:val="sq-AL"/>
        </w:rPr>
        <w:t>s s</w:t>
      </w:r>
      <w:r w:rsidR="00ED2030" w:rsidRPr="00B3337A">
        <w:rPr>
          <w:i/>
          <w:iCs/>
          <w:sz w:val="24"/>
          <w:lang w:val="sq-AL"/>
        </w:rPr>
        <w:t>ë</w:t>
      </w:r>
      <w:r w:rsidRPr="00B3337A">
        <w:rPr>
          <w:i/>
          <w:iCs/>
          <w:sz w:val="24"/>
          <w:lang w:val="sq-AL"/>
        </w:rPr>
        <w:t xml:space="preserve"> regjistruar ose </w:t>
      </w:r>
      <w:proofErr w:type="spellStart"/>
      <w:r w:rsidRPr="00B3337A">
        <w:rPr>
          <w:i/>
          <w:iCs/>
          <w:sz w:val="24"/>
          <w:lang w:val="sq-AL"/>
        </w:rPr>
        <w:t>telex</w:t>
      </w:r>
      <w:proofErr w:type="spellEnd"/>
      <w:r w:rsidRPr="00B3337A">
        <w:rPr>
          <w:i/>
          <w:iCs/>
          <w:sz w:val="24"/>
          <w:lang w:val="sq-AL"/>
        </w:rPr>
        <w:t>/</w:t>
      </w:r>
      <w:proofErr w:type="spellStart"/>
      <w:r w:rsidRPr="00B3337A">
        <w:rPr>
          <w:i/>
          <w:iCs/>
          <w:sz w:val="24"/>
          <w:lang w:val="sq-AL"/>
        </w:rPr>
        <w:t>swift</w:t>
      </w:r>
      <w:proofErr w:type="spellEnd"/>
      <w:r w:rsidRPr="00B3337A">
        <w:rPr>
          <w:i/>
          <w:iCs/>
          <w:sz w:val="24"/>
          <w:lang w:val="sq-AL"/>
        </w:rPr>
        <w:t xml:space="preserve"> t</w:t>
      </w:r>
      <w:r w:rsidR="00250EA6" w:rsidRPr="00B3337A">
        <w:rPr>
          <w:i/>
          <w:iCs/>
          <w:sz w:val="24"/>
          <w:lang w:val="sq-AL"/>
        </w:rPr>
        <w:t>ë</w:t>
      </w:r>
      <w:r w:rsidRPr="00B3337A">
        <w:rPr>
          <w:i/>
          <w:iCs/>
          <w:sz w:val="24"/>
          <w:lang w:val="sq-AL"/>
        </w:rPr>
        <w:t xml:space="preserve"> verifikuar, si dhe t</w:t>
      </w:r>
      <w:r w:rsidR="00250EA6" w:rsidRPr="00B3337A">
        <w:rPr>
          <w:i/>
          <w:iCs/>
          <w:sz w:val="24"/>
          <w:lang w:val="sq-AL"/>
        </w:rPr>
        <w:t>ë</w:t>
      </w:r>
      <w:r w:rsidRPr="00B3337A">
        <w:rPr>
          <w:i/>
          <w:iCs/>
          <w:sz w:val="24"/>
          <w:lang w:val="sq-AL"/>
        </w:rPr>
        <w:t xml:space="preserve"> arrij deri ne dat</w:t>
      </w:r>
      <w:r w:rsidR="00250EA6" w:rsidRPr="00B3337A">
        <w:rPr>
          <w:i/>
          <w:iCs/>
          <w:sz w:val="24"/>
          <w:lang w:val="sq-AL"/>
        </w:rPr>
        <w:t>ë</w:t>
      </w:r>
      <w:r w:rsidRPr="00B3337A">
        <w:rPr>
          <w:i/>
          <w:iCs/>
          <w:sz w:val="24"/>
          <w:lang w:val="sq-AL"/>
        </w:rPr>
        <w:t>n e skadimit t</w:t>
      </w:r>
      <w:r w:rsidR="00250EA6" w:rsidRPr="00B3337A">
        <w:rPr>
          <w:i/>
          <w:iCs/>
          <w:sz w:val="24"/>
          <w:lang w:val="sq-AL"/>
        </w:rPr>
        <w:t>ë</w:t>
      </w:r>
      <w:r w:rsidRPr="00B3337A">
        <w:rPr>
          <w:i/>
          <w:iCs/>
          <w:sz w:val="24"/>
          <w:lang w:val="sq-AL"/>
        </w:rPr>
        <w:t xml:space="preserve"> </w:t>
      </w:r>
      <w:proofErr w:type="spellStart"/>
      <w:r w:rsidRPr="00B3337A">
        <w:rPr>
          <w:i/>
          <w:iCs/>
          <w:sz w:val="24"/>
          <w:lang w:val="sq-AL"/>
        </w:rPr>
        <w:t>garancionit</w:t>
      </w:r>
      <w:proofErr w:type="spellEnd"/>
      <w:r w:rsidRPr="00B3337A">
        <w:rPr>
          <w:i/>
          <w:iCs/>
          <w:sz w:val="24"/>
          <w:lang w:val="sq-AL"/>
        </w:rPr>
        <w:t xml:space="preserve">, </w:t>
      </w:r>
      <w:r w:rsidR="00250EA6" w:rsidRPr="00B3337A">
        <w:rPr>
          <w:i/>
          <w:iCs/>
          <w:sz w:val="24"/>
          <w:lang w:val="sq-AL"/>
        </w:rPr>
        <w:t>përndryshe</w:t>
      </w:r>
      <w:r w:rsidRPr="00B3337A">
        <w:rPr>
          <w:i/>
          <w:iCs/>
          <w:sz w:val="24"/>
          <w:lang w:val="sq-AL"/>
        </w:rPr>
        <w:t xml:space="preserve"> nuk do t</w:t>
      </w:r>
      <w:r w:rsidR="00250EA6" w:rsidRPr="00B3337A">
        <w:rPr>
          <w:i/>
          <w:iCs/>
          <w:sz w:val="24"/>
          <w:lang w:val="sq-AL"/>
        </w:rPr>
        <w:t>ë</w:t>
      </w:r>
      <w:r w:rsidRPr="00B3337A">
        <w:rPr>
          <w:i/>
          <w:iCs/>
          <w:sz w:val="24"/>
          <w:lang w:val="sq-AL"/>
        </w:rPr>
        <w:t xml:space="preserve"> konsiderohet i vlefsh</w:t>
      </w:r>
      <w:r w:rsidR="00250EA6" w:rsidRPr="00B3337A">
        <w:rPr>
          <w:i/>
          <w:iCs/>
          <w:sz w:val="24"/>
          <w:lang w:val="sq-AL"/>
        </w:rPr>
        <w:t>ë</w:t>
      </w:r>
      <w:r w:rsidRPr="00B3337A">
        <w:rPr>
          <w:i/>
          <w:iCs/>
          <w:sz w:val="24"/>
          <w:lang w:val="sq-AL"/>
        </w:rPr>
        <w:t>m. Nj</w:t>
      </w:r>
      <w:r w:rsidR="00EE55B4" w:rsidRPr="00B3337A">
        <w:rPr>
          <w:i/>
          <w:iCs/>
          <w:sz w:val="24"/>
          <w:lang w:val="sq-AL"/>
        </w:rPr>
        <w:t>ë</w:t>
      </w:r>
      <w:r w:rsidRPr="00B3337A">
        <w:rPr>
          <w:i/>
          <w:iCs/>
          <w:sz w:val="24"/>
          <w:lang w:val="sq-AL"/>
        </w:rPr>
        <w:t xml:space="preserve"> </w:t>
      </w:r>
      <w:r w:rsidR="00EE55B4" w:rsidRPr="00B3337A">
        <w:rPr>
          <w:i/>
          <w:iCs/>
          <w:sz w:val="24"/>
          <w:lang w:val="sq-AL"/>
        </w:rPr>
        <w:t>kërkesë</w:t>
      </w:r>
      <w:r w:rsidRPr="00B3337A">
        <w:rPr>
          <w:i/>
          <w:iCs/>
          <w:sz w:val="24"/>
          <w:lang w:val="sq-AL"/>
        </w:rPr>
        <w:t xml:space="preserve"> e till</w:t>
      </w:r>
      <w:r w:rsidR="00EE55B4" w:rsidRPr="00B3337A">
        <w:rPr>
          <w:i/>
          <w:iCs/>
          <w:sz w:val="24"/>
          <w:lang w:val="sq-AL"/>
        </w:rPr>
        <w:t>ë</w:t>
      </w:r>
      <w:r w:rsidRPr="00B3337A">
        <w:rPr>
          <w:i/>
          <w:iCs/>
          <w:sz w:val="24"/>
          <w:lang w:val="sq-AL"/>
        </w:rPr>
        <w:t xml:space="preserve"> lidhur me </w:t>
      </w:r>
      <w:r w:rsidR="00EE55B4" w:rsidRPr="00B3337A">
        <w:rPr>
          <w:i/>
          <w:iCs/>
          <w:sz w:val="24"/>
          <w:lang w:val="sq-AL"/>
        </w:rPr>
        <w:t>këtë</w:t>
      </w:r>
      <w:r w:rsidRPr="00B3337A">
        <w:rPr>
          <w:i/>
          <w:iCs/>
          <w:sz w:val="24"/>
          <w:lang w:val="sq-AL"/>
        </w:rPr>
        <w:t xml:space="preserve"> </w:t>
      </w:r>
      <w:proofErr w:type="spellStart"/>
      <w:r w:rsidRPr="00B3337A">
        <w:rPr>
          <w:i/>
          <w:iCs/>
          <w:sz w:val="24"/>
          <w:lang w:val="sq-AL"/>
        </w:rPr>
        <w:t>Garancion</w:t>
      </w:r>
      <w:proofErr w:type="spellEnd"/>
      <w:r w:rsidRPr="00B3337A">
        <w:rPr>
          <w:i/>
          <w:iCs/>
          <w:sz w:val="24"/>
          <w:lang w:val="sq-AL"/>
        </w:rPr>
        <w:t xml:space="preserve"> duhet t</w:t>
      </w:r>
      <w:r w:rsidR="00EE55B4" w:rsidRPr="00B3337A">
        <w:rPr>
          <w:i/>
          <w:iCs/>
          <w:sz w:val="24"/>
          <w:lang w:val="sq-AL"/>
        </w:rPr>
        <w:t>ë</w:t>
      </w:r>
      <w:r w:rsidRPr="00B3337A">
        <w:rPr>
          <w:i/>
          <w:iCs/>
          <w:sz w:val="24"/>
          <w:lang w:val="sq-AL"/>
        </w:rPr>
        <w:t xml:space="preserve"> </w:t>
      </w:r>
      <w:r w:rsidR="00EE55B4" w:rsidRPr="00B3337A">
        <w:rPr>
          <w:i/>
          <w:iCs/>
          <w:sz w:val="24"/>
          <w:lang w:val="sq-AL"/>
        </w:rPr>
        <w:t>përmend</w:t>
      </w:r>
      <w:r w:rsidRPr="00B3337A">
        <w:rPr>
          <w:i/>
          <w:iCs/>
          <w:sz w:val="24"/>
          <w:lang w:val="sq-AL"/>
        </w:rPr>
        <w:t xml:space="preserve"> arsyet e </w:t>
      </w:r>
      <w:r w:rsidR="00EE55B4" w:rsidRPr="00B3337A">
        <w:rPr>
          <w:i/>
          <w:iCs/>
          <w:sz w:val="24"/>
          <w:lang w:val="sq-AL"/>
        </w:rPr>
        <w:t>kërkesës</w:t>
      </w:r>
      <w:r w:rsidRPr="00B3337A">
        <w:rPr>
          <w:i/>
          <w:iCs/>
          <w:sz w:val="24"/>
          <w:lang w:val="sq-AL"/>
        </w:rPr>
        <w:t xml:space="preserve"> s</w:t>
      </w:r>
      <w:r w:rsidR="00EE55B4" w:rsidRPr="00B3337A">
        <w:rPr>
          <w:i/>
          <w:iCs/>
          <w:sz w:val="24"/>
          <w:lang w:val="sq-AL"/>
        </w:rPr>
        <w:t>ë</w:t>
      </w:r>
      <w:r w:rsidRPr="00B3337A">
        <w:rPr>
          <w:i/>
          <w:iCs/>
          <w:sz w:val="24"/>
          <w:lang w:val="sq-AL"/>
        </w:rPr>
        <w:t xml:space="preserve"> </w:t>
      </w:r>
      <w:proofErr w:type="spellStart"/>
      <w:r w:rsidRPr="00B3337A">
        <w:rPr>
          <w:i/>
          <w:iCs/>
          <w:sz w:val="24"/>
          <w:lang w:val="sq-AL"/>
        </w:rPr>
        <w:t>lartecekur</w:t>
      </w:r>
      <w:proofErr w:type="spellEnd"/>
      <w:r w:rsidRPr="00B3337A">
        <w:rPr>
          <w:i/>
          <w:iCs/>
          <w:sz w:val="24"/>
          <w:lang w:val="sq-AL"/>
        </w:rPr>
        <w:t xml:space="preserve"> dhe t</w:t>
      </w:r>
      <w:r w:rsidR="00EE55B4" w:rsidRPr="00B3337A">
        <w:rPr>
          <w:i/>
          <w:iCs/>
          <w:sz w:val="24"/>
          <w:lang w:val="sq-AL"/>
        </w:rPr>
        <w:t>ë</w:t>
      </w:r>
      <w:r w:rsidRPr="00B3337A">
        <w:rPr>
          <w:i/>
          <w:iCs/>
          <w:sz w:val="24"/>
          <w:lang w:val="sq-AL"/>
        </w:rPr>
        <w:t xml:space="preserve"> tregoj</w:t>
      </w:r>
      <w:r w:rsidR="00EE55B4" w:rsidRPr="00B3337A">
        <w:rPr>
          <w:i/>
          <w:iCs/>
          <w:sz w:val="24"/>
          <w:lang w:val="sq-AL"/>
        </w:rPr>
        <w:t>ë</w:t>
      </w:r>
      <w:r w:rsidRPr="00B3337A">
        <w:rPr>
          <w:i/>
          <w:iCs/>
          <w:sz w:val="24"/>
          <w:lang w:val="sq-AL"/>
        </w:rPr>
        <w:t xml:space="preserve"> </w:t>
      </w:r>
      <w:r w:rsidR="00EE55B4" w:rsidRPr="00B3337A">
        <w:rPr>
          <w:i/>
          <w:iCs/>
          <w:sz w:val="24"/>
          <w:lang w:val="sq-AL"/>
        </w:rPr>
        <w:t>ndërprerjen</w:t>
      </w:r>
      <w:r w:rsidRPr="00B3337A">
        <w:rPr>
          <w:i/>
          <w:iCs/>
          <w:sz w:val="24"/>
          <w:lang w:val="sq-AL"/>
        </w:rPr>
        <w:t xml:space="preserve"> e </w:t>
      </w:r>
      <w:r w:rsidR="00EE55B4" w:rsidRPr="00B3337A">
        <w:rPr>
          <w:i/>
          <w:iCs/>
          <w:sz w:val="24"/>
          <w:lang w:val="sq-AL"/>
        </w:rPr>
        <w:t>pagesës</w:t>
      </w:r>
      <w:r w:rsidRPr="00B3337A">
        <w:rPr>
          <w:i/>
          <w:iCs/>
          <w:sz w:val="24"/>
          <w:lang w:val="sq-AL"/>
        </w:rPr>
        <w:t xml:space="preserve"> s</w:t>
      </w:r>
      <w:r w:rsidR="00EE55B4" w:rsidRPr="00B3337A">
        <w:rPr>
          <w:i/>
          <w:iCs/>
          <w:sz w:val="24"/>
          <w:lang w:val="sq-AL"/>
        </w:rPr>
        <w:t>ë</w:t>
      </w:r>
      <w:r w:rsidRPr="00B3337A">
        <w:rPr>
          <w:i/>
          <w:iCs/>
          <w:sz w:val="24"/>
          <w:lang w:val="sq-AL"/>
        </w:rPr>
        <w:t xml:space="preserve"> shum</w:t>
      </w:r>
      <w:r w:rsidR="00EE55B4" w:rsidRPr="00B3337A">
        <w:rPr>
          <w:i/>
          <w:iCs/>
          <w:sz w:val="24"/>
          <w:lang w:val="sq-AL"/>
        </w:rPr>
        <w:t>ë</w:t>
      </w:r>
      <w:r w:rsidRPr="00B3337A">
        <w:rPr>
          <w:i/>
          <w:iCs/>
          <w:sz w:val="24"/>
          <w:lang w:val="sq-AL"/>
        </w:rPr>
        <w:t>s s</w:t>
      </w:r>
      <w:r w:rsidR="00EE55B4" w:rsidRPr="00B3337A">
        <w:rPr>
          <w:i/>
          <w:iCs/>
          <w:sz w:val="24"/>
          <w:lang w:val="sq-AL"/>
        </w:rPr>
        <w:t>ë</w:t>
      </w:r>
      <w:r w:rsidRPr="00B3337A">
        <w:rPr>
          <w:i/>
          <w:iCs/>
          <w:sz w:val="24"/>
          <w:lang w:val="sq-AL"/>
        </w:rPr>
        <w:t xml:space="preserve"> </w:t>
      </w:r>
      <w:r w:rsidR="00EE55B4" w:rsidRPr="00B3337A">
        <w:rPr>
          <w:i/>
          <w:iCs/>
          <w:sz w:val="24"/>
          <w:lang w:val="sq-AL"/>
        </w:rPr>
        <w:t>kërkuar</w:t>
      </w:r>
      <w:r w:rsidR="001A498D" w:rsidRPr="00B3337A">
        <w:rPr>
          <w:bCs/>
          <w:i/>
          <w:sz w:val="24"/>
          <w:lang w:val="sq-AL"/>
        </w:rPr>
        <w:t>.</w:t>
      </w:r>
    </w:p>
    <w:p w:rsidR="00C012FA" w:rsidRPr="00B3337A" w:rsidRDefault="000575D5" w:rsidP="005319BB">
      <w:pPr>
        <w:tabs>
          <w:tab w:val="left" w:pos="630"/>
        </w:tabs>
        <w:spacing w:line="240" w:lineRule="auto"/>
        <w:ind w:left="630"/>
        <w:rPr>
          <w:bCs/>
          <w:sz w:val="24"/>
          <w:lang w:val="sq-AL"/>
        </w:rPr>
      </w:pPr>
      <w:r w:rsidRPr="00B3337A">
        <w:rPr>
          <w:i/>
          <w:iCs/>
          <w:sz w:val="24"/>
          <w:lang w:val="sq-AL"/>
        </w:rPr>
        <w:t>Ne rastin konkret paditësi me asnjë provë nuk ka arritur t</w:t>
      </w:r>
      <w:r w:rsidR="001F0CBE" w:rsidRPr="00B3337A">
        <w:rPr>
          <w:i/>
          <w:iCs/>
          <w:sz w:val="24"/>
          <w:lang w:val="sq-AL"/>
        </w:rPr>
        <w:t>ë</w:t>
      </w:r>
      <w:r w:rsidRPr="00B3337A">
        <w:rPr>
          <w:i/>
          <w:iCs/>
          <w:sz w:val="24"/>
          <w:lang w:val="sq-AL"/>
        </w:rPr>
        <w:t xml:space="preserve"> </w:t>
      </w:r>
      <w:r w:rsidR="001F0CBE" w:rsidRPr="00B3337A">
        <w:rPr>
          <w:i/>
          <w:iCs/>
          <w:sz w:val="24"/>
          <w:lang w:val="sq-AL"/>
        </w:rPr>
        <w:t>vërtetojë</w:t>
      </w:r>
      <w:r w:rsidRPr="00B3337A">
        <w:rPr>
          <w:i/>
          <w:iCs/>
          <w:sz w:val="24"/>
          <w:lang w:val="sq-AL"/>
        </w:rPr>
        <w:t xml:space="preserve"> se ai e ke </w:t>
      </w:r>
      <w:r w:rsidR="001F0CBE" w:rsidRPr="00B3337A">
        <w:rPr>
          <w:i/>
          <w:iCs/>
          <w:sz w:val="24"/>
          <w:lang w:val="sq-AL"/>
        </w:rPr>
        <w:t>dërguar</w:t>
      </w:r>
      <w:r w:rsidRPr="00B3337A">
        <w:rPr>
          <w:i/>
          <w:iCs/>
          <w:sz w:val="24"/>
          <w:lang w:val="sq-AL"/>
        </w:rPr>
        <w:t xml:space="preserve"> </w:t>
      </w:r>
      <w:r w:rsidR="001F0CBE" w:rsidRPr="00B3337A">
        <w:rPr>
          <w:i/>
          <w:iCs/>
          <w:sz w:val="24"/>
          <w:lang w:val="sq-AL"/>
        </w:rPr>
        <w:t>kërkesën</w:t>
      </w:r>
      <w:r w:rsidRPr="00B3337A">
        <w:rPr>
          <w:i/>
          <w:iCs/>
          <w:sz w:val="24"/>
          <w:lang w:val="sq-AL"/>
        </w:rPr>
        <w:t xml:space="preserve"> n</w:t>
      </w:r>
      <w:r w:rsidR="001F0CBE" w:rsidRPr="00B3337A">
        <w:rPr>
          <w:i/>
          <w:iCs/>
          <w:sz w:val="24"/>
          <w:lang w:val="sq-AL"/>
        </w:rPr>
        <w:t>ë</w:t>
      </w:r>
      <w:r w:rsidRPr="00B3337A">
        <w:rPr>
          <w:i/>
          <w:iCs/>
          <w:sz w:val="24"/>
          <w:lang w:val="sq-AL"/>
        </w:rPr>
        <w:t xml:space="preserve"> post</w:t>
      </w:r>
      <w:r w:rsidR="001F0CBE" w:rsidRPr="00B3337A">
        <w:rPr>
          <w:i/>
          <w:iCs/>
          <w:sz w:val="24"/>
          <w:lang w:val="sq-AL"/>
        </w:rPr>
        <w:t>ë</w:t>
      </w:r>
      <w:r w:rsidRPr="00B3337A">
        <w:rPr>
          <w:i/>
          <w:iCs/>
          <w:sz w:val="24"/>
          <w:lang w:val="sq-AL"/>
        </w:rPr>
        <w:t xml:space="preserve">n e regjistruar ose </w:t>
      </w:r>
      <w:r w:rsidR="001F0CBE" w:rsidRPr="00B3337A">
        <w:rPr>
          <w:i/>
          <w:iCs/>
          <w:sz w:val="24"/>
          <w:lang w:val="sq-AL"/>
        </w:rPr>
        <w:t>përmes</w:t>
      </w:r>
      <w:r w:rsidRPr="00B3337A">
        <w:rPr>
          <w:i/>
          <w:iCs/>
          <w:sz w:val="24"/>
          <w:lang w:val="sq-AL"/>
        </w:rPr>
        <w:t xml:space="preserve"> </w:t>
      </w:r>
      <w:proofErr w:type="spellStart"/>
      <w:r w:rsidRPr="00B3337A">
        <w:rPr>
          <w:i/>
          <w:iCs/>
          <w:sz w:val="24"/>
          <w:lang w:val="sq-AL"/>
        </w:rPr>
        <w:t>tele</w:t>
      </w:r>
      <w:r w:rsidR="001F0CBE" w:rsidRPr="00B3337A">
        <w:rPr>
          <w:i/>
          <w:iCs/>
          <w:sz w:val="24"/>
          <w:lang w:val="sq-AL"/>
        </w:rPr>
        <w:t>x</w:t>
      </w:r>
      <w:proofErr w:type="spellEnd"/>
      <w:r w:rsidRPr="00B3337A">
        <w:rPr>
          <w:i/>
          <w:iCs/>
          <w:sz w:val="24"/>
          <w:lang w:val="sq-AL"/>
        </w:rPr>
        <w:t>/</w:t>
      </w:r>
      <w:proofErr w:type="spellStart"/>
      <w:r w:rsidRPr="00B3337A">
        <w:rPr>
          <w:i/>
          <w:iCs/>
          <w:sz w:val="24"/>
          <w:lang w:val="sq-AL"/>
        </w:rPr>
        <w:t>swift</w:t>
      </w:r>
      <w:proofErr w:type="spellEnd"/>
      <w:r w:rsidRPr="00B3337A">
        <w:rPr>
          <w:i/>
          <w:iCs/>
          <w:sz w:val="24"/>
          <w:lang w:val="sq-AL"/>
        </w:rPr>
        <w:t xml:space="preserve"> t</w:t>
      </w:r>
      <w:r w:rsidR="001F0CBE" w:rsidRPr="00B3337A">
        <w:rPr>
          <w:i/>
          <w:iCs/>
          <w:sz w:val="24"/>
          <w:lang w:val="sq-AL"/>
        </w:rPr>
        <w:t>ë</w:t>
      </w:r>
      <w:r w:rsidRPr="00B3337A">
        <w:rPr>
          <w:i/>
          <w:iCs/>
          <w:sz w:val="24"/>
          <w:lang w:val="sq-AL"/>
        </w:rPr>
        <w:t xml:space="preserve"> verifikuar, por me dat</w:t>
      </w:r>
      <w:r w:rsidR="00327170" w:rsidRPr="00B3337A">
        <w:rPr>
          <w:i/>
          <w:iCs/>
          <w:sz w:val="24"/>
          <w:lang w:val="sq-AL"/>
        </w:rPr>
        <w:t>ë</w:t>
      </w:r>
      <w:r w:rsidRPr="00B3337A">
        <w:rPr>
          <w:i/>
          <w:iCs/>
          <w:sz w:val="24"/>
          <w:lang w:val="sq-AL"/>
        </w:rPr>
        <w:t xml:space="preserve"> 01.08.2008, pas orarit t</w:t>
      </w:r>
      <w:r w:rsidR="00327170" w:rsidRPr="00B3337A">
        <w:rPr>
          <w:i/>
          <w:iCs/>
          <w:sz w:val="24"/>
          <w:lang w:val="sq-AL"/>
        </w:rPr>
        <w:t>ë</w:t>
      </w:r>
      <w:r w:rsidRPr="00B3337A">
        <w:rPr>
          <w:i/>
          <w:iCs/>
          <w:sz w:val="24"/>
          <w:lang w:val="sq-AL"/>
        </w:rPr>
        <w:t xml:space="preserve"> rregullt t</w:t>
      </w:r>
      <w:r w:rsidR="00327170" w:rsidRPr="00B3337A">
        <w:rPr>
          <w:i/>
          <w:iCs/>
          <w:sz w:val="24"/>
          <w:lang w:val="sq-AL"/>
        </w:rPr>
        <w:t>ë</w:t>
      </w:r>
      <w:r w:rsidRPr="00B3337A">
        <w:rPr>
          <w:i/>
          <w:iCs/>
          <w:sz w:val="24"/>
          <w:lang w:val="sq-AL"/>
        </w:rPr>
        <w:t xml:space="preserve"> pun</w:t>
      </w:r>
      <w:r w:rsidR="00327170" w:rsidRPr="00B3337A">
        <w:rPr>
          <w:i/>
          <w:iCs/>
          <w:sz w:val="24"/>
          <w:lang w:val="sq-AL"/>
        </w:rPr>
        <w:t>ë</w:t>
      </w:r>
      <w:r w:rsidRPr="00B3337A">
        <w:rPr>
          <w:i/>
          <w:iCs/>
          <w:sz w:val="24"/>
          <w:lang w:val="sq-AL"/>
        </w:rPr>
        <w:t>s ka tentuar q</w:t>
      </w:r>
      <w:r w:rsidR="00327170" w:rsidRPr="00B3337A">
        <w:rPr>
          <w:i/>
          <w:iCs/>
          <w:sz w:val="24"/>
          <w:lang w:val="sq-AL"/>
        </w:rPr>
        <w:t>ë</w:t>
      </w:r>
      <w:r w:rsidRPr="00B3337A">
        <w:rPr>
          <w:i/>
          <w:iCs/>
          <w:sz w:val="24"/>
          <w:lang w:val="sq-AL"/>
        </w:rPr>
        <w:t xml:space="preserve"> </w:t>
      </w:r>
      <w:r w:rsidR="00327170" w:rsidRPr="00B3337A">
        <w:rPr>
          <w:i/>
          <w:iCs/>
          <w:sz w:val="24"/>
          <w:lang w:val="sq-AL"/>
        </w:rPr>
        <w:t>përmes</w:t>
      </w:r>
      <w:r w:rsidRPr="00B3337A">
        <w:rPr>
          <w:i/>
          <w:iCs/>
          <w:sz w:val="24"/>
          <w:lang w:val="sq-AL"/>
        </w:rPr>
        <w:t xml:space="preserve"> faksit ta </w:t>
      </w:r>
      <w:r w:rsidR="00327170" w:rsidRPr="00B3337A">
        <w:rPr>
          <w:i/>
          <w:iCs/>
          <w:sz w:val="24"/>
          <w:lang w:val="sq-AL"/>
        </w:rPr>
        <w:t>dërgojë</w:t>
      </w:r>
      <w:r w:rsidRPr="00B3337A">
        <w:rPr>
          <w:i/>
          <w:iCs/>
          <w:sz w:val="24"/>
          <w:lang w:val="sq-AL"/>
        </w:rPr>
        <w:t xml:space="preserve"> </w:t>
      </w:r>
      <w:r w:rsidR="00327170" w:rsidRPr="00B3337A">
        <w:rPr>
          <w:i/>
          <w:iCs/>
          <w:sz w:val="24"/>
          <w:lang w:val="sq-AL"/>
        </w:rPr>
        <w:t>kërkesën</w:t>
      </w:r>
      <w:r w:rsidRPr="00B3337A">
        <w:rPr>
          <w:i/>
          <w:iCs/>
          <w:sz w:val="24"/>
          <w:lang w:val="sq-AL"/>
        </w:rPr>
        <w:t xml:space="preserve">. Pas kontaktimit me </w:t>
      </w:r>
      <w:proofErr w:type="spellStart"/>
      <w:r w:rsidRPr="00B3337A">
        <w:rPr>
          <w:i/>
          <w:iCs/>
          <w:sz w:val="24"/>
          <w:lang w:val="sq-AL"/>
        </w:rPr>
        <w:t>znj</w:t>
      </w:r>
      <w:proofErr w:type="spellEnd"/>
      <w:r w:rsidRPr="00B3337A">
        <w:rPr>
          <w:i/>
          <w:iCs/>
          <w:sz w:val="24"/>
          <w:lang w:val="sq-AL"/>
        </w:rPr>
        <w:t xml:space="preserve">. Anila Pishtari, ka </w:t>
      </w:r>
      <w:r w:rsidR="00327170" w:rsidRPr="00B3337A">
        <w:rPr>
          <w:i/>
          <w:iCs/>
          <w:sz w:val="24"/>
          <w:lang w:val="sq-AL"/>
        </w:rPr>
        <w:t>kërkuar</w:t>
      </w:r>
      <w:r w:rsidRPr="00B3337A">
        <w:rPr>
          <w:i/>
          <w:iCs/>
          <w:sz w:val="24"/>
          <w:lang w:val="sq-AL"/>
        </w:rPr>
        <w:t xml:space="preserve"> nga ajo qe </w:t>
      </w:r>
      <w:r w:rsidR="00327170" w:rsidRPr="00B3337A">
        <w:rPr>
          <w:i/>
          <w:iCs/>
          <w:sz w:val="24"/>
          <w:lang w:val="sq-AL"/>
        </w:rPr>
        <w:t>t</w:t>
      </w:r>
      <w:r w:rsidR="00B7696F" w:rsidRPr="00B3337A">
        <w:rPr>
          <w:i/>
          <w:iCs/>
          <w:sz w:val="24"/>
          <w:lang w:val="sq-AL"/>
        </w:rPr>
        <w:t>’i</w:t>
      </w:r>
      <w:r w:rsidRPr="00B3337A">
        <w:rPr>
          <w:i/>
          <w:iCs/>
          <w:sz w:val="24"/>
          <w:lang w:val="sq-AL"/>
        </w:rPr>
        <w:t xml:space="preserve"> </w:t>
      </w:r>
      <w:r w:rsidR="00B7696F" w:rsidRPr="00B3337A">
        <w:rPr>
          <w:i/>
          <w:iCs/>
          <w:sz w:val="24"/>
          <w:lang w:val="sq-AL"/>
        </w:rPr>
        <w:t>përgjigjet</w:t>
      </w:r>
      <w:r w:rsidRPr="00B3337A">
        <w:rPr>
          <w:i/>
          <w:iCs/>
          <w:sz w:val="24"/>
          <w:lang w:val="sq-AL"/>
        </w:rPr>
        <w:t xml:space="preserve"> n</w:t>
      </w:r>
      <w:r w:rsidR="00B7696F" w:rsidRPr="00B3337A">
        <w:rPr>
          <w:i/>
          <w:iCs/>
          <w:sz w:val="24"/>
          <w:lang w:val="sq-AL"/>
        </w:rPr>
        <w:t>ë</w:t>
      </w:r>
      <w:r w:rsidRPr="00B3337A">
        <w:rPr>
          <w:i/>
          <w:iCs/>
          <w:sz w:val="24"/>
          <w:lang w:val="sq-AL"/>
        </w:rPr>
        <w:t xml:space="preserve"> </w:t>
      </w:r>
      <w:r w:rsidR="00B7696F" w:rsidRPr="00B3337A">
        <w:rPr>
          <w:i/>
          <w:iCs/>
          <w:sz w:val="24"/>
          <w:lang w:val="sq-AL"/>
        </w:rPr>
        <w:t>mënyrë</w:t>
      </w:r>
      <w:r w:rsidRPr="00B3337A">
        <w:rPr>
          <w:i/>
          <w:iCs/>
          <w:sz w:val="24"/>
          <w:lang w:val="sq-AL"/>
        </w:rPr>
        <w:t xml:space="preserve"> q</w:t>
      </w:r>
      <w:r w:rsidR="00B7696F" w:rsidRPr="00B3337A">
        <w:rPr>
          <w:i/>
          <w:iCs/>
          <w:sz w:val="24"/>
          <w:lang w:val="sq-AL"/>
        </w:rPr>
        <w:t>ë</w:t>
      </w:r>
      <w:r w:rsidRPr="00B3337A">
        <w:rPr>
          <w:i/>
          <w:iCs/>
          <w:sz w:val="24"/>
          <w:lang w:val="sq-AL"/>
        </w:rPr>
        <w:t xml:space="preserve"> </w:t>
      </w:r>
      <w:r w:rsidR="00B7696F" w:rsidRPr="00B3337A">
        <w:rPr>
          <w:i/>
          <w:iCs/>
          <w:sz w:val="24"/>
          <w:lang w:val="sq-AL"/>
        </w:rPr>
        <w:t>t’i</w:t>
      </w:r>
      <w:r w:rsidRPr="00B3337A">
        <w:rPr>
          <w:i/>
          <w:iCs/>
          <w:sz w:val="24"/>
          <w:lang w:val="sq-AL"/>
        </w:rPr>
        <w:t xml:space="preserve"> </w:t>
      </w:r>
      <w:r w:rsidR="00B7696F" w:rsidRPr="00B3337A">
        <w:rPr>
          <w:i/>
          <w:iCs/>
          <w:sz w:val="24"/>
          <w:lang w:val="sq-AL"/>
        </w:rPr>
        <w:t>dërgoj</w:t>
      </w:r>
      <w:r w:rsidRPr="00B3337A">
        <w:rPr>
          <w:i/>
          <w:iCs/>
          <w:sz w:val="24"/>
          <w:lang w:val="sq-AL"/>
        </w:rPr>
        <w:t xml:space="preserve"> dokumentet pasi jan</w:t>
      </w:r>
      <w:r w:rsidR="00B7696F" w:rsidRPr="00B3337A">
        <w:rPr>
          <w:i/>
          <w:iCs/>
          <w:sz w:val="24"/>
          <w:lang w:val="sq-AL"/>
        </w:rPr>
        <w:t>ë</w:t>
      </w:r>
      <w:r w:rsidRPr="00B3337A">
        <w:rPr>
          <w:i/>
          <w:iCs/>
          <w:sz w:val="24"/>
          <w:lang w:val="sq-AL"/>
        </w:rPr>
        <w:t xml:space="preserve"> t</w:t>
      </w:r>
      <w:r w:rsidR="00B7696F" w:rsidRPr="00B3337A">
        <w:rPr>
          <w:i/>
          <w:iCs/>
          <w:sz w:val="24"/>
          <w:lang w:val="sq-AL"/>
        </w:rPr>
        <w:t>ë</w:t>
      </w:r>
      <w:r w:rsidRPr="00B3337A">
        <w:rPr>
          <w:i/>
          <w:iCs/>
          <w:sz w:val="24"/>
          <w:lang w:val="sq-AL"/>
        </w:rPr>
        <w:t xml:space="preserve"> </w:t>
      </w:r>
      <w:r w:rsidR="00B7696F" w:rsidRPr="00B3337A">
        <w:rPr>
          <w:i/>
          <w:iCs/>
          <w:sz w:val="24"/>
          <w:lang w:val="sq-AL"/>
        </w:rPr>
        <w:t>natyrës</w:t>
      </w:r>
      <w:r w:rsidRPr="00B3337A">
        <w:rPr>
          <w:i/>
          <w:iCs/>
          <w:sz w:val="24"/>
          <w:lang w:val="sq-AL"/>
        </w:rPr>
        <w:t xml:space="preserve"> urgjente, pa specifikuar se p</w:t>
      </w:r>
      <w:r w:rsidR="00B7696F" w:rsidRPr="00B3337A">
        <w:rPr>
          <w:i/>
          <w:iCs/>
          <w:sz w:val="24"/>
          <w:lang w:val="sq-AL"/>
        </w:rPr>
        <w:t>ë</w:t>
      </w:r>
      <w:r w:rsidRPr="00B3337A">
        <w:rPr>
          <w:i/>
          <w:iCs/>
          <w:sz w:val="24"/>
          <w:lang w:val="sq-AL"/>
        </w:rPr>
        <w:t xml:space="preserve">r </w:t>
      </w:r>
      <w:proofErr w:type="spellStart"/>
      <w:r w:rsidR="00B7696F" w:rsidRPr="00B3337A">
        <w:rPr>
          <w:i/>
          <w:iCs/>
          <w:sz w:val="24"/>
          <w:lang w:val="sq-AL"/>
        </w:rPr>
        <w:t>ç</w:t>
      </w:r>
      <w:r w:rsidRPr="00B3337A">
        <w:rPr>
          <w:i/>
          <w:iCs/>
          <w:sz w:val="24"/>
          <w:lang w:val="sq-AL"/>
        </w:rPr>
        <w:t>fare</w:t>
      </w:r>
      <w:proofErr w:type="spellEnd"/>
      <w:r w:rsidRPr="00B3337A">
        <w:rPr>
          <w:i/>
          <w:iCs/>
          <w:sz w:val="24"/>
          <w:lang w:val="sq-AL"/>
        </w:rPr>
        <w:t xml:space="preserve"> dokumentesh b</w:t>
      </w:r>
      <w:r w:rsidR="00F843A1" w:rsidRPr="00B3337A">
        <w:rPr>
          <w:i/>
          <w:iCs/>
          <w:sz w:val="24"/>
          <w:lang w:val="sq-AL"/>
        </w:rPr>
        <w:t>ë</w:t>
      </w:r>
      <w:r w:rsidRPr="00B3337A">
        <w:rPr>
          <w:i/>
          <w:iCs/>
          <w:sz w:val="24"/>
          <w:lang w:val="sq-AL"/>
        </w:rPr>
        <w:t xml:space="preserve">het fjale. </w:t>
      </w:r>
      <w:proofErr w:type="spellStart"/>
      <w:r w:rsidRPr="00B3337A">
        <w:rPr>
          <w:i/>
          <w:iCs/>
          <w:sz w:val="24"/>
          <w:lang w:val="sq-AL"/>
        </w:rPr>
        <w:t>znj</w:t>
      </w:r>
      <w:proofErr w:type="spellEnd"/>
      <w:r w:rsidRPr="00B3337A">
        <w:rPr>
          <w:i/>
          <w:iCs/>
          <w:sz w:val="24"/>
          <w:lang w:val="sq-AL"/>
        </w:rPr>
        <w:t xml:space="preserve">. Anila Pishtari i </w:t>
      </w:r>
      <w:r w:rsidR="00F843A1" w:rsidRPr="00B3337A">
        <w:rPr>
          <w:i/>
          <w:iCs/>
          <w:sz w:val="24"/>
          <w:lang w:val="sq-AL"/>
        </w:rPr>
        <w:t>është</w:t>
      </w:r>
      <w:r w:rsidRPr="00B3337A">
        <w:rPr>
          <w:i/>
          <w:iCs/>
          <w:sz w:val="24"/>
          <w:lang w:val="sq-AL"/>
        </w:rPr>
        <w:t xml:space="preserve"> </w:t>
      </w:r>
      <w:r w:rsidR="00F843A1" w:rsidRPr="00B3337A">
        <w:rPr>
          <w:i/>
          <w:iCs/>
          <w:sz w:val="24"/>
          <w:lang w:val="sq-AL"/>
        </w:rPr>
        <w:t>përgjigjur</w:t>
      </w:r>
      <w:r w:rsidRPr="00B3337A">
        <w:rPr>
          <w:i/>
          <w:iCs/>
          <w:sz w:val="24"/>
          <w:lang w:val="sq-AL"/>
        </w:rPr>
        <w:t xml:space="preserve"> se mund ta </w:t>
      </w:r>
      <w:r w:rsidR="00F843A1" w:rsidRPr="00B3337A">
        <w:rPr>
          <w:i/>
          <w:iCs/>
          <w:sz w:val="24"/>
          <w:lang w:val="sq-AL"/>
        </w:rPr>
        <w:t>dërgojë</w:t>
      </w:r>
      <w:r w:rsidRPr="00B3337A">
        <w:rPr>
          <w:i/>
          <w:iCs/>
          <w:sz w:val="24"/>
          <w:lang w:val="sq-AL"/>
        </w:rPr>
        <w:t xml:space="preserve"> dokumentin n</w:t>
      </w:r>
      <w:r w:rsidR="00F843A1" w:rsidRPr="00B3337A">
        <w:rPr>
          <w:i/>
          <w:iCs/>
          <w:sz w:val="24"/>
          <w:lang w:val="sq-AL"/>
        </w:rPr>
        <w:t>ë</w:t>
      </w:r>
      <w:r w:rsidRPr="00B3337A">
        <w:rPr>
          <w:i/>
          <w:iCs/>
          <w:sz w:val="24"/>
          <w:lang w:val="sq-AL"/>
        </w:rPr>
        <w:t xml:space="preserve"> </w:t>
      </w:r>
      <w:r w:rsidR="00F843A1" w:rsidRPr="00B3337A">
        <w:rPr>
          <w:i/>
          <w:iCs/>
          <w:sz w:val="24"/>
          <w:lang w:val="sq-AL"/>
        </w:rPr>
        <w:t>adresën</w:t>
      </w:r>
      <w:r w:rsidRPr="00B3337A">
        <w:rPr>
          <w:i/>
          <w:iCs/>
          <w:sz w:val="24"/>
          <w:lang w:val="sq-AL"/>
        </w:rPr>
        <w:t xml:space="preserve"> e saj elektronike. Pas </w:t>
      </w:r>
      <w:r w:rsidR="00F843A1" w:rsidRPr="00B3337A">
        <w:rPr>
          <w:i/>
          <w:iCs/>
          <w:sz w:val="24"/>
          <w:lang w:val="sq-AL"/>
        </w:rPr>
        <w:t>kësaj</w:t>
      </w:r>
      <w:r w:rsidRPr="00B3337A">
        <w:rPr>
          <w:i/>
          <w:iCs/>
          <w:sz w:val="24"/>
          <w:lang w:val="sq-AL"/>
        </w:rPr>
        <w:t xml:space="preserve"> </w:t>
      </w:r>
      <w:r w:rsidR="00F843A1" w:rsidRPr="00B3337A">
        <w:rPr>
          <w:i/>
          <w:iCs/>
          <w:sz w:val="24"/>
          <w:lang w:val="sq-AL"/>
        </w:rPr>
        <w:t>përfaqësuesi</w:t>
      </w:r>
      <w:r w:rsidRPr="00B3337A">
        <w:rPr>
          <w:i/>
          <w:iCs/>
          <w:sz w:val="24"/>
          <w:lang w:val="sq-AL"/>
        </w:rPr>
        <w:t xml:space="preserve"> i </w:t>
      </w:r>
      <w:r w:rsidR="00F843A1" w:rsidRPr="00B3337A">
        <w:rPr>
          <w:i/>
          <w:iCs/>
          <w:sz w:val="24"/>
          <w:lang w:val="sq-AL"/>
        </w:rPr>
        <w:t>paditëses</w:t>
      </w:r>
      <w:r w:rsidRPr="00B3337A">
        <w:rPr>
          <w:i/>
          <w:iCs/>
          <w:sz w:val="24"/>
          <w:lang w:val="sq-AL"/>
        </w:rPr>
        <w:t xml:space="preserve"> z. </w:t>
      </w:r>
      <w:proofErr w:type="spellStart"/>
      <w:r w:rsidRPr="00B3337A">
        <w:rPr>
          <w:i/>
          <w:iCs/>
          <w:sz w:val="24"/>
          <w:lang w:val="sq-AL"/>
        </w:rPr>
        <w:t>Karin</w:t>
      </w:r>
      <w:proofErr w:type="spellEnd"/>
      <w:r w:rsidRPr="00B3337A">
        <w:rPr>
          <w:i/>
          <w:iCs/>
          <w:sz w:val="24"/>
          <w:lang w:val="sq-AL"/>
        </w:rPr>
        <w:t xml:space="preserve"> </w:t>
      </w:r>
      <w:proofErr w:type="spellStart"/>
      <w:r w:rsidRPr="00B3337A">
        <w:rPr>
          <w:i/>
          <w:iCs/>
          <w:sz w:val="24"/>
          <w:lang w:val="sq-AL"/>
        </w:rPr>
        <w:t>Lox</w:t>
      </w:r>
      <w:proofErr w:type="spellEnd"/>
      <w:r w:rsidRPr="00B3337A">
        <w:rPr>
          <w:i/>
          <w:iCs/>
          <w:sz w:val="24"/>
          <w:lang w:val="sq-AL"/>
        </w:rPr>
        <w:t>, i ka shkruar se po e d</w:t>
      </w:r>
      <w:r w:rsidR="00F843A1" w:rsidRPr="00B3337A">
        <w:rPr>
          <w:i/>
          <w:iCs/>
          <w:sz w:val="24"/>
          <w:lang w:val="sq-AL"/>
        </w:rPr>
        <w:t>ë</w:t>
      </w:r>
      <w:r w:rsidRPr="00B3337A">
        <w:rPr>
          <w:i/>
          <w:iCs/>
          <w:sz w:val="24"/>
          <w:lang w:val="sq-AL"/>
        </w:rPr>
        <w:t>rgon dokumentin e plot</w:t>
      </w:r>
      <w:r w:rsidR="00F843A1" w:rsidRPr="00B3337A">
        <w:rPr>
          <w:i/>
          <w:iCs/>
          <w:sz w:val="24"/>
          <w:lang w:val="sq-AL"/>
        </w:rPr>
        <w:t>ë (</w:t>
      </w:r>
      <w:proofErr w:type="spellStart"/>
      <w:r w:rsidR="00F843A1" w:rsidRPr="00B3337A">
        <w:rPr>
          <w:i/>
          <w:iCs/>
          <w:sz w:val="24"/>
          <w:lang w:val="sq-AL"/>
        </w:rPr>
        <w:t>dd</w:t>
      </w:r>
      <w:proofErr w:type="spellEnd"/>
      <w:r w:rsidR="00F843A1" w:rsidRPr="00B3337A">
        <w:rPr>
          <w:i/>
          <w:iCs/>
          <w:sz w:val="24"/>
          <w:lang w:val="sq-AL"/>
        </w:rPr>
        <w:t xml:space="preserve"> 200808801) pë</w:t>
      </w:r>
      <w:r w:rsidRPr="00B3337A">
        <w:rPr>
          <w:i/>
          <w:iCs/>
          <w:sz w:val="24"/>
          <w:lang w:val="sq-AL"/>
        </w:rPr>
        <w:t xml:space="preserve">rkitazi aktivizimin e </w:t>
      </w:r>
      <w:proofErr w:type="spellStart"/>
      <w:r w:rsidRPr="00B3337A">
        <w:rPr>
          <w:i/>
          <w:iCs/>
          <w:sz w:val="24"/>
          <w:lang w:val="sq-AL"/>
        </w:rPr>
        <w:t>garancionit</w:t>
      </w:r>
      <w:proofErr w:type="spellEnd"/>
      <w:r w:rsidRPr="00B3337A">
        <w:rPr>
          <w:i/>
          <w:iCs/>
          <w:sz w:val="24"/>
          <w:lang w:val="sq-AL"/>
        </w:rPr>
        <w:t xml:space="preserve"> p</w:t>
      </w:r>
      <w:r w:rsidR="001E724F" w:rsidRPr="00B3337A">
        <w:rPr>
          <w:i/>
          <w:iCs/>
          <w:sz w:val="24"/>
          <w:lang w:val="sq-AL"/>
        </w:rPr>
        <w:t>ë</w:t>
      </w:r>
      <w:r w:rsidRPr="00B3337A">
        <w:rPr>
          <w:i/>
          <w:iCs/>
          <w:sz w:val="24"/>
          <w:lang w:val="sq-AL"/>
        </w:rPr>
        <w:t xml:space="preserve">r RIVA MARKET HUBO L.L.C, duke u arsyetuar se nuk mund </w:t>
      </w:r>
      <w:r w:rsidR="001E724F" w:rsidRPr="00B3337A">
        <w:rPr>
          <w:i/>
          <w:iCs/>
          <w:sz w:val="24"/>
          <w:lang w:val="sq-AL"/>
        </w:rPr>
        <w:t>t’</w:t>
      </w:r>
      <w:r w:rsidRPr="00B3337A">
        <w:rPr>
          <w:i/>
          <w:iCs/>
          <w:sz w:val="24"/>
          <w:lang w:val="sq-AL"/>
        </w:rPr>
        <w:t>ia d</w:t>
      </w:r>
      <w:r w:rsidR="001E724F" w:rsidRPr="00B3337A">
        <w:rPr>
          <w:i/>
          <w:iCs/>
          <w:sz w:val="24"/>
          <w:lang w:val="sq-AL"/>
        </w:rPr>
        <w:t>ë</w:t>
      </w:r>
      <w:r w:rsidRPr="00B3337A">
        <w:rPr>
          <w:i/>
          <w:iCs/>
          <w:sz w:val="24"/>
          <w:lang w:val="sq-AL"/>
        </w:rPr>
        <w:t>rgoj dosjen e plot</w:t>
      </w:r>
      <w:r w:rsidR="001E724F" w:rsidRPr="00B3337A">
        <w:rPr>
          <w:i/>
          <w:iCs/>
          <w:sz w:val="24"/>
          <w:lang w:val="sq-AL"/>
        </w:rPr>
        <w:t>ë</w:t>
      </w:r>
      <w:r w:rsidRPr="00B3337A">
        <w:rPr>
          <w:i/>
          <w:iCs/>
          <w:sz w:val="24"/>
          <w:lang w:val="sq-AL"/>
        </w:rPr>
        <w:t xml:space="preserve"> me telefaks pasi telefaksi i t</w:t>
      </w:r>
      <w:r w:rsidR="001E724F" w:rsidRPr="00B3337A">
        <w:rPr>
          <w:i/>
          <w:iCs/>
          <w:sz w:val="24"/>
          <w:lang w:val="sq-AL"/>
        </w:rPr>
        <w:t>ë</w:t>
      </w:r>
      <w:r w:rsidRPr="00B3337A">
        <w:rPr>
          <w:i/>
          <w:iCs/>
          <w:sz w:val="24"/>
          <w:lang w:val="sq-AL"/>
        </w:rPr>
        <w:t xml:space="preserve"> </w:t>
      </w:r>
      <w:r w:rsidR="001E724F" w:rsidRPr="00B3337A">
        <w:rPr>
          <w:i/>
          <w:iCs/>
          <w:sz w:val="24"/>
          <w:lang w:val="sq-AL"/>
        </w:rPr>
        <w:t>paditurës</w:t>
      </w:r>
      <w:r w:rsidRPr="00B3337A">
        <w:rPr>
          <w:i/>
          <w:iCs/>
          <w:sz w:val="24"/>
          <w:lang w:val="sq-AL"/>
        </w:rPr>
        <w:t xml:space="preserve"> nuk</w:t>
      </w:r>
      <w:r w:rsidR="001E724F" w:rsidRPr="00B3337A">
        <w:rPr>
          <w:i/>
          <w:iCs/>
          <w:sz w:val="24"/>
          <w:lang w:val="sq-AL"/>
        </w:rPr>
        <w:t xml:space="preserve"> </w:t>
      </w:r>
      <w:r w:rsidRPr="00B3337A">
        <w:rPr>
          <w:i/>
          <w:iCs/>
          <w:sz w:val="24"/>
          <w:lang w:val="sq-AL"/>
        </w:rPr>
        <w:t>jep sinjal</w:t>
      </w:r>
      <w:r w:rsidR="001A498D" w:rsidRPr="00B3337A">
        <w:rPr>
          <w:bCs/>
          <w:sz w:val="24"/>
          <w:lang w:val="sq-AL"/>
        </w:rPr>
        <w:t xml:space="preserve">. </w:t>
      </w:r>
      <w:r w:rsidR="001A498D" w:rsidRPr="00B3337A">
        <w:rPr>
          <w:bCs/>
          <w:i/>
          <w:sz w:val="24"/>
          <w:lang w:val="sq-AL"/>
        </w:rPr>
        <w:t>[…]</w:t>
      </w:r>
      <w:r w:rsidRPr="00B3337A">
        <w:rPr>
          <w:bCs/>
          <w:i/>
          <w:sz w:val="24"/>
          <w:lang w:val="sq-AL"/>
        </w:rPr>
        <w:t xml:space="preserve"> </w:t>
      </w:r>
      <w:r w:rsidR="000F38FD" w:rsidRPr="00B3337A">
        <w:rPr>
          <w:bCs/>
          <w:i/>
          <w:sz w:val="24"/>
          <w:lang w:val="sq-AL"/>
        </w:rPr>
        <w:t xml:space="preserve">e pranueshme dhe </w:t>
      </w:r>
      <w:r w:rsidR="00C012FA" w:rsidRPr="00B3337A">
        <w:rPr>
          <w:bCs/>
          <w:i/>
          <w:sz w:val="24"/>
          <w:lang w:val="sq-AL"/>
        </w:rPr>
        <w:t xml:space="preserve"> </w:t>
      </w:r>
      <w:r w:rsidR="000C5F56" w:rsidRPr="00B3337A">
        <w:rPr>
          <w:bCs/>
          <w:i/>
          <w:sz w:val="24"/>
          <w:lang w:val="sq-AL"/>
        </w:rPr>
        <w:t>juridikisht e vlefshme vetën nëse është bërë</w:t>
      </w:r>
      <w:r w:rsidR="00C54E4E" w:rsidRPr="00B3337A">
        <w:rPr>
          <w:bCs/>
          <w:i/>
          <w:sz w:val="24"/>
          <w:lang w:val="sq-AL"/>
        </w:rPr>
        <w:t xml:space="preserve"> në formën dhe mënyrën e përcaktuar </w:t>
      </w:r>
      <w:r w:rsidR="00791E8A" w:rsidRPr="00B3337A">
        <w:rPr>
          <w:bCs/>
          <w:i/>
          <w:sz w:val="24"/>
          <w:lang w:val="sq-AL"/>
        </w:rPr>
        <w:t xml:space="preserve">me </w:t>
      </w:r>
      <w:proofErr w:type="spellStart"/>
      <w:r w:rsidR="00791E8A" w:rsidRPr="00B3337A">
        <w:rPr>
          <w:bCs/>
          <w:i/>
          <w:sz w:val="24"/>
          <w:lang w:val="sq-AL"/>
        </w:rPr>
        <w:t>garancion</w:t>
      </w:r>
      <w:proofErr w:type="spellEnd"/>
      <w:r w:rsidR="00791E8A" w:rsidRPr="00B3337A">
        <w:rPr>
          <w:bCs/>
          <w:i/>
          <w:sz w:val="24"/>
          <w:lang w:val="sq-AL"/>
        </w:rPr>
        <w:t xml:space="preserve"> re</w:t>
      </w:r>
      <w:r w:rsidR="00BE3365" w:rsidRPr="00B3337A">
        <w:rPr>
          <w:bCs/>
          <w:i/>
          <w:sz w:val="24"/>
          <w:lang w:val="sq-AL"/>
        </w:rPr>
        <w:t>s</w:t>
      </w:r>
      <w:r w:rsidR="00791E8A" w:rsidRPr="00B3337A">
        <w:rPr>
          <w:bCs/>
          <w:i/>
          <w:sz w:val="24"/>
          <w:lang w:val="sq-AL"/>
        </w:rPr>
        <w:t xml:space="preserve">pektivisht nëse përmban të gjitha dokumentet e përcaktuara dhe nëse dërgohet në mënyrën dhe adresën e përcaktuar </w:t>
      </w:r>
      <w:r w:rsidR="00FB75C0" w:rsidRPr="00B3337A">
        <w:rPr>
          <w:bCs/>
          <w:i/>
          <w:sz w:val="24"/>
          <w:lang w:val="sq-AL"/>
        </w:rPr>
        <w:t xml:space="preserve">me </w:t>
      </w:r>
      <w:proofErr w:type="spellStart"/>
      <w:r w:rsidR="00FB75C0" w:rsidRPr="00B3337A">
        <w:rPr>
          <w:bCs/>
          <w:i/>
          <w:sz w:val="24"/>
          <w:lang w:val="sq-AL"/>
        </w:rPr>
        <w:t>garancion</w:t>
      </w:r>
      <w:proofErr w:type="spellEnd"/>
      <w:r w:rsidR="00FB75C0" w:rsidRPr="00B3337A">
        <w:rPr>
          <w:bCs/>
          <w:i/>
          <w:sz w:val="24"/>
          <w:lang w:val="sq-AL"/>
        </w:rPr>
        <w:t xml:space="preserve"> dhe para skadimit të afatit</w:t>
      </w:r>
      <w:r w:rsidR="00C012FA" w:rsidRPr="00B3337A">
        <w:rPr>
          <w:bCs/>
          <w:i/>
          <w:sz w:val="24"/>
          <w:lang w:val="sq-AL"/>
        </w:rPr>
        <w:t>.</w:t>
      </w:r>
    </w:p>
    <w:p w:rsidR="00EF40F0" w:rsidRPr="00B3337A" w:rsidRDefault="005437E3" w:rsidP="005319BB">
      <w:pPr>
        <w:spacing w:line="240" w:lineRule="auto"/>
        <w:ind w:left="630"/>
        <w:rPr>
          <w:bCs/>
          <w:sz w:val="24"/>
          <w:lang w:val="sq-AL"/>
        </w:rPr>
      </w:pPr>
      <w:r w:rsidRPr="00B3337A">
        <w:rPr>
          <w:bCs/>
          <w:i/>
          <w:sz w:val="24"/>
          <w:lang w:val="sq-AL"/>
        </w:rPr>
        <w:t>Prandaj</w:t>
      </w:r>
      <w:r w:rsidR="00C012FA" w:rsidRPr="00B3337A">
        <w:rPr>
          <w:bCs/>
          <w:i/>
          <w:sz w:val="24"/>
          <w:lang w:val="sq-AL"/>
        </w:rPr>
        <w:t xml:space="preserve">, </w:t>
      </w:r>
      <w:r w:rsidRPr="00B3337A">
        <w:rPr>
          <w:bCs/>
          <w:i/>
          <w:sz w:val="24"/>
          <w:lang w:val="sq-AL"/>
        </w:rPr>
        <w:t>të gjitha arsyetimet e paditësit lidhur me mënyrën e dërgesës</w:t>
      </w:r>
      <w:r w:rsidR="00C012FA" w:rsidRPr="00B3337A">
        <w:rPr>
          <w:bCs/>
          <w:i/>
          <w:sz w:val="24"/>
          <w:lang w:val="sq-AL"/>
        </w:rPr>
        <w:t>, komunik</w:t>
      </w:r>
      <w:r w:rsidRPr="00B3337A">
        <w:rPr>
          <w:bCs/>
          <w:i/>
          <w:sz w:val="24"/>
          <w:lang w:val="sq-AL"/>
        </w:rPr>
        <w:t>imin</w:t>
      </w:r>
      <w:r w:rsidR="00C012FA" w:rsidRPr="00B3337A">
        <w:rPr>
          <w:bCs/>
          <w:i/>
          <w:sz w:val="24"/>
          <w:lang w:val="sq-AL"/>
        </w:rPr>
        <w:t xml:space="preserve"> adres</w:t>
      </w:r>
      <w:r w:rsidRPr="00B3337A">
        <w:rPr>
          <w:bCs/>
          <w:i/>
          <w:sz w:val="24"/>
          <w:lang w:val="sq-AL"/>
        </w:rPr>
        <w:t>ën</w:t>
      </w:r>
      <w:r w:rsidR="00C012FA" w:rsidRPr="00B3337A">
        <w:rPr>
          <w:bCs/>
          <w:i/>
          <w:sz w:val="24"/>
          <w:lang w:val="sq-AL"/>
        </w:rPr>
        <w:t xml:space="preserve">, </w:t>
      </w:r>
      <w:r w:rsidR="007F3492" w:rsidRPr="00B3337A">
        <w:rPr>
          <w:bCs/>
          <w:i/>
          <w:sz w:val="24"/>
          <w:lang w:val="sq-AL"/>
        </w:rPr>
        <w:t xml:space="preserve">vonesat dhe </w:t>
      </w:r>
      <w:r w:rsidR="00B03DED" w:rsidRPr="00B3337A">
        <w:rPr>
          <w:bCs/>
          <w:i/>
          <w:sz w:val="24"/>
          <w:lang w:val="sq-AL"/>
        </w:rPr>
        <w:t>mungesat e dokumentacionit</w:t>
      </w:r>
      <w:r w:rsidR="00C012FA" w:rsidRPr="00B3337A">
        <w:rPr>
          <w:bCs/>
          <w:i/>
          <w:sz w:val="24"/>
          <w:lang w:val="sq-AL"/>
        </w:rPr>
        <w:t xml:space="preserve">, </w:t>
      </w:r>
      <w:r w:rsidR="009076D1" w:rsidRPr="00B3337A">
        <w:rPr>
          <w:bCs/>
          <w:i/>
          <w:sz w:val="24"/>
          <w:lang w:val="sq-AL"/>
        </w:rPr>
        <w:t>sipas vlerësimit të kësaj gjykate</w:t>
      </w:r>
      <w:r w:rsidR="00C012FA" w:rsidRPr="00B3337A">
        <w:rPr>
          <w:bCs/>
          <w:i/>
          <w:sz w:val="24"/>
          <w:lang w:val="sq-AL"/>
        </w:rPr>
        <w:t xml:space="preserve">, </w:t>
      </w:r>
      <w:r w:rsidR="009076D1" w:rsidRPr="00B3337A">
        <w:rPr>
          <w:bCs/>
          <w:i/>
          <w:sz w:val="24"/>
          <w:lang w:val="sq-AL"/>
        </w:rPr>
        <w:t>janë të pabazuara dhe pa efekt juridik sepse në bazë të</w:t>
      </w:r>
      <w:r w:rsidR="003C4260" w:rsidRPr="00B3337A">
        <w:rPr>
          <w:bCs/>
          <w:i/>
          <w:sz w:val="24"/>
          <w:lang w:val="sq-AL"/>
        </w:rPr>
        <w:t xml:space="preserve"> dispozitave të </w:t>
      </w:r>
      <w:proofErr w:type="spellStart"/>
      <w:r w:rsidR="003C4260" w:rsidRPr="00B3337A">
        <w:rPr>
          <w:bCs/>
          <w:i/>
          <w:sz w:val="24"/>
          <w:lang w:val="sq-AL"/>
        </w:rPr>
        <w:t>sipërcekura</w:t>
      </w:r>
      <w:proofErr w:type="spellEnd"/>
      <w:r w:rsidR="003C4260" w:rsidRPr="00B3337A">
        <w:rPr>
          <w:bCs/>
          <w:i/>
          <w:sz w:val="24"/>
          <w:lang w:val="sq-AL"/>
        </w:rPr>
        <w:t xml:space="preserve"> paditësi</w:t>
      </w:r>
      <w:r w:rsidR="00C012FA" w:rsidRPr="00B3337A">
        <w:rPr>
          <w:bCs/>
          <w:i/>
          <w:sz w:val="24"/>
          <w:lang w:val="sq-AL"/>
        </w:rPr>
        <w:t xml:space="preserve"> </w:t>
      </w:r>
      <w:r w:rsidR="003C4260" w:rsidRPr="00B3337A">
        <w:rPr>
          <w:bCs/>
          <w:i/>
          <w:sz w:val="24"/>
          <w:lang w:val="sq-AL"/>
        </w:rPr>
        <w:t xml:space="preserve">e ka pasur përgjegjësinë e plotë që kërkesën t’ia parashtrojë </w:t>
      </w:r>
      <w:r w:rsidR="00807EC9" w:rsidRPr="00B3337A">
        <w:rPr>
          <w:bCs/>
          <w:i/>
          <w:sz w:val="24"/>
          <w:lang w:val="sq-AL"/>
        </w:rPr>
        <w:t xml:space="preserve">garantuesit sipas kushteve të </w:t>
      </w:r>
      <w:proofErr w:type="spellStart"/>
      <w:r w:rsidR="00807EC9" w:rsidRPr="00B3337A">
        <w:rPr>
          <w:bCs/>
          <w:i/>
          <w:sz w:val="24"/>
          <w:lang w:val="sq-AL"/>
        </w:rPr>
        <w:t>garancionit</w:t>
      </w:r>
      <w:proofErr w:type="spellEnd"/>
      <w:r w:rsidR="00807EC9" w:rsidRPr="00B3337A">
        <w:rPr>
          <w:bCs/>
          <w:i/>
          <w:sz w:val="24"/>
          <w:lang w:val="sq-AL"/>
        </w:rPr>
        <w:t xml:space="preserve">, brenda </w:t>
      </w:r>
      <w:r w:rsidR="003F6619" w:rsidRPr="00B3337A">
        <w:rPr>
          <w:bCs/>
          <w:i/>
          <w:sz w:val="24"/>
          <w:lang w:val="sq-AL"/>
        </w:rPr>
        <w:t xml:space="preserve">afatit të përcaktuar me </w:t>
      </w:r>
      <w:proofErr w:type="spellStart"/>
      <w:r w:rsidR="003F6619" w:rsidRPr="00B3337A">
        <w:rPr>
          <w:bCs/>
          <w:i/>
          <w:sz w:val="24"/>
          <w:lang w:val="sq-AL"/>
        </w:rPr>
        <w:t>garancion</w:t>
      </w:r>
      <w:proofErr w:type="spellEnd"/>
      <w:r w:rsidR="00C012FA" w:rsidRPr="00B3337A">
        <w:rPr>
          <w:bCs/>
          <w:i/>
          <w:sz w:val="24"/>
          <w:lang w:val="sq-AL"/>
        </w:rPr>
        <w:t xml:space="preserve">, </w:t>
      </w:r>
      <w:r w:rsidR="00A74CC8" w:rsidRPr="00B3337A">
        <w:rPr>
          <w:bCs/>
          <w:i/>
          <w:sz w:val="24"/>
          <w:lang w:val="sq-AL"/>
        </w:rPr>
        <w:t>pa marrë parasysh problemet</w:t>
      </w:r>
      <w:r w:rsidR="00131743" w:rsidRPr="00B3337A">
        <w:rPr>
          <w:bCs/>
          <w:i/>
          <w:sz w:val="24"/>
          <w:lang w:val="sq-AL"/>
        </w:rPr>
        <w:t xml:space="preserve"> që mund të dalin në transmetim apo telekomunikim. Në këtë drejtim e paditura si Garantues nuk mban asnjë përgjegjësi </w:t>
      </w:r>
      <w:r w:rsidR="00C012FA" w:rsidRPr="00B3337A">
        <w:rPr>
          <w:bCs/>
          <w:i/>
          <w:sz w:val="24"/>
          <w:lang w:val="sq-AL"/>
        </w:rPr>
        <w:t xml:space="preserve"> </w:t>
      </w:r>
      <w:r w:rsidR="00BE3365" w:rsidRPr="00B3337A">
        <w:rPr>
          <w:bCs/>
          <w:i/>
          <w:sz w:val="24"/>
          <w:lang w:val="sq-AL"/>
        </w:rPr>
        <w:t>dhe me të drejtë e ka refuzuar kërkesën</w:t>
      </w:r>
      <w:r w:rsidR="00C012FA" w:rsidRPr="00B3337A">
        <w:rPr>
          <w:bCs/>
          <w:i/>
          <w:sz w:val="24"/>
          <w:lang w:val="sq-AL"/>
        </w:rPr>
        <w:t xml:space="preserve">. </w:t>
      </w:r>
      <w:r w:rsidR="00183A7A" w:rsidRPr="00B3337A">
        <w:rPr>
          <w:i/>
          <w:iCs/>
          <w:sz w:val="24"/>
          <w:lang w:val="sq-AL"/>
        </w:rPr>
        <w:t xml:space="preserve">Bazuar në të </w:t>
      </w:r>
      <w:proofErr w:type="spellStart"/>
      <w:r w:rsidR="00183A7A" w:rsidRPr="00B3337A">
        <w:rPr>
          <w:i/>
          <w:iCs/>
          <w:sz w:val="24"/>
          <w:lang w:val="sq-AL"/>
        </w:rPr>
        <w:t>sipercekurat</w:t>
      </w:r>
      <w:proofErr w:type="spellEnd"/>
      <w:r w:rsidR="00183A7A" w:rsidRPr="00B3337A">
        <w:rPr>
          <w:i/>
          <w:iCs/>
          <w:sz w:val="24"/>
          <w:lang w:val="sq-AL"/>
        </w:rPr>
        <w:t xml:space="preserve"> dhe nga fakti se në shkresat e lëndës ka prova të mjaftueshme për </w:t>
      </w:r>
      <w:proofErr w:type="spellStart"/>
      <w:r w:rsidR="00183A7A" w:rsidRPr="00B3337A">
        <w:rPr>
          <w:i/>
          <w:iCs/>
          <w:sz w:val="24"/>
          <w:lang w:val="sq-AL"/>
        </w:rPr>
        <w:t>vertetimin</w:t>
      </w:r>
      <w:proofErr w:type="spellEnd"/>
      <w:r w:rsidR="00183A7A" w:rsidRPr="00B3337A">
        <w:rPr>
          <w:i/>
          <w:iCs/>
          <w:sz w:val="24"/>
          <w:lang w:val="sq-AL"/>
        </w:rPr>
        <w:t xml:space="preserve"> e plot</w:t>
      </w:r>
      <w:r w:rsidR="000E2E80" w:rsidRPr="00B3337A">
        <w:rPr>
          <w:i/>
          <w:iCs/>
          <w:sz w:val="24"/>
          <w:lang w:val="sq-AL"/>
        </w:rPr>
        <w:t>ë</w:t>
      </w:r>
      <w:r w:rsidR="00183A7A" w:rsidRPr="00B3337A">
        <w:rPr>
          <w:i/>
          <w:iCs/>
          <w:sz w:val="24"/>
          <w:lang w:val="sq-AL"/>
        </w:rPr>
        <w:t xml:space="preserve"> t</w:t>
      </w:r>
      <w:r w:rsidR="000E2E80" w:rsidRPr="00B3337A">
        <w:rPr>
          <w:i/>
          <w:iCs/>
          <w:sz w:val="24"/>
          <w:lang w:val="sq-AL"/>
        </w:rPr>
        <w:t>ë</w:t>
      </w:r>
      <w:r w:rsidR="00183A7A" w:rsidRPr="00B3337A">
        <w:rPr>
          <w:i/>
          <w:iCs/>
          <w:sz w:val="24"/>
          <w:lang w:val="sq-AL"/>
        </w:rPr>
        <w:t xml:space="preserve"> gjendjes faktike, Gjykata e Apelit vler</w:t>
      </w:r>
      <w:r w:rsidR="000E2E80" w:rsidRPr="00B3337A">
        <w:rPr>
          <w:i/>
          <w:iCs/>
          <w:sz w:val="24"/>
          <w:lang w:val="sq-AL"/>
        </w:rPr>
        <w:t>ë</w:t>
      </w:r>
      <w:r w:rsidR="00183A7A" w:rsidRPr="00B3337A">
        <w:rPr>
          <w:i/>
          <w:iCs/>
          <w:sz w:val="24"/>
          <w:lang w:val="sq-AL"/>
        </w:rPr>
        <w:t>son se gjykata e shkall</w:t>
      </w:r>
      <w:r w:rsidR="000E2E80" w:rsidRPr="00B3337A">
        <w:rPr>
          <w:i/>
          <w:iCs/>
          <w:sz w:val="24"/>
          <w:lang w:val="sq-AL"/>
        </w:rPr>
        <w:t>ë</w:t>
      </w:r>
      <w:r w:rsidR="00183A7A" w:rsidRPr="00B3337A">
        <w:rPr>
          <w:i/>
          <w:iCs/>
          <w:sz w:val="24"/>
          <w:lang w:val="sq-AL"/>
        </w:rPr>
        <w:t>s s</w:t>
      </w:r>
      <w:r w:rsidR="000E2E80" w:rsidRPr="00B3337A">
        <w:rPr>
          <w:i/>
          <w:iCs/>
          <w:sz w:val="24"/>
          <w:lang w:val="sq-AL"/>
        </w:rPr>
        <w:t>ë</w:t>
      </w:r>
      <w:r w:rsidR="00183A7A" w:rsidRPr="00B3337A">
        <w:rPr>
          <w:i/>
          <w:iCs/>
          <w:sz w:val="24"/>
          <w:lang w:val="sq-AL"/>
        </w:rPr>
        <w:t xml:space="preserve"> par</w:t>
      </w:r>
      <w:r w:rsidR="000E2E80" w:rsidRPr="00B3337A">
        <w:rPr>
          <w:i/>
          <w:iCs/>
          <w:sz w:val="24"/>
          <w:lang w:val="sq-AL"/>
        </w:rPr>
        <w:t>ë</w:t>
      </w:r>
      <w:r w:rsidR="00183A7A" w:rsidRPr="00B3337A">
        <w:rPr>
          <w:i/>
          <w:iCs/>
          <w:sz w:val="24"/>
          <w:lang w:val="sq-AL"/>
        </w:rPr>
        <w:t xml:space="preserve"> mbi gjendjen faktike gabimisht e ka zbatuar t</w:t>
      </w:r>
      <w:r w:rsidR="000E2E80" w:rsidRPr="00B3337A">
        <w:rPr>
          <w:i/>
          <w:iCs/>
          <w:sz w:val="24"/>
          <w:lang w:val="sq-AL"/>
        </w:rPr>
        <w:t>ë</w:t>
      </w:r>
      <w:r w:rsidR="00183A7A" w:rsidRPr="00B3337A">
        <w:rPr>
          <w:i/>
          <w:iCs/>
          <w:sz w:val="24"/>
          <w:lang w:val="sq-AL"/>
        </w:rPr>
        <w:t xml:space="preserve"> drejt</w:t>
      </w:r>
      <w:r w:rsidR="000E2E80" w:rsidRPr="00B3337A">
        <w:rPr>
          <w:i/>
          <w:iCs/>
          <w:sz w:val="24"/>
          <w:lang w:val="sq-AL"/>
        </w:rPr>
        <w:t>ë</w:t>
      </w:r>
      <w:r w:rsidR="00183A7A" w:rsidRPr="00B3337A">
        <w:rPr>
          <w:i/>
          <w:iCs/>
          <w:sz w:val="24"/>
          <w:lang w:val="sq-AL"/>
        </w:rPr>
        <w:t>n materiale kur ka gjetur se k</w:t>
      </w:r>
      <w:r w:rsidR="000E2E80" w:rsidRPr="00B3337A">
        <w:rPr>
          <w:i/>
          <w:iCs/>
          <w:sz w:val="24"/>
          <w:lang w:val="sq-AL"/>
        </w:rPr>
        <w:t>ë</w:t>
      </w:r>
      <w:r w:rsidR="00183A7A" w:rsidRPr="00B3337A">
        <w:rPr>
          <w:i/>
          <w:iCs/>
          <w:sz w:val="24"/>
          <w:lang w:val="sq-AL"/>
        </w:rPr>
        <w:t>rkes</w:t>
      </w:r>
      <w:r w:rsidR="000E2E80" w:rsidRPr="00B3337A">
        <w:rPr>
          <w:i/>
          <w:iCs/>
          <w:sz w:val="24"/>
          <w:lang w:val="sq-AL"/>
        </w:rPr>
        <w:t>ë</w:t>
      </w:r>
      <w:r w:rsidR="00183A7A" w:rsidRPr="00B3337A">
        <w:rPr>
          <w:i/>
          <w:iCs/>
          <w:sz w:val="24"/>
          <w:lang w:val="sq-AL"/>
        </w:rPr>
        <w:t>padia e padit</w:t>
      </w:r>
      <w:r w:rsidR="000E2E80" w:rsidRPr="00B3337A">
        <w:rPr>
          <w:i/>
          <w:iCs/>
          <w:sz w:val="24"/>
          <w:lang w:val="sq-AL"/>
        </w:rPr>
        <w:t>ë</w:t>
      </w:r>
      <w:r w:rsidR="00183A7A" w:rsidRPr="00B3337A">
        <w:rPr>
          <w:i/>
          <w:iCs/>
          <w:sz w:val="24"/>
          <w:lang w:val="sq-AL"/>
        </w:rPr>
        <w:t xml:space="preserve">sit </w:t>
      </w:r>
      <w:r w:rsidR="000E2E80" w:rsidRPr="00B3337A">
        <w:rPr>
          <w:i/>
          <w:iCs/>
          <w:sz w:val="24"/>
          <w:lang w:val="sq-AL"/>
        </w:rPr>
        <w:t>ë</w:t>
      </w:r>
      <w:r w:rsidR="00183A7A" w:rsidRPr="00B3337A">
        <w:rPr>
          <w:i/>
          <w:iCs/>
          <w:sz w:val="24"/>
          <w:lang w:val="sq-AL"/>
        </w:rPr>
        <w:t>sht</w:t>
      </w:r>
      <w:r w:rsidR="000E2E80" w:rsidRPr="00B3337A">
        <w:rPr>
          <w:i/>
          <w:iCs/>
          <w:sz w:val="24"/>
          <w:lang w:val="sq-AL"/>
        </w:rPr>
        <w:t>ë</w:t>
      </w:r>
      <w:r w:rsidR="00183A7A" w:rsidRPr="00B3337A">
        <w:rPr>
          <w:i/>
          <w:iCs/>
          <w:sz w:val="24"/>
          <w:lang w:val="sq-AL"/>
        </w:rPr>
        <w:t xml:space="preserve"> e bazuar, andaj </w:t>
      </w:r>
      <w:r w:rsidR="000E2E80" w:rsidRPr="00B3337A">
        <w:rPr>
          <w:i/>
          <w:iCs/>
          <w:sz w:val="24"/>
          <w:lang w:val="sq-AL"/>
        </w:rPr>
        <w:t>ë</w:t>
      </w:r>
      <w:r w:rsidR="00183A7A" w:rsidRPr="00B3337A">
        <w:rPr>
          <w:i/>
          <w:iCs/>
          <w:sz w:val="24"/>
          <w:lang w:val="sq-AL"/>
        </w:rPr>
        <w:t>sht</w:t>
      </w:r>
      <w:r w:rsidR="000E2E80" w:rsidRPr="00B3337A">
        <w:rPr>
          <w:i/>
          <w:iCs/>
          <w:sz w:val="24"/>
          <w:lang w:val="sq-AL"/>
        </w:rPr>
        <w:t>ë</w:t>
      </w:r>
      <w:r w:rsidR="00183A7A" w:rsidRPr="00B3337A">
        <w:rPr>
          <w:i/>
          <w:iCs/>
          <w:sz w:val="24"/>
          <w:lang w:val="sq-AL"/>
        </w:rPr>
        <w:t xml:space="preserve"> dasht</w:t>
      </w:r>
      <w:r w:rsidR="00870BBA" w:rsidRPr="00B3337A">
        <w:rPr>
          <w:i/>
          <w:iCs/>
          <w:sz w:val="24"/>
          <w:lang w:val="sq-AL"/>
        </w:rPr>
        <w:t>ë</w:t>
      </w:r>
      <w:r w:rsidR="00183A7A" w:rsidRPr="00B3337A">
        <w:rPr>
          <w:i/>
          <w:iCs/>
          <w:sz w:val="24"/>
          <w:lang w:val="sq-AL"/>
        </w:rPr>
        <w:t xml:space="preserve"> q</w:t>
      </w:r>
      <w:r w:rsidR="00870BBA" w:rsidRPr="00B3337A">
        <w:rPr>
          <w:i/>
          <w:iCs/>
          <w:sz w:val="24"/>
          <w:lang w:val="sq-AL"/>
        </w:rPr>
        <w:t>ë</w:t>
      </w:r>
      <w:r w:rsidR="00183A7A" w:rsidRPr="00B3337A">
        <w:rPr>
          <w:i/>
          <w:iCs/>
          <w:sz w:val="24"/>
          <w:lang w:val="sq-AL"/>
        </w:rPr>
        <w:t xml:space="preserve"> aktgjykimi i atakuar t</w:t>
      </w:r>
      <w:r w:rsidR="00870BBA" w:rsidRPr="00B3337A">
        <w:rPr>
          <w:i/>
          <w:iCs/>
          <w:sz w:val="24"/>
          <w:lang w:val="sq-AL"/>
        </w:rPr>
        <w:t>ë</w:t>
      </w:r>
      <w:r w:rsidR="00183A7A" w:rsidRPr="00B3337A">
        <w:rPr>
          <w:i/>
          <w:iCs/>
          <w:sz w:val="24"/>
          <w:lang w:val="sq-AL"/>
        </w:rPr>
        <w:t xml:space="preserve"> ndryshohet dhe k</w:t>
      </w:r>
      <w:r w:rsidR="00870BBA" w:rsidRPr="00B3337A">
        <w:rPr>
          <w:i/>
          <w:iCs/>
          <w:sz w:val="24"/>
          <w:lang w:val="sq-AL"/>
        </w:rPr>
        <w:t>ë</w:t>
      </w:r>
      <w:r w:rsidR="00183A7A" w:rsidRPr="00B3337A">
        <w:rPr>
          <w:i/>
          <w:iCs/>
          <w:sz w:val="24"/>
          <w:lang w:val="sq-AL"/>
        </w:rPr>
        <w:t>rkes</w:t>
      </w:r>
      <w:r w:rsidR="00870BBA" w:rsidRPr="00B3337A">
        <w:rPr>
          <w:i/>
          <w:iCs/>
          <w:sz w:val="24"/>
          <w:lang w:val="sq-AL"/>
        </w:rPr>
        <w:t>ë</w:t>
      </w:r>
      <w:r w:rsidR="00183A7A" w:rsidRPr="00B3337A">
        <w:rPr>
          <w:i/>
          <w:iCs/>
          <w:sz w:val="24"/>
          <w:lang w:val="sq-AL"/>
        </w:rPr>
        <w:t>padia si e till</w:t>
      </w:r>
      <w:r w:rsidR="00870BBA" w:rsidRPr="00B3337A">
        <w:rPr>
          <w:i/>
          <w:iCs/>
          <w:sz w:val="24"/>
          <w:lang w:val="sq-AL"/>
        </w:rPr>
        <w:t>ë</w:t>
      </w:r>
      <w:r w:rsidR="00183A7A" w:rsidRPr="00B3337A">
        <w:rPr>
          <w:i/>
          <w:iCs/>
          <w:sz w:val="24"/>
          <w:lang w:val="sq-AL"/>
        </w:rPr>
        <w:t xml:space="preserve"> t</w:t>
      </w:r>
      <w:r w:rsidR="00870BBA" w:rsidRPr="00B3337A">
        <w:rPr>
          <w:i/>
          <w:iCs/>
          <w:sz w:val="24"/>
          <w:lang w:val="sq-AL"/>
        </w:rPr>
        <w:t>ë</w:t>
      </w:r>
      <w:r w:rsidR="00183A7A" w:rsidRPr="00B3337A">
        <w:rPr>
          <w:i/>
          <w:iCs/>
          <w:sz w:val="24"/>
          <w:lang w:val="sq-AL"/>
        </w:rPr>
        <w:t xml:space="preserve"> refuzohet</w:t>
      </w:r>
      <w:r w:rsidR="00183A7A" w:rsidRPr="00B3337A">
        <w:rPr>
          <w:lang w:val="sq-AL"/>
        </w:rPr>
        <w:t>.</w:t>
      </w:r>
    </w:p>
    <w:p w:rsidR="00EF40F0" w:rsidRPr="00B3337A" w:rsidRDefault="00EF40F0" w:rsidP="00C012FA">
      <w:pPr>
        <w:spacing w:line="240" w:lineRule="auto"/>
        <w:ind w:left="630"/>
        <w:rPr>
          <w:bCs/>
          <w:sz w:val="24"/>
          <w:lang w:val="sq-AL"/>
        </w:rPr>
      </w:pPr>
    </w:p>
    <w:p w:rsidR="00B47E04" w:rsidRPr="00B3337A" w:rsidRDefault="00B47E04" w:rsidP="00D364C5">
      <w:pPr>
        <w:numPr>
          <w:ilvl w:val="0"/>
          <w:numId w:val="1"/>
        </w:numPr>
        <w:tabs>
          <w:tab w:val="clear" w:pos="1080"/>
          <w:tab w:val="num" w:pos="630"/>
        </w:tabs>
        <w:spacing w:line="240" w:lineRule="auto"/>
        <w:ind w:left="630" w:hanging="630"/>
        <w:rPr>
          <w:bCs/>
          <w:sz w:val="24"/>
          <w:lang w:val="sq-AL"/>
        </w:rPr>
      </w:pPr>
      <w:r w:rsidRPr="00B3337A">
        <w:rPr>
          <w:bCs/>
          <w:sz w:val="24"/>
          <w:lang w:val="sq-AL"/>
        </w:rPr>
        <w:t xml:space="preserve">Në një datë të paspecifikuar, </w:t>
      </w:r>
      <w:r w:rsidR="00E46B06" w:rsidRPr="00B3337A">
        <w:rPr>
          <w:bCs/>
          <w:sz w:val="24"/>
          <w:lang w:val="sq-AL"/>
        </w:rPr>
        <w:t>p</w:t>
      </w:r>
      <w:r w:rsidRPr="00B3337A">
        <w:rPr>
          <w:bCs/>
          <w:sz w:val="24"/>
          <w:lang w:val="sq-AL"/>
        </w:rPr>
        <w:t xml:space="preserve">arashtruesi </w:t>
      </w:r>
      <w:r w:rsidR="00E46B06" w:rsidRPr="00B3337A">
        <w:rPr>
          <w:bCs/>
          <w:sz w:val="24"/>
          <w:lang w:val="sq-AL"/>
        </w:rPr>
        <w:t>i kërkesës</w:t>
      </w:r>
      <w:r w:rsidRPr="00B3337A">
        <w:rPr>
          <w:bCs/>
          <w:sz w:val="24"/>
          <w:lang w:val="sq-AL"/>
        </w:rPr>
        <w:t xml:space="preserve"> </w:t>
      </w:r>
      <w:r w:rsidR="00E46B06" w:rsidRPr="00B3337A">
        <w:rPr>
          <w:bCs/>
          <w:sz w:val="24"/>
          <w:lang w:val="sq-AL"/>
        </w:rPr>
        <w:t>parashtroi</w:t>
      </w:r>
      <w:r w:rsidRPr="00B3337A">
        <w:rPr>
          <w:bCs/>
          <w:sz w:val="24"/>
          <w:lang w:val="sq-AL"/>
        </w:rPr>
        <w:t xml:space="preserve"> kërkesë për </w:t>
      </w:r>
      <w:r w:rsidR="00E46B06" w:rsidRPr="00B3337A">
        <w:rPr>
          <w:bCs/>
          <w:sz w:val="24"/>
          <w:lang w:val="sq-AL"/>
        </w:rPr>
        <w:t>revizion</w:t>
      </w:r>
      <w:r w:rsidRPr="00B3337A">
        <w:rPr>
          <w:bCs/>
          <w:sz w:val="24"/>
          <w:lang w:val="sq-AL"/>
        </w:rPr>
        <w:t xml:space="preserve"> në Gjykatën Supreme kundër aktgjykimit të Gjykatës së Apelit, për </w:t>
      </w:r>
      <w:r w:rsidR="00E46B06" w:rsidRPr="00B3337A">
        <w:rPr>
          <w:bCs/>
          <w:sz w:val="24"/>
          <w:lang w:val="sq-AL"/>
        </w:rPr>
        <w:t xml:space="preserve">shkak të </w:t>
      </w:r>
      <w:r w:rsidRPr="00B3337A">
        <w:rPr>
          <w:bCs/>
          <w:sz w:val="24"/>
          <w:lang w:val="sq-AL"/>
        </w:rPr>
        <w:t>shkelje</w:t>
      </w:r>
      <w:r w:rsidR="00E46B06" w:rsidRPr="00B3337A">
        <w:rPr>
          <w:bCs/>
          <w:sz w:val="24"/>
          <w:lang w:val="sq-AL"/>
        </w:rPr>
        <w:t>s</w:t>
      </w:r>
      <w:r w:rsidR="00D364C5" w:rsidRPr="00B3337A">
        <w:rPr>
          <w:bCs/>
          <w:sz w:val="24"/>
          <w:lang w:val="sq-AL"/>
        </w:rPr>
        <w:t xml:space="preserve"> </w:t>
      </w:r>
      <w:r w:rsidR="00E46B06" w:rsidRPr="00B3337A">
        <w:rPr>
          <w:bCs/>
          <w:sz w:val="24"/>
          <w:lang w:val="sq-AL"/>
        </w:rPr>
        <w:t>s</w:t>
      </w:r>
      <w:r w:rsidRPr="00B3337A">
        <w:rPr>
          <w:bCs/>
          <w:sz w:val="24"/>
          <w:lang w:val="sq-AL"/>
        </w:rPr>
        <w:t xml:space="preserve">ë dispozitave të procedurës </w:t>
      </w:r>
      <w:proofErr w:type="spellStart"/>
      <w:r w:rsidR="00E46B06" w:rsidRPr="00B3337A">
        <w:rPr>
          <w:bCs/>
          <w:sz w:val="24"/>
          <w:lang w:val="sq-AL"/>
        </w:rPr>
        <w:t>kontestimore</w:t>
      </w:r>
      <w:proofErr w:type="spellEnd"/>
      <w:r w:rsidRPr="00B3337A">
        <w:rPr>
          <w:bCs/>
          <w:sz w:val="24"/>
          <w:lang w:val="sq-AL"/>
        </w:rPr>
        <w:t xml:space="preserve"> dhe zbatim</w:t>
      </w:r>
      <w:r w:rsidR="00D364C5" w:rsidRPr="00B3337A">
        <w:rPr>
          <w:bCs/>
          <w:sz w:val="24"/>
          <w:lang w:val="sq-AL"/>
        </w:rPr>
        <w:t>it</w:t>
      </w:r>
      <w:r w:rsidRPr="00B3337A">
        <w:rPr>
          <w:bCs/>
          <w:sz w:val="24"/>
          <w:lang w:val="sq-AL"/>
        </w:rPr>
        <w:t xml:space="preserve"> </w:t>
      </w:r>
      <w:r w:rsidR="00D364C5" w:rsidRPr="00B3337A">
        <w:rPr>
          <w:bCs/>
          <w:sz w:val="24"/>
          <w:lang w:val="sq-AL"/>
        </w:rPr>
        <w:t>të gabuar të së drejtës materiale</w:t>
      </w:r>
      <w:r w:rsidRPr="00B3337A">
        <w:rPr>
          <w:bCs/>
          <w:sz w:val="24"/>
          <w:lang w:val="sq-AL"/>
        </w:rPr>
        <w:t>.</w:t>
      </w:r>
    </w:p>
    <w:p w:rsidR="00B47E04" w:rsidRPr="00B3337A" w:rsidRDefault="00B47E04" w:rsidP="00B47E04">
      <w:pPr>
        <w:spacing w:line="240" w:lineRule="auto"/>
        <w:ind w:left="720"/>
        <w:rPr>
          <w:bCs/>
          <w:sz w:val="24"/>
          <w:lang w:val="sq-AL"/>
        </w:rPr>
      </w:pPr>
    </w:p>
    <w:p w:rsidR="00C012FA" w:rsidRPr="00B3337A" w:rsidRDefault="00B47E04" w:rsidP="00CA1F8D">
      <w:pPr>
        <w:numPr>
          <w:ilvl w:val="0"/>
          <w:numId w:val="1"/>
        </w:numPr>
        <w:tabs>
          <w:tab w:val="clear" w:pos="1080"/>
          <w:tab w:val="num" w:pos="630"/>
        </w:tabs>
        <w:spacing w:line="240" w:lineRule="auto"/>
        <w:ind w:left="630" w:hanging="630"/>
        <w:rPr>
          <w:bCs/>
          <w:i/>
          <w:color w:val="000000"/>
          <w:sz w:val="24"/>
          <w:lang w:val="sq-AL"/>
        </w:rPr>
      </w:pPr>
      <w:r w:rsidRPr="00B3337A">
        <w:rPr>
          <w:bCs/>
          <w:sz w:val="24"/>
          <w:lang w:val="sq-AL"/>
        </w:rPr>
        <w:lastRenderedPageBreak/>
        <w:t xml:space="preserve">Më 28 janar 2018, Gjykata </w:t>
      </w:r>
      <w:r w:rsidR="00BC634E" w:rsidRPr="00B3337A">
        <w:rPr>
          <w:bCs/>
          <w:sz w:val="24"/>
          <w:lang w:val="sq-AL"/>
        </w:rPr>
        <w:t>Supreme</w:t>
      </w:r>
      <w:r w:rsidRPr="00B3337A">
        <w:rPr>
          <w:bCs/>
          <w:sz w:val="24"/>
          <w:lang w:val="sq-AL"/>
        </w:rPr>
        <w:t xml:space="preserve"> </w:t>
      </w:r>
      <w:r w:rsidR="00BC634E" w:rsidRPr="00B3337A">
        <w:rPr>
          <w:bCs/>
          <w:sz w:val="24"/>
          <w:lang w:val="sq-AL"/>
        </w:rPr>
        <w:t>nxori</w:t>
      </w:r>
      <w:r w:rsidRPr="00B3337A">
        <w:rPr>
          <w:bCs/>
          <w:sz w:val="24"/>
          <w:lang w:val="sq-AL"/>
        </w:rPr>
        <w:t xml:space="preserve"> Aktgjykimin E.</w:t>
      </w:r>
      <w:r w:rsidR="00BC634E" w:rsidRPr="00B3337A">
        <w:rPr>
          <w:bCs/>
          <w:sz w:val="24"/>
          <w:lang w:val="sq-AL"/>
        </w:rPr>
        <w:t xml:space="preserve"> </w:t>
      </w:r>
      <w:proofErr w:type="spellStart"/>
      <w:r w:rsidRPr="00B3337A">
        <w:rPr>
          <w:bCs/>
          <w:sz w:val="24"/>
          <w:lang w:val="sq-AL"/>
        </w:rPr>
        <w:t>Rev</w:t>
      </w:r>
      <w:proofErr w:type="spellEnd"/>
      <w:r w:rsidRPr="00B3337A">
        <w:rPr>
          <w:bCs/>
          <w:sz w:val="24"/>
          <w:lang w:val="sq-AL"/>
        </w:rPr>
        <w:t xml:space="preserve">. nr. 31/2018, </w:t>
      </w:r>
      <w:r w:rsidR="00BC634E" w:rsidRPr="00B3337A">
        <w:rPr>
          <w:bCs/>
          <w:sz w:val="24"/>
          <w:lang w:val="sq-AL"/>
        </w:rPr>
        <w:t>me të cilin refuzoi</w:t>
      </w:r>
      <w:r w:rsidRPr="00B3337A">
        <w:rPr>
          <w:bCs/>
          <w:sz w:val="24"/>
          <w:lang w:val="sq-AL"/>
        </w:rPr>
        <w:t xml:space="preserve"> revizionin e parashtruesit të kërkesës si të pabazuar, duke </w:t>
      </w:r>
      <w:r w:rsidR="00BC634E" w:rsidRPr="00B3337A">
        <w:rPr>
          <w:bCs/>
          <w:sz w:val="24"/>
          <w:lang w:val="sq-AL"/>
        </w:rPr>
        <w:t>vërtetuar</w:t>
      </w:r>
      <w:r w:rsidRPr="00B3337A">
        <w:rPr>
          <w:bCs/>
          <w:sz w:val="24"/>
          <w:lang w:val="sq-AL"/>
        </w:rPr>
        <w:t xml:space="preserve"> </w:t>
      </w:r>
      <w:r w:rsidR="00BC634E" w:rsidRPr="00B3337A">
        <w:rPr>
          <w:bCs/>
          <w:sz w:val="24"/>
          <w:lang w:val="sq-AL"/>
        </w:rPr>
        <w:t>në tërësi</w:t>
      </w:r>
      <w:r w:rsidRPr="00B3337A">
        <w:rPr>
          <w:bCs/>
          <w:sz w:val="24"/>
          <w:lang w:val="sq-AL"/>
        </w:rPr>
        <w:t xml:space="preserve"> Aktgjykimin (</w:t>
      </w:r>
      <w:proofErr w:type="spellStart"/>
      <w:r w:rsidRPr="00B3337A">
        <w:rPr>
          <w:bCs/>
          <w:sz w:val="24"/>
          <w:lang w:val="sq-AL"/>
        </w:rPr>
        <w:t>Ae</w:t>
      </w:r>
      <w:proofErr w:type="spellEnd"/>
      <w:r w:rsidRPr="00B3337A">
        <w:rPr>
          <w:bCs/>
          <w:sz w:val="24"/>
          <w:lang w:val="sq-AL"/>
        </w:rPr>
        <w:t xml:space="preserve">. </w:t>
      </w:r>
      <w:r w:rsidR="00BC634E" w:rsidRPr="00B3337A">
        <w:rPr>
          <w:bCs/>
          <w:sz w:val="24"/>
          <w:lang w:val="sq-AL"/>
        </w:rPr>
        <w:t>n</w:t>
      </w:r>
      <w:r w:rsidRPr="00B3337A">
        <w:rPr>
          <w:bCs/>
          <w:sz w:val="24"/>
          <w:lang w:val="sq-AL"/>
        </w:rPr>
        <w:t>r. 285/2017) të Gjykatës së Apelit të 22 majit 2018</w:t>
      </w:r>
      <w:r w:rsidR="00C012FA" w:rsidRPr="00B3337A">
        <w:rPr>
          <w:bCs/>
          <w:color w:val="000000"/>
          <w:sz w:val="24"/>
          <w:lang w:val="sq-AL"/>
        </w:rPr>
        <w:t>.</w:t>
      </w:r>
      <w:r w:rsidR="003F1124">
        <w:rPr>
          <w:bCs/>
          <w:color w:val="000000"/>
          <w:sz w:val="24"/>
          <w:lang w:val="sq-AL"/>
        </w:rPr>
        <w:t xml:space="preserve"> Në arsyetim pretendohet se “</w:t>
      </w:r>
      <w:r w:rsidR="007565C0" w:rsidRPr="007565C0">
        <w:rPr>
          <w:i/>
          <w:iCs/>
          <w:sz w:val="24"/>
        </w:rPr>
        <w:t xml:space="preserve">Gjykata </w:t>
      </w:r>
      <w:r w:rsidR="007565C0" w:rsidRPr="00E4622C">
        <w:rPr>
          <w:i/>
          <w:iCs/>
          <w:sz w:val="24"/>
          <w:lang w:val="sq-AL"/>
        </w:rPr>
        <w:t xml:space="preserve">Supreme e </w:t>
      </w:r>
      <w:r w:rsidR="00E4622C" w:rsidRPr="00E4622C">
        <w:rPr>
          <w:i/>
          <w:iCs/>
          <w:sz w:val="24"/>
          <w:lang w:val="sq-AL"/>
        </w:rPr>
        <w:t>Kosovës</w:t>
      </w:r>
      <w:r w:rsidR="007565C0" w:rsidRPr="00E4622C">
        <w:rPr>
          <w:i/>
          <w:iCs/>
          <w:sz w:val="24"/>
          <w:lang w:val="sq-AL"/>
        </w:rPr>
        <w:t xml:space="preserve"> vlerëson se, gjykata e shkall</w:t>
      </w:r>
      <w:r w:rsidR="00E4622C">
        <w:rPr>
          <w:i/>
          <w:iCs/>
          <w:sz w:val="24"/>
          <w:lang w:val="sq-AL"/>
        </w:rPr>
        <w:t>ë</w:t>
      </w:r>
      <w:r w:rsidR="007565C0" w:rsidRPr="00E4622C">
        <w:rPr>
          <w:i/>
          <w:iCs/>
          <w:sz w:val="24"/>
          <w:lang w:val="sq-AL"/>
        </w:rPr>
        <w:t>s s</w:t>
      </w:r>
      <w:r w:rsidR="00E4622C">
        <w:rPr>
          <w:i/>
          <w:iCs/>
          <w:sz w:val="24"/>
          <w:lang w:val="sq-AL"/>
        </w:rPr>
        <w:t>ë</w:t>
      </w:r>
      <w:r w:rsidR="007565C0" w:rsidRPr="00E4622C">
        <w:rPr>
          <w:i/>
          <w:iCs/>
          <w:sz w:val="24"/>
          <w:lang w:val="sq-AL"/>
        </w:rPr>
        <w:t xml:space="preserve"> dyt</w:t>
      </w:r>
      <w:r w:rsidR="00E4622C">
        <w:rPr>
          <w:i/>
          <w:iCs/>
          <w:sz w:val="24"/>
          <w:lang w:val="sq-AL"/>
        </w:rPr>
        <w:t>ë</w:t>
      </w:r>
      <w:r w:rsidR="007565C0" w:rsidRPr="00E4622C">
        <w:rPr>
          <w:i/>
          <w:iCs/>
          <w:sz w:val="24"/>
          <w:lang w:val="sq-AL"/>
        </w:rPr>
        <w:t xml:space="preserve"> n</w:t>
      </w:r>
      <w:r w:rsidR="00E4622C">
        <w:rPr>
          <w:i/>
          <w:iCs/>
          <w:sz w:val="24"/>
          <w:lang w:val="sq-AL"/>
        </w:rPr>
        <w:t>ë</w:t>
      </w:r>
      <w:r w:rsidR="007565C0" w:rsidRPr="00E4622C">
        <w:rPr>
          <w:i/>
          <w:iCs/>
          <w:sz w:val="24"/>
          <w:lang w:val="sq-AL"/>
        </w:rPr>
        <w:t xml:space="preserve"> </w:t>
      </w:r>
      <w:r w:rsidR="00E4622C" w:rsidRPr="00E4622C">
        <w:rPr>
          <w:i/>
          <w:iCs/>
          <w:sz w:val="24"/>
          <w:lang w:val="sq-AL"/>
        </w:rPr>
        <w:t>mënyrë</w:t>
      </w:r>
      <w:r w:rsidR="007565C0" w:rsidRPr="00E4622C">
        <w:rPr>
          <w:i/>
          <w:iCs/>
          <w:sz w:val="24"/>
          <w:lang w:val="sq-AL"/>
        </w:rPr>
        <w:t xml:space="preserve"> t</w:t>
      </w:r>
      <w:r w:rsidR="00E4622C">
        <w:rPr>
          <w:i/>
          <w:iCs/>
          <w:sz w:val="24"/>
          <w:lang w:val="sq-AL"/>
        </w:rPr>
        <w:t>ë</w:t>
      </w:r>
      <w:r w:rsidR="007565C0" w:rsidRPr="00E4622C">
        <w:rPr>
          <w:i/>
          <w:iCs/>
          <w:sz w:val="24"/>
          <w:lang w:val="sq-AL"/>
        </w:rPr>
        <w:t xml:space="preserve"> drejt</w:t>
      </w:r>
      <w:r w:rsidR="00E4622C">
        <w:rPr>
          <w:i/>
          <w:iCs/>
          <w:sz w:val="24"/>
          <w:lang w:val="sq-AL"/>
        </w:rPr>
        <w:t>ë</w:t>
      </w:r>
      <w:r w:rsidR="007565C0" w:rsidRPr="00E4622C">
        <w:rPr>
          <w:i/>
          <w:iCs/>
          <w:sz w:val="24"/>
          <w:lang w:val="sq-AL"/>
        </w:rPr>
        <w:t xml:space="preserve"> ka </w:t>
      </w:r>
      <w:proofErr w:type="spellStart"/>
      <w:r w:rsidR="007565C0" w:rsidRPr="00E4622C">
        <w:rPr>
          <w:i/>
          <w:iCs/>
          <w:sz w:val="24"/>
          <w:lang w:val="sq-AL"/>
        </w:rPr>
        <w:t>konkluduar</w:t>
      </w:r>
      <w:proofErr w:type="spellEnd"/>
      <w:r w:rsidR="007565C0" w:rsidRPr="00E4622C">
        <w:rPr>
          <w:i/>
          <w:iCs/>
          <w:sz w:val="24"/>
          <w:lang w:val="sq-AL"/>
        </w:rPr>
        <w:t xml:space="preserve"> se </w:t>
      </w:r>
      <w:proofErr w:type="spellStart"/>
      <w:r w:rsidR="007565C0" w:rsidRPr="00E4622C">
        <w:rPr>
          <w:i/>
          <w:iCs/>
          <w:sz w:val="24"/>
          <w:lang w:val="sq-AL"/>
        </w:rPr>
        <w:t>garancioni</w:t>
      </w:r>
      <w:proofErr w:type="spellEnd"/>
      <w:r w:rsidR="007565C0" w:rsidRPr="00E4622C">
        <w:rPr>
          <w:i/>
          <w:iCs/>
          <w:sz w:val="24"/>
          <w:lang w:val="sq-AL"/>
        </w:rPr>
        <w:t xml:space="preserve"> ka </w:t>
      </w:r>
      <w:r w:rsidR="00E4622C" w:rsidRPr="00E4622C">
        <w:rPr>
          <w:i/>
          <w:iCs/>
          <w:sz w:val="24"/>
          <w:lang w:val="sq-AL"/>
        </w:rPr>
        <w:t>përfunduar</w:t>
      </w:r>
      <w:r w:rsidR="007565C0" w:rsidRPr="00E4622C">
        <w:rPr>
          <w:i/>
          <w:iCs/>
          <w:sz w:val="24"/>
          <w:lang w:val="sq-AL"/>
        </w:rPr>
        <w:t xml:space="preserve"> m</w:t>
      </w:r>
      <w:r w:rsidR="00E4622C">
        <w:rPr>
          <w:i/>
          <w:iCs/>
          <w:sz w:val="24"/>
          <w:lang w:val="sq-AL"/>
        </w:rPr>
        <w:t>ë</w:t>
      </w:r>
      <w:r w:rsidR="007565C0" w:rsidRPr="00E4622C">
        <w:rPr>
          <w:i/>
          <w:iCs/>
          <w:sz w:val="24"/>
          <w:lang w:val="sq-AL"/>
        </w:rPr>
        <w:t xml:space="preserve"> 2.8.2008 dhe nuk ka efekt juridik. Ne par. 6 t</w:t>
      </w:r>
      <w:r w:rsidR="00E4622C">
        <w:rPr>
          <w:i/>
          <w:iCs/>
          <w:sz w:val="24"/>
          <w:lang w:val="sq-AL"/>
        </w:rPr>
        <w:t>ë</w:t>
      </w:r>
      <w:r w:rsidR="007565C0" w:rsidRPr="00E4622C">
        <w:rPr>
          <w:i/>
          <w:iCs/>
          <w:sz w:val="24"/>
          <w:lang w:val="sq-AL"/>
        </w:rPr>
        <w:t xml:space="preserve"> </w:t>
      </w:r>
      <w:proofErr w:type="spellStart"/>
      <w:r w:rsidR="007565C0" w:rsidRPr="00E4622C">
        <w:rPr>
          <w:i/>
          <w:iCs/>
          <w:sz w:val="24"/>
          <w:lang w:val="sq-AL"/>
        </w:rPr>
        <w:t>garancionit</w:t>
      </w:r>
      <w:proofErr w:type="spellEnd"/>
      <w:r w:rsidR="007565C0" w:rsidRPr="00E4622C">
        <w:rPr>
          <w:i/>
          <w:iCs/>
          <w:sz w:val="24"/>
          <w:lang w:val="sq-AL"/>
        </w:rPr>
        <w:t xml:space="preserve"> </w:t>
      </w:r>
      <w:r w:rsidR="00E4622C" w:rsidRPr="00E4622C">
        <w:rPr>
          <w:i/>
          <w:iCs/>
          <w:sz w:val="24"/>
          <w:lang w:val="sq-AL"/>
        </w:rPr>
        <w:t>është</w:t>
      </w:r>
      <w:r w:rsidR="007565C0" w:rsidRPr="00E4622C">
        <w:rPr>
          <w:i/>
          <w:iCs/>
          <w:sz w:val="24"/>
          <w:lang w:val="sq-AL"/>
        </w:rPr>
        <w:t xml:space="preserve"> </w:t>
      </w:r>
      <w:r w:rsidR="00E4622C" w:rsidRPr="00E4622C">
        <w:rPr>
          <w:i/>
          <w:iCs/>
          <w:sz w:val="24"/>
          <w:lang w:val="sq-AL"/>
        </w:rPr>
        <w:t>shënuar</w:t>
      </w:r>
      <w:r w:rsidR="007565C0" w:rsidRPr="00E4622C">
        <w:rPr>
          <w:i/>
          <w:iCs/>
          <w:sz w:val="24"/>
          <w:lang w:val="sq-AL"/>
        </w:rPr>
        <w:t xml:space="preserve"> </w:t>
      </w:r>
      <w:r w:rsidR="00E4622C" w:rsidRPr="00E4622C">
        <w:rPr>
          <w:i/>
          <w:iCs/>
          <w:sz w:val="24"/>
          <w:lang w:val="sq-AL"/>
        </w:rPr>
        <w:t>mënyra</w:t>
      </w:r>
      <w:r w:rsidR="007565C0" w:rsidRPr="00E4622C">
        <w:rPr>
          <w:i/>
          <w:iCs/>
          <w:sz w:val="24"/>
          <w:lang w:val="sq-AL"/>
        </w:rPr>
        <w:t xml:space="preserve"> e sakt</w:t>
      </w:r>
      <w:r w:rsidR="00E4622C">
        <w:rPr>
          <w:i/>
          <w:iCs/>
          <w:sz w:val="24"/>
          <w:lang w:val="sq-AL"/>
        </w:rPr>
        <w:t>ë</w:t>
      </w:r>
      <w:r w:rsidR="007565C0" w:rsidRPr="00E4622C">
        <w:rPr>
          <w:i/>
          <w:iCs/>
          <w:sz w:val="24"/>
          <w:lang w:val="sq-AL"/>
        </w:rPr>
        <w:t xml:space="preserve"> e </w:t>
      </w:r>
      <w:r w:rsidR="00E4622C" w:rsidRPr="00E4622C">
        <w:rPr>
          <w:i/>
          <w:iCs/>
          <w:sz w:val="24"/>
          <w:lang w:val="sq-AL"/>
        </w:rPr>
        <w:t>dërgimit</w:t>
      </w:r>
      <w:r w:rsidR="007565C0" w:rsidRPr="00E4622C">
        <w:rPr>
          <w:i/>
          <w:iCs/>
          <w:sz w:val="24"/>
          <w:lang w:val="sq-AL"/>
        </w:rPr>
        <w:t xml:space="preserve"> t</w:t>
      </w:r>
      <w:r w:rsidR="00E4622C">
        <w:rPr>
          <w:i/>
          <w:iCs/>
          <w:sz w:val="24"/>
          <w:lang w:val="sq-AL"/>
        </w:rPr>
        <w:t>ë</w:t>
      </w:r>
      <w:r w:rsidR="007565C0" w:rsidRPr="00E4622C">
        <w:rPr>
          <w:i/>
          <w:iCs/>
          <w:sz w:val="24"/>
          <w:lang w:val="sq-AL"/>
        </w:rPr>
        <w:t xml:space="preserve"> </w:t>
      </w:r>
      <w:r w:rsidR="00E4622C" w:rsidRPr="00E4622C">
        <w:rPr>
          <w:i/>
          <w:iCs/>
          <w:sz w:val="24"/>
          <w:lang w:val="sq-AL"/>
        </w:rPr>
        <w:t>kërkesës</w:t>
      </w:r>
      <w:r w:rsidR="007565C0" w:rsidRPr="00E4622C">
        <w:rPr>
          <w:i/>
          <w:iCs/>
          <w:sz w:val="24"/>
          <w:lang w:val="sq-AL"/>
        </w:rPr>
        <w:t xml:space="preserve"> e cila duhet t</w:t>
      </w:r>
      <w:r w:rsidR="00E4622C">
        <w:rPr>
          <w:i/>
          <w:iCs/>
          <w:sz w:val="24"/>
          <w:lang w:val="sq-AL"/>
        </w:rPr>
        <w:t>ë</w:t>
      </w:r>
      <w:r w:rsidR="007565C0" w:rsidRPr="00E4622C">
        <w:rPr>
          <w:i/>
          <w:iCs/>
          <w:sz w:val="24"/>
          <w:lang w:val="sq-AL"/>
        </w:rPr>
        <w:t xml:space="preserve"> jet</w:t>
      </w:r>
      <w:r w:rsidR="00E4622C">
        <w:rPr>
          <w:i/>
          <w:iCs/>
          <w:sz w:val="24"/>
          <w:lang w:val="sq-AL"/>
        </w:rPr>
        <w:t>ë</w:t>
      </w:r>
      <w:r w:rsidR="007565C0" w:rsidRPr="00E4622C">
        <w:rPr>
          <w:i/>
          <w:iCs/>
          <w:sz w:val="24"/>
          <w:lang w:val="sq-AL"/>
        </w:rPr>
        <w:t xml:space="preserve"> </w:t>
      </w:r>
      <w:r w:rsidR="00E4622C" w:rsidRPr="00E4622C">
        <w:rPr>
          <w:i/>
          <w:iCs/>
          <w:sz w:val="24"/>
          <w:lang w:val="sq-AL"/>
        </w:rPr>
        <w:t>nëpërmjet</w:t>
      </w:r>
      <w:r w:rsidR="007565C0" w:rsidRPr="00E4622C">
        <w:rPr>
          <w:i/>
          <w:iCs/>
          <w:sz w:val="24"/>
          <w:lang w:val="sq-AL"/>
        </w:rPr>
        <w:t xml:space="preserve"> post</w:t>
      </w:r>
      <w:r w:rsidR="00E4622C">
        <w:rPr>
          <w:i/>
          <w:iCs/>
          <w:sz w:val="24"/>
          <w:lang w:val="sq-AL"/>
        </w:rPr>
        <w:t>ë</w:t>
      </w:r>
      <w:r w:rsidR="007565C0" w:rsidRPr="00E4622C">
        <w:rPr>
          <w:i/>
          <w:iCs/>
          <w:sz w:val="24"/>
          <w:lang w:val="sq-AL"/>
        </w:rPr>
        <w:t>s s</w:t>
      </w:r>
      <w:r w:rsidR="00E4622C">
        <w:rPr>
          <w:i/>
          <w:iCs/>
          <w:sz w:val="24"/>
          <w:lang w:val="sq-AL"/>
        </w:rPr>
        <w:t>ë</w:t>
      </w:r>
      <w:r w:rsidR="00CA1F8D">
        <w:rPr>
          <w:i/>
          <w:iCs/>
          <w:sz w:val="24"/>
          <w:lang w:val="sq-AL"/>
        </w:rPr>
        <w:t xml:space="preserve"> regjistruar ose </w:t>
      </w:r>
      <w:proofErr w:type="spellStart"/>
      <w:r w:rsidR="00CA1F8D">
        <w:rPr>
          <w:i/>
          <w:iCs/>
          <w:sz w:val="24"/>
          <w:lang w:val="sq-AL"/>
        </w:rPr>
        <w:t>telex</w:t>
      </w:r>
      <w:proofErr w:type="spellEnd"/>
      <w:r w:rsidR="00CA1F8D">
        <w:rPr>
          <w:i/>
          <w:iCs/>
          <w:sz w:val="24"/>
          <w:lang w:val="sq-AL"/>
        </w:rPr>
        <w:t>/</w:t>
      </w:r>
      <w:proofErr w:type="spellStart"/>
      <w:r w:rsidR="00CA1F8D">
        <w:rPr>
          <w:i/>
          <w:iCs/>
          <w:sz w:val="24"/>
          <w:lang w:val="sq-AL"/>
        </w:rPr>
        <w:t>s</w:t>
      </w:r>
      <w:r w:rsidR="007565C0" w:rsidRPr="00E4622C">
        <w:rPr>
          <w:i/>
          <w:iCs/>
          <w:sz w:val="24"/>
          <w:lang w:val="sq-AL"/>
        </w:rPr>
        <w:t>wift</w:t>
      </w:r>
      <w:proofErr w:type="spellEnd"/>
      <w:r w:rsidR="007565C0" w:rsidRPr="00E4622C">
        <w:rPr>
          <w:i/>
          <w:iCs/>
          <w:sz w:val="24"/>
          <w:lang w:val="sq-AL"/>
        </w:rPr>
        <w:t xml:space="preserve"> t</w:t>
      </w:r>
      <w:r w:rsidR="00E4622C">
        <w:rPr>
          <w:i/>
          <w:iCs/>
          <w:sz w:val="24"/>
          <w:lang w:val="sq-AL"/>
        </w:rPr>
        <w:t>ë</w:t>
      </w:r>
      <w:r w:rsidR="007565C0" w:rsidRPr="00E4622C">
        <w:rPr>
          <w:i/>
          <w:iCs/>
          <w:sz w:val="24"/>
          <w:lang w:val="sq-AL"/>
        </w:rPr>
        <w:t xml:space="preserve"> verifikuar, si dhe t</w:t>
      </w:r>
      <w:r w:rsidR="00E4622C">
        <w:rPr>
          <w:i/>
          <w:iCs/>
          <w:sz w:val="24"/>
          <w:lang w:val="sq-AL"/>
        </w:rPr>
        <w:t>ë</w:t>
      </w:r>
      <w:r w:rsidR="007565C0" w:rsidRPr="00E4622C">
        <w:rPr>
          <w:i/>
          <w:iCs/>
          <w:sz w:val="24"/>
          <w:lang w:val="sq-AL"/>
        </w:rPr>
        <w:t xml:space="preserve"> arrij</w:t>
      </w:r>
      <w:r w:rsidR="008A21C6">
        <w:rPr>
          <w:i/>
          <w:iCs/>
          <w:sz w:val="24"/>
          <w:lang w:val="sq-AL"/>
        </w:rPr>
        <w:t>ë</w:t>
      </w:r>
      <w:r w:rsidR="007565C0" w:rsidRPr="00E4622C">
        <w:rPr>
          <w:i/>
          <w:iCs/>
          <w:sz w:val="24"/>
          <w:lang w:val="sq-AL"/>
        </w:rPr>
        <w:t xml:space="preserve"> tek garantuesi deri m</w:t>
      </w:r>
      <w:r w:rsidR="008A21C6">
        <w:rPr>
          <w:i/>
          <w:iCs/>
          <w:sz w:val="24"/>
          <w:lang w:val="sq-AL"/>
        </w:rPr>
        <w:t>ë</w:t>
      </w:r>
      <w:r w:rsidR="007565C0" w:rsidRPr="00E4622C">
        <w:rPr>
          <w:i/>
          <w:iCs/>
          <w:sz w:val="24"/>
          <w:lang w:val="sq-AL"/>
        </w:rPr>
        <w:t xml:space="preserve"> dat</w:t>
      </w:r>
      <w:r w:rsidR="008A21C6">
        <w:rPr>
          <w:i/>
          <w:iCs/>
          <w:sz w:val="24"/>
          <w:lang w:val="sq-AL"/>
        </w:rPr>
        <w:t>ë</w:t>
      </w:r>
      <w:r w:rsidR="007565C0" w:rsidRPr="00E4622C">
        <w:rPr>
          <w:i/>
          <w:iCs/>
          <w:sz w:val="24"/>
          <w:lang w:val="sq-AL"/>
        </w:rPr>
        <w:t xml:space="preserve">n e skadimit te </w:t>
      </w:r>
      <w:proofErr w:type="spellStart"/>
      <w:r w:rsidR="007565C0" w:rsidRPr="00E4622C">
        <w:rPr>
          <w:i/>
          <w:iCs/>
          <w:sz w:val="24"/>
          <w:lang w:val="sq-AL"/>
        </w:rPr>
        <w:t>garancionit</w:t>
      </w:r>
      <w:proofErr w:type="spellEnd"/>
      <w:r w:rsidR="007565C0" w:rsidRPr="00E4622C">
        <w:rPr>
          <w:i/>
          <w:iCs/>
          <w:sz w:val="24"/>
          <w:lang w:val="sq-AL"/>
        </w:rPr>
        <w:t xml:space="preserve">, </w:t>
      </w:r>
      <w:r w:rsidR="008A21C6" w:rsidRPr="00E4622C">
        <w:rPr>
          <w:i/>
          <w:iCs/>
          <w:sz w:val="24"/>
          <w:lang w:val="sq-AL"/>
        </w:rPr>
        <w:t>përndryshe</w:t>
      </w:r>
      <w:r w:rsidR="007565C0" w:rsidRPr="00E4622C">
        <w:rPr>
          <w:i/>
          <w:iCs/>
          <w:sz w:val="24"/>
          <w:lang w:val="sq-AL"/>
        </w:rPr>
        <w:t xml:space="preserve"> nuk do t</w:t>
      </w:r>
      <w:r w:rsidR="008A21C6">
        <w:rPr>
          <w:i/>
          <w:iCs/>
          <w:sz w:val="24"/>
          <w:lang w:val="sq-AL"/>
        </w:rPr>
        <w:t>ë</w:t>
      </w:r>
      <w:r w:rsidR="007565C0" w:rsidRPr="00E4622C">
        <w:rPr>
          <w:i/>
          <w:iCs/>
          <w:sz w:val="24"/>
          <w:lang w:val="sq-AL"/>
        </w:rPr>
        <w:t xml:space="preserve"> konsiderohet i </w:t>
      </w:r>
      <w:r w:rsidR="008A21C6" w:rsidRPr="00E4622C">
        <w:rPr>
          <w:i/>
          <w:iCs/>
          <w:sz w:val="24"/>
          <w:lang w:val="sq-AL"/>
        </w:rPr>
        <w:t>vlefshëm</w:t>
      </w:r>
      <w:r w:rsidR="007565C0" w:rsidRPr="00E4622C">
        <w:rPr>
          <w:i/>
          <w:iCs/>
          <w:sz w:val="24"/>
          <w:lang w:val="sq-AL"/>
        </w:rPr>
        <w:t xml:space="preserve">. </w:t>
      </w:r>
      <w:r w:rsidR="008A21C6" w:rsidRPr="00E4622C">
        <w:rPr>
          <w:i/>
          <w:iCs/>
          <w:sz w:val="24"/>
          <w:lang w:val="sq-AL"/>
        </w:rPr>
        <w:t>Ndërsa</w:t>
      </w:r>
      <w:r w:rsidR="007565C0" w:rsidRPr="00E4622C">
        <w:rPr>
          <w:i/>
          <w:iCs/>
          <w:sz w:val="24"/>
          <w:lang w:val="sq-AL"/>
        </w:rPr>
        <w:t>, pretendimin e cekur n</w:t>
      </w:r>
      <w:r w:rsidR="008A21C6">
        <w:rPr>
          <w:i/>
          <w:iCs/>
          <w:sz w:val="24"/>
          <w:lang w:val="sq-AL"/>
        </w:rPr>
        <w:t>ë</w:t>
      </w:r>
      <w:r w:rsidR="007565C0" w:rsidRPr="00E4622C">
        <w:rPr>
          <w:i/>
          <w:iCs/>
          <w:sz w:val="24"/>
          <w:lang w:val="sq-AL"/>
        </w:rPr>
        <w:t xml:space="preserve"> revizion se aktgjykimi i gjykat</w:t>
      </w:r>
      <w:r w:rsidR="008A21C6">
        <w:rPr>
          <w:i/>
          <w:iCs/>
          <w:sz w:val="24"/>
          <w:lang w:val="sq-AL"/>
        </w:rPr>
        <w:t>ë</w:t>
      </w:r>
      <w:r w:rsidR="007565C0" w:rsidRPr="00E4622C">
        <w:rPr>
          <w:i/>
          <w:iCs/>
          <w:sz w:val="24"/>
          <w:lang w:val="sq-AL"/>
        </w:rPr>
        <w:t>s s</w:t>
      </w:r>
      <w:r w:rsidR="008A21C6">
        <w:rPr>
          <w:i/>
          <w:iCs/>
          <w:sz w:val="24"/>
          <w:lang w:val="sq-AL"/>
        </w:rPr>
        <w:t>ë</w:t>
      </w:r>
      <w:r w:rsidR="007565C0" w:rsidRPr="00E4622C">
        <w:rPr>
          <w:i/>
          <w:iCs/>
          <w:sz w:val="24"/>
          <w:lang w:val="sq-AL"/>
        </w:rPr>
        <w:t xml:space="preserve"> shkall</w:t>
      </w:r>
      <w:r w:rsidR="008A21C6">
        <w:rPr>
          <w:i/>
          <w:iCs/>
          <w:sz w:val="24"/>
          <w:lang w:val="sq-AL"/>
        </w:rPr>
        <w:t>ë</w:t>
      </w:r>
      <w:r w:rsidR="007565C0" w:rsidRPr="00E4622C">
        <w:rPr>
          <w:i/>
          <w:iCs/>
          <w:sz w:val="24"/>
          <w:lang w:val="sq-AL"/>
        </w:rPr>
        <w:t>s s</w:t>
      </w:r>
      <w:r w:rsidR="008A21C6">
        <w:rPr>
          <w:i/>
          <w:iCs/>
          <w:sz w:val="24"/>
          <w:lang w:val="sq-AL"/>
        </w:rPr>
        <w:t>ë</w:t>
      </w:r>
      <w:r w:rsidR="007565C0" w:rsidRPr="00E4622C">
        <w:rPr>
          <w:i/>
          <w:iCs/>
          <w:sz w:val="24"/>
          <w:lang w:val="sq-AL"/>
        </w:rPr>
        <w:t xml:space="preserve"> dyt</w:t>
      </w:r>
      <w:r w:rsidR="008A21C6">
        <w:rPr>
          <w:i/>
          <w:iCs/>
          <w:sz w:val="24"/>
          <w:lang w:val="sq-AL"/>
        </w:rPr>
        <w:t>ë</w:t>
      </w:r>
      <w:r w:rsidR="007565C0" w:rsidRPr="00E4622C">
        <w:rPr>
          <w:i/>
          <w:iCs/>
          <w:sz w:val="24"/>
          <w:lang w:val="sq-AL"/>
        </w:rPr>
        <w:t xml:space="preserve"> </w:t>
      </w:r>
      <w:r w:rsidR="008A21C6" w:rsidRPr="00E4622C">
        <w:rPr>
          <w:i/>
          <w:iCs/>
          <w:sz w:val="24"/>
          <w:lang w:val="sq-AL"/>
        </w:rPr>
        <w:t>është</w:t>
      </w:r>
      <w:r w:rsidR="007565C0" w:rsidRPr="00E4622C">
        <w:rPr>
          <w:i/>
          <w:iCs/>
          <w:sz w:val="24"/>
          <w:lang w:val="sq-AL"/>
        </w:rPr>
        <w:t xml:space="preserve"> marr</w:t>
      </w:r>
      <w:r w:rsidR="008A21C6">
        <w:rPr>
          <w:i/>
          <w:iCs/>
          <w:sz w:val="24"/>
          <w:lang w:val="sq-AL"/>
        </w:rPr>
        <w:t>ë</w:t>
      </w:r>
      <w:r w:rsidR="007565C0" w:rsidRPr="00E4622C">
        <w:rPr>
          <w:i/>
          <w:iCs/>
          <w:sz w:val="24"/>
          <w:lang w:val="sq-AL"/>
        </w:rPr>
        <w:t xml:space="preserve"> me shkeljen </w:t>
      </w:r>
      <w:r w:rsidR="008A21C6" w:rsidRPr="00E4622C">
        <w:rPr>
          <w:i/>
          <w:iCs/>
          <w:sz w:val="24"/>
          <w:lang w:val="sq-AL"/>
        </w:rPr>
        <w:t>thelbësore</w:t>
      </w:r>
      <w:r w:rsidR="007565C0" w:rsidRPr="00E4622C">
        <w:rPr>
          <w:i/>
          <w:iCs/>
          <w:sz w:val="24"/>
          <w:lang w:val="sq-AL"/>
        </w:rPr>
        <w:t xml:space="preserve"> nga neni 103 par. 2 t</w:t>
      </w:r>
      <w:r w:rsidR="00C937A3">
        <w:rPr>
          <w:i/>
          <w:iCs/>
          <w:sz w:val="24"/>
          <w:lang w:val="sq-AL"/>
        </w:rPr>
        <w:t>ë</w:t>
      </w:r>
      <w:r w:rsidR="007565C0" w:rsidRPr="00E4622C">
        <w:rPr>
          <w:i/>
          <w:iCs/>
          <w:sz w:val="24"/>
          <w:lang w:val="sq-AL"/>
        </w:rPr>
        <w:t xml:space="preserve"> LPK-s</w:t>
      </w:r>
      <w:r w:rsidR="00C937A3">
        <w:rPr>
          <w:i/>
          <w:iCs/>
          <w:sz w:val="24"/>
          <w:lang w:val="sq-AL"/>
        </w:rPr>
        <w:t>ë</w:t>
      </w:r>
      <w:r w:rsidR="007565C0" w:rsidRPr="00E4622C">
        <w:rPr>
          <w:i/>
          <w:iCs/>
          <w:sz w:val="24"/>
          <w:lang w:val="sq-AL"/>
        </w:rPr>
        <w:t>, si</w:t>
      </w:r>
      <w:r w:rsidR="00C937A3">
        <w:rPr>
          <w:i/>
          <w:iCs/>
          <w:sz w:val="24"/>
          <w:lang w:val="sq-AL"/>
        </w:rPr>
        <w:t xml:space="preserve">ç </w:t>
      </w:r>
      <w:r w:rsidR="007565C0" w:rsidRPr="00E4622C">
        <w:rPr>
          <w:i/>
          <w:iCs/>
          <w:sz w:val="24"/>
          <w:lang w:val="sq-AL"/>
        </w:rPr>
        <w:t xml:space="preserve">ceket, se </w:t>
      </w:r>
      <w:r w:rsidR="00C937A3" w:rsidRPr="00E4622C">
        <w:rPr>
          <w:i/>
          <w:iCs/>
          <w:sz w:val="24"/>
          <w:lang w:val="sq-AL"/>
        </w:rPr>
        <w:t>dërgimi</w:t>
      </w:r>
      <w:r w:rsidR="007565C0" w:rsidRPr="00E4622C">
        <w:rPr>
          <w:i/>
          <w:iCs/>
          <w:sz w:val="24"/>
          <w:lang w:val="sq-AL"/>
        </w:rPr>
        <w:t xml:space="preserve"> i shkresave </w:t>
      </w:r>
      <w:r w:rsidR="00C937A3" w:rsidRPr="00E4622C">
        <w:rPr>
          <w:i/>
          <w:iCs/>
          <w:sz w:val="24"/>
          <w:lang w:val="sq-AL"/>
        </w:rPr>
        <w:t>është</w:t>
      </w:r>
      <w:r w:rsidR="007565C0" w:rsidRPr="00E4622C">
        <w:rPr>
          <w:i/>
          <w:iCs/>
          <w:sz w:val="24"/>
          <w:lang w:val="sq-AL"/>
        </w:rPr>
        <w:t xml:space="preserve"> juridikisht i </w:t>
      </w:r>
      <w:r w:rsidR="00C937A3" w:rsidRPr="00E4622C">
        <w:rPr>
          <w:i/>
          <w:iCs/>
          <w:sz w:val="24"/>
          <w:lang w:val="sq-AL"/>
        </w:rPr>
        <w:t>vlefshëm</w:t>
      </w:r>
      <w:r w:rsidR="007565C0" w:rsidRPr="00E4622C">
        <w:rPr>
          <w:i/>
          <w:iCs/>
          <w:sz w:val="24"/>
          <w:lang w:val="sq-AL"/>
        </w:rPr>
        <w:t xml:space="preserve"> kur </w:t>
      </w:r>
      <w:r w:rsidR="00C937A3" w:rsidRPr="00E4622C">
        <w:rPr>
          <w:i/>
          <w:iCs/>
          <w:sz w:val="24"/>
          <w:lang w:val="sq-AL"/>
        </w:rPr>
        <w:t>dorëzohet</w:t>
      </w:r>
      <w:r w:rsidR="007565C0" w:rsidRPr="00E4622C">
        <w:rPr>
          <w:i/>
          <w:iCs/>
          <w:sz w:val="24"/>
          <w:lang w:val="sq-AL"/>
        </w:rPr>
        <w:t xml:space="preserve"> edhe me an</w:t>
      </w:r>
      <w:r w:rsidR="00C937A3">
        <w:rPr>
          <w:i/>
          <w:iCs/>
          <w:sz w:val="24"/>
          <w:lang w:val="sq-AL"/>
        </w:rPr>
        <w:t>ë</w:t>
      </w:r>
      <w:r w:rsidR="007565C0" w:rsidRPr="00E4622C">
        <w:rPr>
          <w:i/>
          <w:iCs/>
          <w:sz w:val="24"/>
          <w:lang w:val="sq-AL"/>
        </w:rPr>
        <w:t xml:space="preserve"> t</w:t>
      </w:r>
      <w:r w:rsidR="00C937A3">
        <w:rPr>
          <w:i/>
          <w:iCs/>
          <w:sz w:val="24"/>
          <w:lang w:val="sq-AL"/>
        </w:rPr>
        <w:t>ë</w:t>
      </w:r>
      <w:r w:rsidR="007565C0" w:rsidRPr="00E4622C">
        <w:rPr>
          <w:i/>
          <w:iCs/>
          <w:sz w:val="24"/>
          <w:lang w:val="sq-AL"/>
        </w:rPr>
        <w:t xml:space="preserve"> post</w:t>
      </w:r>
      <w:r w:rsidR="00C937A3">
        <w:rPr>
          <w:i/>
          <w:iCs/>
          <w:sz w:val="24"/>
          <w:lang w:val="sq-AL"/>
        </w:rPr>
        <w:t>ë</w:t>
      </w:r>
      <w:r w:rsidR="007565C0" w:rsidRPr="00E4622C">
        <w:rPr>
          <w:i/>
          <w:iCs/>
          <w:sz w:val="24"/>
          <w:lang w:val="sq-AL"/>
        </w:rPr>
        <w:t xml:space="preserve">s elektronike, Gjykata Supreme e </w:t>
      </w:r>
      <w:r w:rsidR="00C937A3" w:rsidRPr="00E4622C">
        <w:rPr>
          <w:i/>
          <w:iCs/>
          <w:sz w:val="24"/>
          <w:lang w:val="sq-AL"/>
        </w:rPr>
        <w:t>Kosovës</w:t>
      </w:r>
      <w:r w:rsidR="007565C0" w:rsidRPr="00E4622C">
        <w:rPr>
          <w:i/>
          <w:iCs/>
          <w:sz w:val="24"/>
          <w:lang w:val="sq-AL"/>
        </w:rPr>
        <w:t xml:space="preserve">, e </w:t>
      </w:r>
      <w:r w:rsidR="00C937A3" w:rsidRPr="00E4622C">
        <w:rPr>
          <w:i/>
          <w:iCs/>
          <w:sz w:val="24"/>
          <w:lang w:val="sq-AL"/>
        </w:rPr>
        <w:t>vlerësoi</w:t>
      </w:r>
      <w:r w:rsidR="007565C0" w:rsidRPr="00E4622C">
        <w:rPr>
          <w:i/>
          <w:iCs/>
          <w:sz w:val="24"/>
          <w:lang w:val="sq-AL"/>
        </w:rPr>
        <w:t xml:space="preserve"> si t</w:t>
      </w:r>
      <w:r w:rsidR="00C937A3">
        <w:rPr>
          <w:i/>
          <w:iCs/>
          <w:sz w:val="24"/>
          <w:lang w:val="sq-AL"/>
        </w:rPr>
        <w:t>ë</w:t>
      </w:r>
      <w:r w:rsidR="007565C0" w:rsidRPr="00E4622C">
        <w:rPr>
          <w:i/>
          <w:iCs/>
          <w:sz w:val="24"/>
          <w:lang w:val="sq-AL"/>
        </w:rPr>
        <w:t xml:space="preserve"> pabazuar, ngase n</w:t>
      </w:r>
      <w:r w:rsidR="00C937A3">
        <w:rPr>
          <w:i/>
          <w:iCs/>
          <w:sz w:val="24"/>
          <w:lang w:val="sq-AL"/>
        </w:rPr>
        <w:t>ë</w:t>
      </w:r>
      <w:r w:rsidR="007565C0" w:rsidRPr="00E4622C">
        <w:rPr>
          <w:i/>
          <w:iCs/>
          <w:sz w:val="24"/>
          <w:lang w:val="sq-AL"/>
        </w:rPr>
        <w:t xml:space="preserve"> </w:t>
      </w:r>
      <w:proofErr w:type="spellStart"/>
      <w:r w:rsidR="007565C0" w:rsidRPr="00E4622C">
        <w:rPr>
          <w:i/>
          <w:iCs/>
          <w:sz w:val="24"/>
          <w:lang w:val="sq-AL"/>
        </w:rPr>
        <w:t>garancionin</w:t>
      </w:r>
      <w:proofErr w:type="spellEnd"/>
      <w:r w:rsidR="007565C0" w:rsidRPr="00E4622C">
        <w:rPr>
          <w:i/>
          <w:iCs/>
          <w:sz w:val="24"/>
          <w:lang w:val="sq-AL"/>
        </w:rPr>
        <w:t xml:space="preserve"> nr. 10032007/532, </w:t>
      </w:r>
      <w:r w:rsidR="00C937A3" w:rsidRPr="00E4622C">
        <w:rPr>
          <w:i/>
          <w:iCs/>
          <w:sz w:val="24"/>
          <w:lang w:val="sq-AL"/>
        </w:rPr>
        <w:t>është</w:t>
      </w:r>
      <w:r w:rsidR="007565C0" w:rsidRPr="00E4622C">
        <w:rPr>
          <w:i/>
          <w:iCs/>
          <w:sz w:val="24"/>
          <w:lang w:val="sq-AL"/>
        </w:rPr>
        <w:t xml:space="preserve"> </w:t>
      </w:r>
      <w:r w:rsidR="00C937A3" w:rsidRPr="00E4622C">
        <w:rPr>
          <w:i/>
          <w:iCs/>
          <w:sz w:val="24"/>
          <w:lang w:val="sq-AL"/>
        </w:rPr>
        <w:t>përcaktuar</w:t>
      </w:r>
      <w:r w:rsidR="007565C0" w:rsidRPr="00E4622C">
        <w:rPr>
          <w:i/>
          <w:iCs/>
          <w:sz w:val="24"/>
          <w:lang w:val="sq-AL"/>
        </w:rPr>
        <w:t xml:space="preserve"> n</w:t>
      </w:r>
      <w:r w:rsidR="00C937A3">
        <w:rPr>
          <w:i/>
          <w:iCs/>
          <w:sz w:val="24"/>
          <w:lang w:val="sq-AL"/>
        </w:rPr>
        <w:t>ë</w:t>
      </w:r>
      <w:r w:rsidR="007565C0" w:rsidRPr="00E4622C">
        <w:rPr>
          <w:i/>
          <w:iCs/>
          <w:sz w:val="24"/>
          <w:lang w:val="sq-AL"/>
        </w:rPr>
        <w:t xml:space="preserve"> </w:t>
      </w:r>
      <w:r w:rsidR="00C937A3" w:rsidRPr="00E4622C">
        <w:rPr>
          <w:i/>
          <w:iCs/>
          <w:sz w:val="24"/>
          <w:lang w:val="sq-AL"/>
        </w:rPr>
        <w:t>mënyrë</w:t>
      </w:r>
      <w:r w:rsidR="007565C0" w:rsidRPr="00E4622C">
        <w:rPr>
          <w:i/>
          <w:iCs/>
          <w:sz w:val="24"/>
          <w:lang w:val="sq-AL"/>
        </w:rPr>
        <w:t xml:space="preserve"> t</w:t>
      </w:r>
      <w:r w:rsidR="00C937A3">
        <w:rPr>
          <w:i/>
          <w:iCs/>
          <w:sz w:val="24"/>
          <w:lang w:val="sq-AL"/>
        </w:rPr>
        <w:t>ë</w:t>
      </w:r>
      <w:r w:rsidR="007565C0" w:rsidRPr="00E4622C">
        <w:rPr>
          <w:i/>
          <w:iCs/>
          <w:sz w:val="24"/>
          <w:lang w:val="sq-AL"/>
        </w:rPr>
        <w:t xml:space="preserve"> sakt</w:t>
      </w:r>
      <w:r w:rsidR="00C937A3">
        <w:rPr>
          <w:i/>
          <w:iCs/>
          <w:sz w:val="24"/>
          <w:lang w:val="sq-AL"/>
        </w:rPr>
        <w:t>ë</w:t>
      </w:r>
      <w:r w:rsidR="007565C0" w:rsidRPr="00E4622C">
        <w:rPr>
          <w:i/>
          <w:iCs/>
          <w:sz w:val="24"/>
          <w:lang w:val="sq-AL"/>
        </w:rPr>
        <w:t xml:space="preserve"> </w:t>
      </w:r>
      <w:r w:rsidR="00C937A3" w:rsidRPr="00E4622C">
        <w:rPr>
          <w:i/>
          <w:iCs/>
          <w:sz w:val="24"/>
          <w:lang w:val="sq-AL"/>
        </w:rPr>
        <w:t>mënyra</w:t>
      </w:r>
      <w:r w:rsidR="007565C0" w:rsidRPr="00E4622C">
        <w:rPr>
          <w:i/>
          <w:iCs/>
          <w:sz w:val="24"/>
          <w:lang w:val="sq-AL"/>
        </w:rPr>
        <w:t xml:space="preserve"> e </w:t>
      </w:r>
      <w:r w:rsidR="00C937A3" w:rsidRPr="00E4622C">
        <w:rPr>
          <w:i/>
          <w:iCs/>
          <w:sz w:val="24"/>
          <w:lang w:val="sq-AL"/>
        </w:rPr>
        <w:t>dërgesës</w:t>
      </w:r>
      <w:r w:rsidR="007565C0" w:rsidRPr="00E4622C">
        <w:rPr>
          <w:i/>
          <w:iCs/>
          <w:sz w:val="24"/>
          <w:lang w:val="sq-AL"/>
        </w:rPr>
        <w:t xml:space="preserve">, </w:t>
      </w:r>
      <w:r w:rsidR="00C937A3" w:rsidRPr="00E4622C">
        <w:rPr>
          <w:i/>
          <w:iCs/>
          <w:sz w:val="24"/>
          <w:lang w:val="sq-AL"/>
        </w:rPr>
        <w:t>ndërsa</w:t>
      </w:r>
      <w:r w:rsidR="007565C0" w:rsidRPr="00E4622C">
        <w:rPr>
          <w:i/>
          <w:iCs/>
          <w:sz w:val="24"/>
          <w:lang w:val="sq-AL"/>
        </w:rPr>
        <w:t xml:space="preserve"> informimi me E-</w:t>
      </w:r>
      <w:proofErr w:type="spellStart"/>
      <w:r w:rsidR="007565C0" w:rsidRPr="00E4622C">
        <w:rPr>
          <w:i/>
          <w:iCs/>
          <w:sz w:val="24"/>
          <w:lang w:val="sq-AL"/>
        </w:rPr>
        <w:t>mail</w:t>
      </w:r>
      <w:proofErr w:type="spellEnd"/>
      <w:r w:rsidR="007565C0" w:rsidRPr="00E4622C">
        <w:rPr>
          <w:i/>
          <w:iCs/>
          <w:sz w:val="24"/>
          <w:lang w:val="sq-AL"/>
        </w:rPr>
        <w:t xml:space="preserve"> nuk i </w:t>
      </w:r>
      <w:r w:rsidR="00CA1F8D" w:rsidRPr="00E4622C">
        <w:rPr>
          <w:i/>
          <w:iCs/>
          <w:sz w:val="24"/>
          <w:lang w:val="sq-AL"/>
        </w:rPr>
        <w:t>plotëson</w:t>
      </w:r>
      <w:r w:rsidR="007565C0" w:rsidRPr="00E4622C">
        <w:rPr>
          <w:i/>
          <w:iCs/>
          <w:sz w:val="24"/>
          <w:lang w:val="sq-AL"/>
        </w:rPr>
        <w:t xml:space="preserve"> kushtet e cekura t</w:t>
      </w:r>
      <w:r w:rsidR="00CA1F8D">
        <w:rPr>
          <w:i/>
          <w:iCs/>
          <w:sz w:val="24"/>
          <w:lang w:val="sq-AL"/>
        </w:rPr>
        <w:t>ë</w:t>
      </w:r>
      <w:r w:rsidR="007565C0" w:rsidRPr="00E4622C">
        <w:rPr>
          <w:i/>
          <w:iCs/>
          <w:sz w:val="24"/>
          <w:lang w:val="sq-AL"/>
        </w:rPr>
        <w:t xml:space="preserve"> </w:t>
      </w:r>
      <w:proofErr w:type="spellStart"/>
      <w:r w:rsidR="007565C0" w:rsidRPr="00E4622C">
        <w:rPr>
          <w:i/>
          <w:iCs/>
          <w:sz w:val="24"/>
          <w:lang w:val="sq-AL"/>
        </w:rPr>
        <w:t>garancionit</w:t>
      </w:r>
      <w:proofErr w:type="spellEnd"/>
      <w:r w:rsidR="007565C0" w:rsidRPr="00E4622C">
        <w:rPr>
          <w:i/>
          <w:iCs/>
          <w:sz w:val="24"/>
          <w:lang w:val="sq-AL"/>
        </w:rPr>
        <w:t>, dhe si i till</w:t>
      </w:r>
      <w:r w:rsidR="00CA1F8D">
        <w:rPr>
          <w:i/>
          <w:iCs/>
          <w:sz w:val="24"/>
          <w:lang w:val="sq-AL"/>
        </w:rPr>
        <w:t>ë</w:t>
      </w:r>
      <w:r w:rsidR="007565C0" w:rsidRPr="00E4622C">
        <w:rPr>
          <w:i/>
          <w:iCs/>
          <w:sz w:val="24"/>
          <w:lang w:val="sq-AL"/>
        </w:rPr>
        <w:t xml:space="preserve"> </w:t>
      </w:r>
      <w:r w:rsidR="00CA1F8D" w:rsidRPr="00E4622C">
        <w:rPr>
          <w:i/>
          <w:iCs/>
          <w:sz w:val="24"/>
          <w:lang w:val="sq-AL"/>
        </w:rPr>
        <w:t>është</w:t>
      </w:r>
      <w:r w:rsidR="007565C0" w:rsidRPr="00E4622C">
        <w:rPr>
          <w:i/>
          <w:iCs/>
          <w:sz w:val="24"/>
          <w:lang w:val="sq-AL"/>
        </w:rPr>
        <w:t xml:space="preserve"> i </w:t>
      </w:r>
      <w:r w:rsidR="00CA1F8D" w:rsidRPr="00E4622C">
        <w:rPr>
          <w:i/>
          <w:iCs/>
          <w:sz w:val="24"/>
          <w:lang w:val="sq-AL"/>
        </w:rPr>
        <w:t>pavlefshëm</w:t>
      </w:r>
      <w:r w:rsidR="007565C0">
        <w:t>.</w:t>
      </w:r>
    </w:p>
    <w:p w:rsidR="00D033F8" w:rsidRPr="00B3337A" w:rsidRDefault="00D033F8" w:rsidP="00D033F8">
      <w:pPr>
        <w:spacing w:line="240" w:lineRule="auto"/>
        <w:rPr>
          <w:bCs/>
          <w:i/>
          <w:color w:val="000000"/>
          <w:sz w:val="24"/>
          <w:lang w:val="sq-AL"/>
        </w:rPr>
      </w:pPr>
    </w:p>
    <w:p w:rsidR="00D033F8" w:rsidRPr="00B3337A" w:rsidRDefault="00B47E04" w:rsidP="00B47E04">
      <w:pPr>
        <w:spacing w:line="240" w:lineRule="auto"/>
        <w:rPr>
          <w:sz w:val="24"/>
          <w:lang w:val="sq-AL"/>
        </w:rPr>
      </w:pPr>
      <w:r w:rsidRPr="00B3337A">
        <w:rPr>
          <w:b/>
          <w:bCs/>
          <w:sz w:val="24"/>
          <w:lang w:val="sq-AL"/>
        </w:rPr>
        <w:t>Pretendimet e parashtruesit të kërkesës</w:t>
      </w:r>
    </w:p>
    <w:p w:rsidR="00D033F8" w:rsidRPr="00B3337A" w:rsidRDefault="00D033F8" w:rsidP="00D033F8">
      <w:pPr>
        <w:spacing w:line="240" w:lineRule="auto"/>
        <w:rPr>
          <w:sz w:val="24"/>
          <w:lang w:val="sq-AL"/>
        </w:rPr>
      </w:pPr>
    </w:p>
    <w:p w:rsidR="003179A2" w:rsidRPr="00B3337A" w:rsidRDefault="00AA6A54" w:rsidP="00050A8A">
      <w:pPr>
        <w:numPr>
          <w:ilvl w:val="0"/>
          <w:numId w:val="1"/>
        </w:numPr>
        <w:tabs>
          <w:tab w:val="clear" w:pos="1080"/>
        </w:tabs>
        <w:spacing w:line="240" w:lineRule="auto"/>
        <w:ind w:left="630" w:hanging="630"/>
        <w:rPr>
          <w:sz w:val="24"/>
          <w:lang w:val="sq-AL"/>
        </w:rPr>
      </w:pPr>
      <w:r w:rsidRPr="00B3337A">
        <w:rPr>
          <w:sz w:val="24"/>
          <w:lang w:val="sq-AL"/>
        </w:rPr>
        <w:t xml:space="preserve">Parashtruesi i kërkesës </w:t>
      </w:r>
      <w:r w:rsidR="003179A2" w:rsidRPr="00B3337A">
        <w:rPr>
          <w:sz w:val="24"/>
          <w:lang w:val="sq-AL"/>
        </w:rPr>
        <w:t xml:space="preserve">pretendon </w:t>
      </w:r>
      <w:r w:rsidR="00050A8A" w:rsidRPr="00B3337A">
        <w:rPr>
          <w:sz w:val="24"/>
          <w:lang w:val="sq-AL"/>
        </w:rPr>
        <w:t xml:space="preserve">se me </w:t>
      </w:r>
      <w:r w:rsidR="003179A2" w:rsidRPr="00B3337A">
        <w:rPr>
          <w:sz w:val="24"/>
          <w:lang w:val="sq-AL"/>
        </w:rPr>
        <w:t xml:space="preserve"> Aktgjykimi</w:t>
      </w:r>
      <w:r w:rsidR="00050A8A" w:rsidRPr="00B3337A">
        <w:rPr>
          <w:sz w:val="24"/>
          <w:lang w:val="sq-AL"/>
        </w:rPr>
        <w:t>n</w:t>
      </w:r>
      <w:r w:rsidR="003179A2" w:rsidRPr="00B3337A">
        <w:rPr>
          <w:sz w:val="24"/>
          <w:lang w:val="sq-AL"/>
        </w:rPr>
        <w:t xml:space="preserve"> E. </w:t>
      </w:r>
      <w:proofErr w:type="spellStart"/>
      <w:r w:rsidR="003179A2" w:rsidRPr="00B3337A">
        <w:rPr>
          <w:sz w:val="24"/>
          <w:lang w:val="sq-AL"/>
        </w:rPr>
        <w:t>Rev</w:t>
      </w:r>
      <w:proofErr w:type="spellEnd"/>
      <w:r w:rsidR="003179A2" w:rsidRPr="00B3337A">
        <w:rPr>
          <w:sz w:val="24"/>
          <w:lang w:val="sq-AL"/>
        </w:rPr>
        <w:t xml:space="preserve">. nr. 31/2018 </w:t>
      </w:r>
      <w:r w:rsidR="00050A8A" w:rsidRPr="00B3337A">
        <w:rPr>
          <w:sz w:val="24"/>
          <w:lang w:val="sq-AL"/>
        </w:rPr>
        <w:t>janë shkelur neni</w:t>
      </w:r>
      <w:r w:rsidR="003179A2" w:rsidRPr="00B3337A">
        <w:rPr>
          <w:sz w:val="24"/>
          <w:lang w:val="sq-AL"/>
        </w:rPr>
        <w:t xml:space="preserve"> 24 [Barazia para Ligjit] </w:t>
      </w:r>
      <w:r w:rsidR="00050A8A" w:rsidRPr="00B3337A">
        <w:rPr>
          <w:sz w:val="24"/>
          <w:lang w:val="sq-AL"/>
        </w:rPr>
        <w:t>si dhe</w:t>
      </w:r>
      <w:r w:rsidR="003179A2" w:rsidRPr="00B3337A">
        <w:rPr>
          <w:sz w:val="24"/>
          <w:lang w:val="sq-AL"/>
        </w:rPr>
        <w:t xml:space="preserve"> neni 31 [E </w:t>
      </w:r>
      <w:r w:rsidR="004B466A" w:rsidRPr="00B3337A">
        <w:rPr>
          <w:sz w:val="24"/>
          <w:lang w:val="sq-AL"/>
        </w:rPr>
        <w:t>D</w:t>
      </w:r>
      <w:r w:rsidR="003179A2" w:rsidRPr="00B3337A">
        <w:rPr>
          <w:sz w:val="24"/>
          <w:lang w:val="sq-AL"/>
        </w:rPr>
        <w:t xml:space="preserve">rejta për </w:t>
      </w:r>
      <w:r w:rsidR="004B466A" w:rsidRPr="00B3337A">
        <w:rPr>
          <w:sz w:val="24"/>
          <w:lang w:val="sq-AL"/>
        </w:rPr>
        <w:t>G</w:t>
      </w:r>
      <w:r w:rsidR="003179A2" w:rsidRPr="00B3337A">
        <w:rPr>
          <w:sz w:val="24"/>
          <w:lang w:val="sq-AL"/>
        </w:rPr>
        <w:t xml:space="preserve">jykim të </w:t>
      </w:r>
      <w:r w:rsidR="004B466A" w:rsidRPr="00B3337A">
        <w:rPr>
          <w:sz w:val="24"/>
          <w:lang w:val="sq-AL"/>
        </w:rPr>
        <w:t>D</w:t>
      </w:r>
      <w:r w:rsidR="003179A2" w:rsidRPr="00B3337A">
        <w:rPr>
          <w:sz w:val="24"/>
          <w:lang w:val="sq-AL"/>
        </w:rPr>
        <w:t xml:space="preserve">rejtë dhe të </w:t>
      </w:r>
      <w:r w:rsidR="004B466A" w:rsidRPr="00B3337A">
        <w:rPr>
          <w:sz w:val="24"/>
          <w:lang w:val="sq-AL"/>
        </w:rPr>
        <w:t>P</w:t>
      </w:r>
      <w:r w:rsidR="003179A2" w:rsidRPr="00B3337A">
        <w:rPr>
          <w:sz w:val="24"/>
          <w:lang w:val="sq-AL"/>
        </w:rPr>
        <w:t xml:space="preserve">aanshëm] të Kushtetutës në lidhje me nenin 6 (E drejta për një proces </w:t>
      </w:r>
      <w:r w:rsidR="004B466A" w:rsidRPr="00B3337A">
        <w:rPr>
          <w:sz w:val="24"/>
          <w:lang w:val="sq-AL"/>
        </w:rPr>
        <w:t>të rregullt</w:t>
      </w:r>
      <w:r w:rsidR="003179A2" w:rsidRPr="00B3337A">
        <w:rPr>
          <w:sz w:val="24"/>
          <w:lang w:val="sq-AL"/>
        </w:rPr>
        <w:t xml:space="preserve">) </w:t>
      </w:r>
      <w:r w:rsidR="004B466A" w:rsidRPr="00B3337A">
        <w:rPr>
          <w:sz w:val="24"/>
          <w:lang w:val="sq-AL"/>
        </w:rPr>
        <w:t>të KEDNJ-së</w:t>
      </w:r>
      <w:r w:rsidR="003179A2" w:rsidRPr="00B3337A">
        <w:rPr>
          <w:sz w:val="24"/>
          <w:lang w:val="sq-AL"/>
        </w:rPr>
        <w:t>.</w:t>
      </w:r>
    </w:p>
    <w:p w:rsidR="003179A2" w:rsidRPr="00B3337A" w:rsidRDefault="003179A2" w:rsidP="003179A2">
      <w:pPr>
        <w:spacing w:line="240" w:lineRule="auto"/>
        <w:ind w:left="630"/>
        <w:rPr>
          <w:sz w:val="24"/>
          <w:lang w:val="sq-AL"/>
        </w:rPr>
      </w:pPr>
    </w:p>
    <w:p w:rsidR="00F16981" w:rsidRPr="00B3337A" w:rsidRDefault="001D6C40" w:rsidP="009F2007">
      <w:pPr>
        <w:numPr>
          <w:ilvl w:val="0"/>
          <w:numId w:val="1"/>
        </w:numPr>
        <w:tabs>
          <w:tab w:val="clear" w:pos="1080"/>
        </w:tabs>
        <w:spacing w:line="240" w:lineRule="auto"/>
        <w:ind w:left="630" w:hanging="630"/>
        <w:rPr>
          <w:sz w:val="24"/>
          <w:lang w:val="sq-AL"/>
        </w:rPr>
      </w:pPr>
      <w:r w:rsidRPr="00B3337A">
        <w:rPr>
          <w:sz w:val="24"/>
          <w:lang w:val="sq-AL"/>
        </w:rPr>
        <w:t xml:space="preserve">Parashtruesi i kërkesës </w:t>
      </w:r>
      <w:r w:rsidR="003179A2" w:rsidRPr="00B3337A">
        <w:rPr>
          <w:sz w:val="24"/>
          <w:lang w:val="sq-AL"/>
        </w:rPr>
        <w:t xml:space="preserve">pretendon se </w:t>
      </w:r>
      <w:r w:rsidR="009F2007" w:rsidRPr="00B3337A">
        <w:rPr>
          <w:sz w:val="24"/>
          <w:lang w:val="sq-AL"/>
        </w:rPr>
        <w:t>aktgjykimi i kontestuar i</w:t>
      </w:r>
      <w:r w:rsidR="003179A2" w:rsidRPr="00B3337A">
        <w:rPr>
          <w:sz w:val="24"/>
          <w:lang w:val="sq-AL"/>
        </w:rPr>
        <w:t xml:space="preserve"> Gjykatës Supreme</w:t>
      </w:r>
      <w:r w:rsidR="009F2007" w:rsidRPr="00B3337A">
        <w:rPr>
          <w:sz w:val="24"/>
          <w:lang w:val="sq-AL"/>
        </w:rPr>
        <w:t xml:space="preserve"> është</w:t>
      </w:r>
      <w:r w:rsidR="00F178E8" w:rsidRPr="00B3337A">
        <w:rPr>
          <w:color w:val="000000"/>
          <w:w w:val="120"/>
          <w:sz w:val="24"/>
          <w:lang w:val="sq-AL"/>
        </w:rPr>
        <w:t xml:space="preserve">, </w:t>
      </w:r>
      <w:r w:rsidR="00F178E8" w:rsidRPr="00B3337A">
        <w:rPr>
          <w:i/>
          <w:sz w:val="24"/>
          <w:lang w:val="sq-AL"/>
        </w:rPr>
        <w:t>„</w:t>
      </w:r>
      <w:r w:rsidR="004B466A" w:rsidRPr="00B3337A">
        <w:rPr>
          <w:i/>
          <w:iCs/>
          <w:sz w:val="24"/>
          <w:lang w:val="sq-AL"/>
        </w:rPr>
        <w:t xml:space="preserve">i </w:t>
      </w:r>
      <w:r w:rsidR="00233DB5" w:rsidRPr="00B3337A">
        <w:rPr>
          <w:i/>
          <w:iCs/>
          <w:sz w:val="24"/>
          <w:lang w:val="sq-AL"/>
        </w:rPr>
        <w:t>përfshirë</w:t>
      </w:r>
      <w:r w:rsidR="004B466A" w:rsidRPr="00B3337A">
        <w:rPr>
          <w:i/>
          <w:iCs/>
          <w:sz w:val="24"/>
          <w:lang w:val="sq-AL"/>
        </w:rPr>
        <w:t xml:space="preserve"> me shkelje </w:t>
      </w:r>
      <w:r w:rsidR="00233DB5" w:rsidRPr="00B3337A">
        <w:rPr>
          <w:i/>
          <w:iCs/>
          <w:sz w:val="24"/>
          <w:lang w:val="sq-AL"/>
        </w:rPr>
        <w:t>thelbësore</w:t>
      </w:r>
      <w:r w:rsidR="004B466A" w:rsidRPr="00B3337A">
        <w:rPr>
          <w:i/>
          <w:iCs/>
          <w:sz w:val="24"/>
          <w:lang w:val="sq-AL"/>
        </w:rPr>
        <w:t xml:space="preserve"> t</w:t>
      </w:r>
      <w:r w:rsidR="00233DB5" w:rsidRPr="00B3337A">
        <w:rPr>
          <w:i/>
          <w:iCs/>
          <w:sz w:val="24"/>
          <w:lang w:val="sq-AL"/>
        </w:rPr>
        <w:t>ë</w:t>
      </w:r>
      <w:r w:rsidR="004B466A" w:rsidRPr="00B3337A">
        <w:rPr>
          <w:i/>
          <w:iCs/>
          <w:sz w:val="24"/>
          <w:lang w:val="sq-AL"/>
        </w:rPr>
        <w:t xml:space="preserve"> nenit 24 t</w:t>
      </w:r>
      <w:r w:rsidR="00233DB5" w:rsidRPr="00B3337A">
        <w:rPr>
          <w:i/>
          <w:iCs/>
          <w:sz w:val="24"/>
          <w:lang w:val="sq-AL"/>
        </w:rPr>
        <w:t>ë</w:t>
      </w:r>
      <w:r w:rsidR="004B466A" w:rsidRPr="00B3337A">
        <w:rPr>
          <w:i/>
          <w:iCs/>
          <w:sz w:val="24"/>
          <w:lang w:val="sq-AL"/>
        </w:rPr>
        <w:t xml:space="preserve"> </w:t>
      </w:r>
      <w:r w:rsidR="00233DB5" w:rsidRPr="00B3337A">
        <w:rPr>
          <w:i/>
          <w:iCs/>
          <w:sz w:val="24"/>
          <w:lang w:val="sq-AL"/>
        </w:rPr>
        <w:t>Kushtetutës</w:t>
      </w:r>
      <w:r w:rsidR="004B466A" w:rsidRPr="00B3337A">
        <w:rPr>
          <w:i/>
          <w:iCs/>
          <w:sz w:val="24"/>
          <w:lang w:val="sq-AL"/>
        </w:rPr>
        <w:t xml:space="preserve"> s</w:t>
      </w:r>
      <w:r w:rsidR="00233DB5" w:rsidRPr="00B3337A">
        <w:rPr>
          <w:i/>
          <w:iCs/>
          <w:sz w:val="24"/>
          <w:lang w:val="sq-AL"/>
        </w:rPr>
        <w:t>ë</w:t>
      </w:r>
      <w:r w:rsidR="004B466A" w:rsidRPr="00B3337A">
        <w:rPr>
          <w:i/>
          <w:iCs/>
          <w:sz w:val="24"/>
          <w:lang w:val="sq-AL"/>
        </w:rPr>
        <w:t xml:space="preserve"> </w:t>
      </w:r>
      <w:r w:rsidR="00233DB5" w:rsidRPr="00B3337A">
        <w:rPr>
          <w:i/>
          <w:iCs/>
          <w:sz w:val="24"/>
          <w:lang w:val="sq-AL"/>
        </w:rPr>
        <w:t>Republikës</w:t>
      </w:r>
      <w:r w:rsidR="004B466A" w:rsidRPr="00B3337A">
        <w:rPr>
          <w:i/>
          <w:iCs/>
          <w:sz w:val="24"/>
          <w:lang w:val="sq-AL"/>
        </w:rPr>
        <w:t xml:space="preserve"> s</w:t>
      </w:r>
      <w:r w:rsidR="00233DB5" w:rsidRPr="00B3337A">
        <w:rPr>
          <w:i/>
          <w:iCs/>
          <w:sz w:val="24"/>
          <w:lang w:val="sq-AL"/>
        </w:rPr>
        <w:t>ë</w:t>
      </w:r>
      <w:r w:rsidR="004B466A" w:rsidRPr="00B3337A">
        <w:rPr>
          <w:i/>
          <w:iCs/>
          <w:sz w:val="24"/>
          <w:lang w:val="sq-AL"/>
        </w:rPr>
        <w:t xml:space="preserve"> </w:t>
      </w:r>
      <w:r w:rsidR="00233DB5" w:rsidRPr="00B3337A">
        <w:rPr>
          <w:i/>
          <w:iCs/>
          <w:sz w:val="24"/>
          <w:lang w:val="sq-AL"/>
        </w:rPr>
        <w:t>Kosovës</w:t>
      </w:r>
      <w:r w:rsidR="004B466A" w:rsidRPr="00B3337A">
        <w:rPr>
          <w:i/>
          <w:iCs/>
          <w:sz w:val="24"/>
          <w:lang w:val="sq-AL"/>
        </w:rPr>
        <w:t xml:space="preserve"> dhe</w:t>
      </w:r>
      <w:r w:rsidR="00233DB5" w:rsidRPr="00B3337A">
        <w:rPr>
          <w:i/>
          <w:iCs/>
          <w:sz w:val="24"/>
          <w:lang w:val="sq-AL"/>
        </w:rPr>
        <w:t xml:space="preserve"> rrjedhimisht Gjykata Supreme duke zbatuar gabimisht të </w:t>
      </w:r>
      <w:r w:rsidR="00D119D3" w:rsidRPr="00B3337A">
        <w:rPr>
          <w:i/>
          <w:iCs/>
          <w:sz w:val="24"/>
          <w:lang w:val="sq-AL"/>
        </w:rPr>
        <w:t>drejtën</w:t>
      </w:r>
      <w:r w:rsidR="00233DB5" w:rsidRPr="00B3337A">
        <w:rPr>
          <w:i/>
          <w:iCs/>
          <w:sz w:val="24"/>
          <w:lang w:val="sq-AL"/>
        </w:rPr>
        <w:t xml:space="preserve"> materiale mbi </w:t>
      </w:r>
      <w:r w:rsidR="00D119D3" w:rsidRPr="00B3337A">
        <w:rPr>
          <w:i/>
          <w:iCs/>
          <w:sz w:val="24"/>
          <w:lang w:val="sq-AL"/>
        </w:rPr>
        <w:t>bazën</w:t>
      </w:r>
      <w:r w:rsidR="00233DB5" w:rsidRPr="00B3337A">
        <w:rPr>
          <w:i/>
          <w:iCs/>
          <w:sz w:val="24"/>
          <w:lang w:val="sq-AL"/>
        </w:rPr>
        <w:t xml:space="preserve"> e </w:t>
      </w:r>
      <w:proofErr w:type="spellStart"/>
      <w:r w:rsidR="00233DB5" w:rsidRPr="00B3337A">
        <w:rPr>
          <w:i/>
          <w:iCs/>
          <w:sz w:val="24"/>
          <w:lang w:val="sq-AL"/>
        </w:rPr>
        <w:t>selektimit</w:t>
      </w:r>
      <w:proofErr w:type="spellEnd"/>
      <w:r w:rsidR="00233DB5" w:rsidRPr="00B3337A">
        <w:rPr>
          <w:i/>
          <w:iCs/>
          <w:sz w:val="24"/>
          <w:lang w:val="sq-AL"/>
        </w:rPr>
        <w:t xml:space="preserve"> negativ n</w:t>
      </w:r>
      <w:r w:rsidR="00D119D3" w:rsidRPr="00B3337A">
        <w:rPr>
          <w:i/>
          <w:iCs/>
          <w:sz w:val="24"/>
          <w:lang w:val="sq-AL"/>
        </w:rPr>
        <w:t>ë</w:t>
      </w:r>
      <w:r w:rsidR="00233DB5" w:rsidRPr="00B3337A">
        <w:rPr>
          <w:i/>
          <w:iCs/>
          <w:sz w:val="24"/>
          <w:lang w:val="sq-AL"/>
        </w:rPr>
        <w:t xml:space="preserve"> d</w:t>
      </w:r>
      <w:r w:rsidR="00D119D3" w:rsidRPr="00B3337A">
        <w:rPr>
          <w:i/>
          <w:iCs/>
          <w:sz w:val="24"/>
          <w:lang w:val="sq-AL"/>
        </w:rPr>
        <w:t>ë</w:t>
      </w:r>
      <w:r w:rsidR="00233DB5" w:rsidRPr="00B3337A">
        <w:rPr>
          <w:i/>
          <w:iCs/>
          <w:sz w:val="24"/>
          <w:lang w:val="sq-AL"/>
        </w:rPr>
        <w:t>m t</w:t>
      </w:r>
      <w:r w:rsidR="00D119D3" w:rsidRPr="00B3337A">
        <w:rPr>
          <w:i/>
          <w:iCs/>
          <w:sz w:val="24"/>
          <w:lang w:val="sq-AL"/>
        </w:rPr>
        <w:t>ë</w:t>
      </w:r>
      <w:r w:rsidR="00233DB5" w:rsidRPr="00B3337A">
        <w:rPr>
          <w:i/>
          <w:iCs/>
          <w:sz w:val="24"/>
          <w:lang w:val="sq-AL"/>
        </w:rPr>
        <w:t xml:space="preserve"> </w:t>
      </w:r>
      <w:r w:rsidR="00D119D3" w:rsidRPr="00B3337A">
        <w:rPr>
          <w:i/>
          <w:iCs/>
          <w:sz w:val="24"/>
          <w:lang w:val="sq-AL"/>
        </w:rPr>
        <w:t>paditësit</w:t>
      </w:r>
      <w:r w:rsidR="00233DB5" w:rsidRPr="00B3337A">
        <w:rPr>
          <w:i/>
          <w:iCs/>
          <w:sz w:val="24"/>
          <w:lang w:val="sq-AL"/>
        </w:rPr>
        <w:t xml:space="preserve">, krijon pabarazi, </w:t>
      </w:r>
      <w:r w:rsidR="00D119D3" w:rsidRPr="00B3337A">
        <w:rPr>
          <w:i/>
          <w:iCs/>
          <w:sz w:val="24"/>
          <w:lang w:val="sq-AL"/>
        </w:rPr>
        <w:t>padrejtësi</w:t>
      </w:r>
      <w:r w:rsidR="00233DB5" w:rsidRPr="00B3337A">
        <w:rPr>
          <w:i/>
          <w:iCs/>
          <w:sz w:val="24"/>
          <w:lang w:val="sq-AL"/>
        </w:rPr>
        <w:t xml:space="preserve">, </w:t>
      </w:r>
      <w:r w:rsidR="00D119D3" w:rsidRPr="00B3337A">
        <w:rPr>
          <w:i/>
          <w:iCs/>
          <w:sz w:val="24"/>
          <w:lang w:val="sq-AL"/>
        </w:rPr>
        <w:t>arbitrarizëm</w:t>
      </w:r>
      <w:r w:rsidR="00233DB5" w:rsidRPr="00B3337A">
        <w:rPr>
          <w:i/>
          <w:iCs/>
          <w:sz w:val="24"/>
          <w:lang w:val="sq-AL"/>
        </w:rPr>
        <w:t>, subjektiviz</w:t>
      </w:r>
      <w:r w:rsidR="00D119D3" w:rsidRPr="00B3337A">
        <w:rPr>
          <w:i/>
          <w:iCs/>
          <w:sz w:val="24"/>
          <w:lang w:val="sq-AL"/>
        </w:rPr>
        <w:t>ë</w:t>
      </w:r>
      <w:r w:rsidR="00233DB5" w:rsidRPr="00B3337A">
        <w:rPr>
          <w:i/>
          <w:iCs/>
          <w:sz w:val="24"/>
          <w:lang w:val="sq-AL"/>
        </w:rPr>
        <w:t xml:space="preserve">m, </w:t>
      </w:r>
      <w:r w:rsidR="00D119D3" w:rsidRPr="00B3337A">
        <w:rPr>
          <w:i/>
          <w:iCs/>
          <w:sz w:val="24"/>
          <w:lang w:val="sq-AL"/>
        </w:rPr>
        <w:t>njëanshmëri</w:t>
      </w:r>
      <w:r w:rsidR="00233DB5" w:rsidRPr="00B3337A">
        <w:rPr>
          <w:i/>
          <w:iCs/>
          <w:sz w:val="24"/>
          <w:lang w:val="sq-AL"/>
        </w:rPr>
        <w:t xml:space="preserve"> dhe, rrjedhimisht diskriminim p</w:t>
      </w:r>
      <w:r w:rsidR="00D119D3" w:rsidRPr="00B3337A">
        <w:rPr>
          <w:i/>
          <w:iCs/>
          <w:sz w:val="24"/>
          <w:lang w:val="sq-AL"/>
        </w:rPr>
        <w:t>ë</w:t>
      </w:r>
      <w:r w:rsidR="00233DB5" w:rsidRPr="00B3337A">
        <w:rPr>
          <w:i/>
          <w:iCs/>
          <w:sz w:val="24"/>
          <w:lang w:val="sq-AL"/>
        </w:rPr>
        <w:t xml:space="preserve">r parashtruesin e </w:t>
      </w:r>
      <w:r w:rsidR="00D119D3" w:rsidRPr="00B3337A">
        <w:rPr>
          <w:i/>
          <w:iCs/>
          <w:sz w:val="24"/>
          <w:lang w:val="sq-AL"/>
        </w:rPr>
        <w:t>kërkesës</w:t>
      </w:r>
      <w:r w:rsidR="00F178E8" w:rsidRPr="00B3337A">
        <w:rPr>
          <w:i/>
          <w:sz w:val="24"/>
          <w:lang w:val="sq-AL"/>
        </w:rPr>
        <w:t>“</w:t>
      </w:r>
      <w:r w:rsidR="00233DB5" w:rsidRPr="00B3337A">
        <w:rPr>
          <w:i/>
          <w:sz w:val="24"/>
          <w:lang w:val="sq-AL"/>
        </w:rPr>
        <w:t>.</w:t>
      </w:r>
    </w:p>
    <w:p w:rsidR="00F16981" w:rsidRPr="00B3337A" w:rsidRDefault="00F16981" w:rsidP="00F16981">
      <w:pPr>
        <w:pStyle w:val="ListParagraph"/>
        <w:rPr>
          <w:sz w:val="24"/>
        </w:rPr>
      </w:pPr>
    </w:p>
    <w:p w:rsidR="00D033F8" w:rsidRPr="00B3337A" w:rsidRDefault="001D6C40" w:rsidP="003943B4">
      <w:pPr>
        <w:numPr>
          <w:ilvl w:val="0"/>
          <w:numId w:val="1"/>
        </w:numPr>
        <w:tabs>
          <w:tab w:val="clear" w:pos="1080"/>
        </w:tabs>
        <w:spacing w:line="240" w:lineRule="auto"/>
        <w:ind w:left="630" w:hanging="630"/>
        <w:rPr>
          <w:sz w:val="24"/>
          <w:lang w:val="sq-AL"/>
        </w:rPr>
      </w:pPr>
      <w:r w:rsidRPr="00B3337A">
        <w:rPr>
          <w:sz w:val="24"/>
          <w:lang w:val="sq-AL"/>
        </w:rPr>
        <w:t>Parashtruesi i kërkesës pretendon që neni 31 i Kushtetutës dhe neni 6 i KEDNJ-së janë shkelur sepse aktgjykimi</w:t>
      </w:r>
      <w:r w:rsidR="0016420B" w:rsidRPr="00B3337A">
        <w:rPr>
          <w:sz w:val="24"/>
          <w:lang w:val="sq-AL"/>
        </w:rPr>
        <w:t xml:space="preserve"> i kontestuar </w:t>
      </w:r>
      <w:r w:rsidRPr="00B3337A">
        <w:rPr>
          <w:sz w:val="24"/>
          <w:lang w:val="sq-AL"/>
        </w:rPr>
        <w:t xml:space="preserve"> </w:t>
      </w:r>
      <w:r w:rsidR="00F178E8" w:rsidRPr="00B3337A">
        <w:rPr>
          <w:i/>
          <w:sz w:val="24"/>
          <w:lang w:val="sq-AL"/>
        </w:rPr>
        <w:t>„</w:t>
      </w:r>
      <w:r w:rsidR="00770A34" w:rsidRPr="00B3337A">
        <w:rPr>
          <w:rFonts w:eastAsia="Times New Roman"/>
          <w:i/>
          <w:color w:val="000000"/>
          <w:sz w:val="24"/>
          <w:lang w:val="sq-AL"/>
        </w:rPr>
        <w:t>i Gjykatës Suprem</w:t>
      </w:r>
      <w:r w:rsidR="00FA21DF" w:rsidRPr="00B3337A">
        <w:rPr>
          <w:rFonts w:eastAsia="Times New Roman"/>
          <w:i/>
          <w:color w:val="000000"/>
          <w:sz w:val="24"/>
          <w:lang w:val="sq-AL"/>
        </w:rPr>
        <w:t>e</w:t>
      </w:r>
      <w:r w:rsidR="00F178E8" w:rsidRPr="00B3337A">
        <w:rPr>
          <w:rFonts w:eastAsia="Times New Roman"/>
          <w:i/>
          <w:color w:val="000000"/>
          <w:sz w:val="24"/>
          <w:lang w:val="sq-AL"/>
        </w:rPr>
        <w:t xml:space="preserve"> E.</w:t>
      </w:r>
      <w:r w:rsidR="00FA21DF" w:rsidRPr="00B3337A">
        <w:rPr>
          <w:rFonts w:eastAsia="Times New Roman"/>
          <w:i/>
          <w:color w:val="000000"/>
          <w:sz w:val="24"/>
          <w:lang w:val="sq-AL"/>
        </w:rPr>
        <w:t xml:space="preserve"> </w:t>
      </w:r>
      <w:proofErr w:type="spellStart"/>
      <w:r w:rsidR="00F178E8" w:rsidRPr="00B3337A">
        <w:rPr>
          <w:rFonts w:eastAsia="Times New Roman"/>
          <w:i/>
          <w:color w:val="000000"/>
          <w:sz w:val="24"/>
          <w:lang w:val="sq-AL"/>
        </w:rPr>
        <w:t>rev</w:t>
      </w:r>
      <w:proofErr w:type="spellEnd"/>
      <w:r w:rsidR="00F178E8" w:rsidRPr="00B3337A">
        <w:rPr>
          <w:rFonts w:eastAsia="Times New Roman"/>
          <w:i/>
          <w:color w:val="000000"/>
          <w:sz w:val="24"/>
          <w:lang w:val="sq-AL"/>
        </w:rPr>
        <w:t>.</w:t>
      </w:r>
      <w:r w:rsidR="0016420B" w:rsidRPr="00B3337A">
        <w:rPr>
          <w:rFonts w:eastAsia="Times New Roman"/>
          <w:i/>
          <w:color w:val="000000"/>
          <w:sz w:val="24"/>
          <w:lang w:val="sq-AL"/>
        </w:rPr>
        <w:t xml:space="preserve"> n</w:t>
      </w:r>
      <w:r w:rsidR="00F178E8" w:rsidRPr="00B3337A">
        <w:rPr>
          <w:rFonts w:eastAsia="Times New Roman"/>
          <w:i/>
          <w:color w:val="000000"/>
          <w:sz w:val="24"/>
          <w:lang w:val="sq-AL"/>
        </w:rPr>
        <w:t xml:space="preserve">r. 31/2018 </w:t>
      </w:r>
      <w:r w:rsidR="0016420B" w:rsidRPr="00B3337A">
        <w:rPr>
          <w:rFonts w:eastAsia="Times New Roman"/>
          <w:i/>
          <w:color w:val="000000"/>
          <w:sz w:val="24"/>
          <w:lang w:val="sq-AL"/>
        </w:rPr>
        <w:t>dt.</w:t>
      </w:r>
      <w:r w:rsidR="00F178E8" w:rsidRPr="00B3337A">
        <w:rPr>
          <w:rFonts w:eastAsia="Times New Roman"/>
          <w:i/>
          <w:color w:val="000000"/>
          <w:sz w:val="24"/>
          <w:lang w:val="sq-AL"/>
        </w:rPr>
        <w:t xml:space="preserve"> 29.</w:t>
      </w:r>
      <w:r w:rsidR="0016420B" w:rsidRPr="00B3337A">
        <w:rPr>
          <w:rFonts w:eastAsia="Times New Roman"/>
          <w:i/>
          <w:color w:val="000000"/>
          <w:sz w:val="24"/>
          <w:lang w:val="sq-AL"/>
        </w:rPr>
        <w:t>o</w:t>
      </w:r>
      <w:r w:rsidR="00F178E8" w:rsidRPr="00B3337A">
        <w:rPr>
          <w:rFonts w:eastAsia="Times New Roman"/>
          <w:i/>
          <w:color w:val="000000"/>
          <w:sz w:val="24"/>
          <w:lang w:val="sq-AL"/>
        </w:rPr>
        <w:t>1.2019</w:t>
      </w:r>
      <w:r w:rsidR="00770A34" w:rsidRPr="00B3337A">
        <w:rPr>
          <w:lang w:val="sq-AL"/>
        </w:rPr>
        <w:t xml:space="preserve"> </w:t>
      </w:r>
      <w:r w:rsidR="00CB30A6" w:rsidRPr="00B3337A">
        <w:rPr>
          <w:i/>
          <w:iCs/>
          <w:sz w:val="24"/>
          <w:lang w:val="sq-AL"/>
        </w:rPr>
        <w:t>është</w:t>
      </w:r>
      <w:r w:rsidR="00CB30A6" w:rsidRPr="00B3337A">
        <w:rPr>
          <w:i/>
          <w:iCs/>
          <w:lang w:val="sq-AL"/>
        </w:rPr>
        <w:t xml:space="preserve"> </w:t>
      </w:r>
      <w:r w:rsidR="00770A34" w:rsidRPr="00B3337A">
        <w:rPr>
          <w:i/>
          <w:iCs/>
          <w:sz w:val="24"/>
          <w:lang w:val="sq-AL"/>
        </w:rPr>
        <w:t>në kundërshtim flagrant me këto prova të administruara nga gjykata e shkall</w:t>
      </w:r>
      <w:r w:rsidR="00F81052" w:rsidRPr="00B3337A">
        <w:rPr>
          <w:i/>
          <w:iCs/>
          <w:sz w:val="24"/>
          <w:lang w:val="sq-AL"/>
        </w:rPr>
        <w:t>ë</w:t>
      </w:r>
      <w:r w:rsidR="00770A34" w:rsidRPr="00B3337A">
        <w:rPr>
          <w:i/>
          <w:iCs/>
          <w:sz w:val="24"/>
          <w:lang w:val="sq-AL"/>
        </w:rPr>
        <w:t>s s</w:t>
      </w:r>
      <w:r w:rsidR="00F81052" w:rsidRPr="00B3337A">
        <w:rPr>
          <w:i/>
          <w:iCs/>
          <w:sz w:val="24"/>
          <w:lang w:val="sq-AL"/>
        </w:rPr>
        <w:t>ë</w:t>
      </w:r>
      <w:r w:rsidR="00770A34" w:rsidRPr="00B3337A">
        <w:rPr>
          <w:i/>
          <w:iCs/>
          <w:sz w:val="24"/>
          <w:lang w:val="sq-AL"/>
        </w:rPr>
        <w:t xml:space="preserve"> par</w:t>
      </w:r>
      <w:r w:rsidR="00F81052" w:rsidRPr="00B3337A">
        <w:rPr>
          <w:i/>
          <w:iCs/>
          <w:sz w:val="24"/>
          <w:lang w:val="sq-AL"/>
        </w:rPr>
        <w:t>ë</w:t>
      </w:r>
      <w:r w:rsidR="00770A34" w:rsidRPr="00B3337A">
        <w:rPr>
          <w:i/>
          <w:iCs/>
          <w:sz w:val="24"/>
          <w:lang w:val="sq-AL"/>
        </w:rPr>
        <w:t>, t</w:t>
      </w:r>
      <w:r w:rsidR="00F81052" w:rsidRPr="00B3337A">
        <w:rPr>
          <w:i/>
          <w:iCs/>
          <w:sz w:val="24"/>
          <w:lang w:val="sq-AL"/>
        </w:rPr>
        <w:t>ë</w:t>
      </w:r>
      <w:r w:rsidR="00770A34" w:rsidRPr="00B3337A">
        <w:rPr>
          <w:i/>
          <w:iCs/>
          <w:sz w:val="24"/>
          <w:lang w:val="sq-AL"/>
        </w:rPr>
        <w:t xml:space="preserve"> cilat madje kane </w:t>
      </w:r>
      <w:r w:rsidR="00F81052" w:rsidRPr="00B3337A">
        <w:rPr>
          <w:i/>
          <w:iCs/>
          <w:sz w:val="24"/>
          <w:lang w:val="sq-AL"/>
        </w:rPr>
        <w:t>cilësinë</w:t>
      </w:r>
      <w:r w:rsidR="00770A34" w:rsidRPr="00B3337A">
        <w:rPr>
          <w:i/>
          <w:iCs/>
          <w:sz w:val="24"/>
          <w:lang w:val="sq-AL"/>
        </w:rPr>
        <w:t xml:space="preserve"> e </w:t>
      </w:r>
      <w:r w:rsidR="00F81052" w:rsidRPr="00B3337A">
        <w:rPr>
          <w:i/>
          <w:iCs/>
          <w:sz w:val="24"/>
          <w:lang w:val="sq-AL"/>
        </w:rPr>
        <w:t>forcës</w:t>
      </w:r>
      <w:r w:rsidR="00770A34" w:rsidRPr="00B3337A">
        <w:rPr>
          <w:i/>
          <w:iCs/>
          <w:sz w:val="24"/>
          <w:lang w:val="sq-AL"/>
        </w:rPr>
        <w:t xml:space="preserve"> s</w:t>
      </w:r>
      <w:r w:rsidR="00F81052" w:rsidRPr="00B3337A">
        <w:rPr>
          <w:i/>
          <w:iCs/>
          <w:sz w:val="24"/>
          <w:lang w:val="sq-AL"/>
        </w:rPr>
        <w:t>ë</w:t>
      </w:r>
      <w:r w:rsidR="00770A34" w:rsidRPr="00B3337A">
        <w:rPr>
          <w:i/>
          <w:iCs/>
          <w:sz w:val="24"/>
          <w:lang w:val="sq-AL"/>
        </w:rPr>
        <w:t xml:space="preserve"> t</w:t>
      </w:r>
      <w:r w:rsidR="00F81052" w:rsidRPr="00B3337A">
        <w:rPr>
          <w:i/>
          <w:iCs/>
          <w:sz w:val="24"/>
          <w:lang w:val="sq-AL"/>
        </w:rPr>
        <w:t>ë</w:t>
      </w:r>
      <w:r w:rsidR="00770A34" w:rsidRPr="00B3337A">
        <w:rPr>
          <w:i/>
          <w:iCs/>
          <w:sz w:val="24"/>
          <w:lang w:val="sq-AL"/>
        </w:rPr>
        <w:t xml:space="preserve"> provuarit t</w:t>
      </w:r>
      <w:r w:rsidR="00F81052" w:rsidRPr="00B3337A">
        <w:rPr>
          <w:i/>
          <w:iCs/>
          <w:sz w:val="24"/>
          <w:lang w:val="sq-AL"/>
        </w:rPr>
        <w:t>ë</w:t>
      </w:r>
      <w:r w:rsidR="00770A34" w:rsidRPr="00B3337A">
        <w:rPr>
          <w:i/>
          <w:iCs/>
          <w:sz w:val="24"/>
          <w:lang w:val="sq-AL"/>
        </w:rPr>
        <w:t xml:space="preserve"> </w:t>
      </w:r>
      <w:r w:rsidR="00F81052" w:rsidRPr="00B3337A">
        <w:rPr>
          <w:i/>
          <w:iCs/>
          <w:sz w:val="24"/>
          <w:lang w:val="sq-AL"/>
        </w:rPr>
        <w:t>saktësisë</w:t>
      </w:r>
      <w:r w:rsidR="00770A34" w:rsidRPr="00B3337A">
        <w:rPr>
          <w:i/>
          <w:iCs/>
          <w:sz w:val="24"/>
          <w:lang w:val="sq-AL"/>
        </w:rPr>
        <w:t xml:space="preserve"> dhe </w:t>
      </w:r>
      <w:r w:rsidR="00F81052" w:rsidRPr="00B3337A">
        <w:rPr>
          <w:i/>
          <w:iCs/>
          <w:sz w:val="24"/>
          <w:lang w:val="sq-AL"/>
        </w:rPr>
        <w:t>vërtetësisë</w:t>
      </w:r>
      <w:r w:rsidR="00770A34" w:rsidRPr="00B3337A">
        <w:rPr>
          <w:i/>
          <w:iCs/>
          <w:sz w:val="24"/>
          <w:lang w:val="sq-AL"/>
        </w:rPr>
        <w:t xml:space="preserve"> absolute sipas </w:t>
      </w:r>
      <w:r w:rsidR="00F81052" w:rsidRPr="00B3337A">
        <w:rPr>
          <w:i/>
          <w:iCs/>
          <w:sz w:val="24"/>
          <w:lang w:val="sq-AL"/>
        </w:rPr>
        <w:t>dispozitës</w:t>
      </w:r>
      <w:r w:rsidR="00770A34" w:rsidRPr="00B3337A">
        <w:rPr>
          <w:i/>
          <w:iCs/>
          <w:sz w:val="24"/>
          <w:lang w:val="sq-AL"/>
        </w:rPr>
        <w:t xml:space="preserve"> s</w:t>
      </w:r>
      <w:r w:rsidR="00F81052" w:rsidRPr="00B3337A">
        <w:rPr>
          <w:i/>
          <w:iCs/>
          <w:sz w:val="24"/>
          <w:lang w:val="sq-AL"/>
        </w:rPr>
        <w:t>ë</w:t>
      </w:r>
      <w:r w:rsidR="00770A34" w:rsidRPr="00B3337A">
        <w:rPr>
          <w:i/>
          <w:iCs/>
          <w:sz w:val="24"/>
          <w:lang w:val="sq-AL"/>
        </w:rPr>
        <w:t xml:space="preserve"> nenit 329, par. 1 dhe 2 t</w:t>
      </w:r>
      <w:r w:rsidR="00F81052" w:rsidRPr="00B3337A">
        <w:rPr>
          <w:i/>
          <w:iCs/>
          <w:sz w:val="24"/>
          <w:lang w:val="sq-AL"/>
        </w:rPr>
        <w:t>ë</w:t>
      </w:r>
      <w:r w:rsidR="00770A34" w:rsidRPr="00B3337A">
        <w:rPr>
          <w:i/>
          <w:iCs/>
          <w:sz w:val="24"/>
          <w:lang w:val="sq-AL"/>
        </w:rPr>
        <w:t xml:space="preserve"> LPK dhe se, sipas nenit 321, par. 2 dhe 4 t</w:t>
      </w:r>
      <w:r w:rsidR="00F81052" w:rsidRPr="00B3337A">
        <w:rPr>
          <w:i/>
          <w:iCs/>
          <w:sz w:val="24"/>
          <w:lang w:val="sq-AL"/>
        </w:rPr>
        <w:t>ë</w:t>
      </w:r>
      <w:r w:rsidR="00770A34" w:rsidRPr="00B3337A">
        <w:rPr>
          <w:i/>
          <w:iCs/>
          <w:sz w:val="24"/>
          <w:lang w:val="sq-AL"/>
        </w:rPr>
        <w:t xml:space="preserve"> LPK, faktet e tilla nuk provohen por merren si t</w:t>
      </w:r>
      <w:r w:rsidR="0041565B" w:rsidRPr="00B3337A">
        <w:rPr>
          <w:i/>
          <w:iCs/>
          <w:sz w:val="24"/>
          <w:lang w:val="sq-AL"/>
        </w:rPr>
        <w:t>ë</w:t>
      </w:r>
      <w:r w:rsidR="00770A34" w:rsidRPr="00B3337A">
        <w:rPr>
          <w:i/>
          <w:iCs/>
          <w:sz w:val="24"/>
          <w:lang w:val="sq-AL"/>
        </w:rPr>
        <w:t xml:space="preserve"> provuara. </w:t>
      </w:r>
      <w:r w:rsidR="0041565B" w:rsidRPr="00B3337A">
        <w:rPr>
          <w:i/>
          <w:iCs/>
          <w:sz w:val="24"/>
          <w:lang w:val="sq-AL"/>
        </w:rPr>
        <w:t>Pikërisht</w:t>
      </w:r>
      <w:r w:rsidR="00770A34" w:rsidRPr="00B3337A">
        <w:rPr>
          <w:i/>
          <w:iCs/>
          <w:sz w:val="24"/>
          <w:lang w:val="sq-AL"/>
        </w:rPr>
        <w:t xml:space="preserve"> </w:t>
      </w:r>
      <w:r w:rsidR="00D85976" w:rsidRPr="00B3337A">
        <w:rPr>
          <w:i/>
          <w:iCs/>
          <w:sz w:val="24"/>
          <w:lang w:val="sq-AL"/>
        </w:rPr>
        <w:t>për</w:t>
      </w:r>
      <w:r w:rsidR="00770A34" w:rsidRPr="00B3337A">
        <w:rPr>
          <w:i/>
          <w:iCs/>
          <w:sz w:val="24"/>
          <w:lang w:val="sq-AL"/>
        </w:rPr>
        <w:t xml:space="preserve"> </w:t>
      </w:r>
      <w:r w:rsidR="00D85976" w:rsidRPr="00B3337A">
        <w:rPr>
          <w:i/>
          <w:iCs/>
          <w:sz w:val="24"/>
          <w:lang w:val="sq-AL"/>
        </w:rPr>
        <w:t>këto</w:t>
      </w:r>
      <w:r w:rsidR="00770A34" w:rsidRPr="00B3337A">
        <w:rPr>
          <w:i/>
          <w:iCs/>
          <w:sz w:val="24"/>
          <w:lang w:val="sq-AL"/>
        </w:rPr>
        <w:t xml:space="preserve"> shkaqe dhe arsye Gjykata Supreme me aktgjykimin e kontestuar ka cenuar </w:t>
      </w:r>
      <w:r w:rsidR="00D85976" w:rsidRPr="00B3337A">
        <w:rPr>
          <w:i/>
          <w:iCs/>
          <w:sz w:val="24"/>
          <w:lang w:val="sq-AL"/>
        </w:rPr>
        <w:t>garancinë</w:t>
      </w:r>
      <w:r w:rsidR="00770A34" w:rsidRPr="00B3337A">
        <w:rPr>
          <w:i/>
          <w:iCs/>
          <w:sz w:val="24"/>
          <w:lang w:val="sq-AL"/>
        </w:rPr>
        <w:t xml:space="preserve"> kushtetuese </w:t>
      </w:r>
      <w:r w:rsidR="003943B4" w:rsidRPr="00B3337A">
        <w:rPr>
          <w:i/>
          <w:iCs/>
          <w:sz w:val="24"/>
          <w:lang w:val="sq-AL"/>
        </w:rPr>
        <w:t>për</w:t>
      </w:r>
      <w:r w:rsidR="00770A34" w:rsidRPr="00B3337A">
        <w:rPr>
          <w:i/>
          <w:iCs/>
          <w:sz w:val="24"/>
          <w:lang w:val="sq-AL"/>
        </w:rPr>
        <w:t xml:space="preserve"> </w:t>
      </w:r>
      <w:r w:rsidR="003943B4" w:rsidRPr="00B3337A">
        <w:rPr>
          <w:i/>
          <w:iCs/>
          <w:sz w:val="24"/>
          <w:lang w:val="sq-AL"/>
        </w:rPr>
        <w:t>një</w:t>
      </w:r>
      <w:r w:rsidR="00770A34" w:rsidRPr="00B3337A">
        <w:rPr>
          <w:i/>
          <w:iCs/>
          <w:sz w:val="24"/>
          <w:lang w:val="sq-AL"/>
        </w:rPr>
        <w:t xml:space="preserve"> gjykim korrekt, </w:t>
      </w:r>
      <w:proofErr w:type="spellStart"/>
      <w:r w:rsidR="00770A34" w:rsidRPr="00B3337A">
        <w:rPr>
          <w:i/>
          <w:iCs/>
          <w:sz w:val="24"/>
          <w:lang w:val="sq-AL"/>
        </w:rPr>
        <w:t>fair</w:t>
      </w:r>
      <w:proofErr w:type="spellEnd"/>
      <w:r w:rsidR="00770A34" w:rsidRPr="00B3337A">
        <w:rPr>
          <w:i/>
          <w:iCs/>
          <w:sz w:val="24"/>
          <w:lang w:val="sq-AL"/>
        </w:rPr>
        <w:t>, t</w:t>
      </w:r>
      <w:r w:rsidR="003943B4" w:rsidRPr="00B3337A">
        <w:rPr>
          <w:i/>
          <w:iCs/>
          <w:sz w:val="24"/>
          <w:lang w:val="sq-AL"/>
        </w:rPr>
        <w:t>ë</w:t>
      </w:r>
      <w:r w:rsidR="00770A34" w:rsidRPr="00B3337A">
        <w:rPr>
          <w:i/>
          <w:iCs/>
          <w:sz w:val="24"/>
          <w:lang w:val="sq-AL"/>
        </w:rPr>
        <w:t xml:space="preserve"> </w:t>
      </w:r>
      <w:r w:rsidR="003943B4" w:rsidRPr="00B3337A">
        <w:rPr>
          <w:i/>
          <w:iCs/>
          <w:sz w:val="24"/>
          <w:lang w:val="sq-AL"/>
        </w:rPr>
        <w:t>paanshëm</w:t>
      </w:r>
      <w:r w:rsidR="00770A34" w:rsidRPr="00B3337A">
        <w:rPr>
          <w:i/>
          <w:iCs/>
          <w:sz w:val="24"/>
          <w:lang w:val="sq-AL"/>
        </w:rPr>
        <w:t xml:space="preserve"> dhe t</w:t>
      </w:r>
      <w:r w:rsidR="003943B4" w:rsidRPr="00B3337A">
        <w:rPr>
          <w:i/>
          <w:iCs/>
          <w:sz w:val="24"/>
          <w:lang w:val="sq-AL"/>
        </w:rPr>
        <w:t>ë</w:t>
      </w:r>
      <w:r w:rsidR="00770A34" w:rsidRPr="00B3337A">
        <w:rPr>
          <w:i/>
          <w:iCs/>
          <w:sz w:val="24"/>
          <w:lang w:val="sq-AL"/>
        </w:rPr>
        <w:t xml:space="preserve"> rregullt</w:t>
      </w:r>
      <w:r w:rsidR="00F178E8" w:rsidRPr="00B3337A">
        <w:rPr>
          <w:i/>
          <w:sz w:val="24"/>
          <w:lang w:val="sq-AL"/>
        </w:rPr>
        <w:t>“</w:t>
      </w:r>
      <w:r w:rsidR="0048559A" w:rsidRPr="00B3337A">
        <w:rPr>
          <w:i/>
          <w:sz w:val="24"/>
          <w:lang w:val="sq-AL"/>
        </w:rPr>
        <w:t>.</w:t>
      </w:r>
    </w:p>
    <w:p w:rsidR="000C6EC4" w:rsidRPr="00B3337A" w:rsidRDefault="000C6EC4" w:rsidP="000C6EC4">
      <w:pPr>
        <w:pStyle w:val="ListParagraph"/>
        <w:rPr>
          <w:sz w:val="24"/>
        </w:rPr>
      </w:pPr>
    </w:p>
    <w:p w:rsidR="000C6EC4" w:rsidRPr="00B3337A" w:rsidRDefault="00AA6A54" w:rsidP="00812D55">
      <w:pPr>
        <w:numPr>
          <w:ilvl w:val="0"/>
          <w:numId w:val="1"/>
        </w:numPr>
        <w:tabs>
          <w:tab w:val="clear" w:pos="1080"/>
        </w:tabs>
        <w:spacing w:line="240" w:lineRule="auto"/>
        <w:ind w:left="630" w:hanging="630"/>
        <w:rPr>
          <w:i/>
          <w:sz w:val="24"/>
          <w:lang w:val="sq-AL"/>
        </w:rPr>
      </w:pPr>
      <w:r w:rsidRPr="00B3337A">
        <w:rPr>
          <w:sz w:val="24"/>
          <w:lang w:val="sq-AL"/>
        </w:rPr>
        <w:t>Parashtruesi i kërkesës gjithashtu pretendon</w:t>
      </w:r>
      <w:r w:rsidR="001F0823" w:rsidRPr="00B3337A">
        <w:rPr>
          <w:sz w:val="24"/>
          <w:lang w:val="sq-AL"/>
        </w:rPr>
        <w:t xml:space="preserve"> se</w:t>
      </w:r>
      <w:r w:rsidR="00F178E8" w:rsidRPr="00B3337A">
        <w:rPr>
          <w:sz w:val="24"/>
          <w:lang w:val="sq-AL"/>
        </w:rPr>
        <w:t>,</w:t>
      </w:r>
      <w:r w:rsidR="000C6EC4" w:rsidRPr="00B3337A">
        <w:rPr>
          <w:sz w:val="24"/>
          <w:lang w:val="sq-AL"/>
        </w:rPr>
        <w:t xml:space="preserve"> „</w:t>
      </w:r>
      <w:r w:rsidR="0048559A" w:rsidRPr="00B3337A">
        <w:rPr>
          <w:i/>
          <w:iCs/>
          <w:sz w:val="24"/>
          <w:lang w:val="sq-AL"/>
        </w:rPr>
        <w:t xml:space="preserve">Gjykata Supreme, me aktgjykimin e saj E. </w:t>
      </w:r>
      <w:proofErr w:type="spellStart"/>
      <w:r w:rsidR="0048559A" w:rsidRPr="00B3337A">
        <w:rPr>
          <w:i/>
          <w:iCs/>
          <w:sz w:val="24"/>
          <w:lang w:val="sq-AL"/>
        </w:rPr>
        <w:t>rev</w:t>
      </w:r>
      <w:proofErr w:type="spellEnd"/>
      <w:r w:rsidR="0048559A" w:rsidRPr="00B3337A">
        <w:rPr>
          <w:i/>
          <w:iCs/>
          <w:sz w:val="24"/>
          <w:lang w:val="sq-AL"/>
        </w:rPr>
        <w:t>. nr. 3112018 i dt. 28.01.2019 me veprime arbitrare dhe abuzive nuk ka garantuar jo vetëm një proces të rregullt dhe t</w:t>
      </w:r>
      <w:r w:rsidR="00E05512" w:rsidRPr="00B3337A">
        <w:rPr>
          <w:i/>
          <w:iCs/>
          <w:sz w:val="24"/>
          <w:lang w:val="sq-AL"/>
        </w:rPr>
        <w:t>ë</w:t>
      </w:r>
      <w:r w:rsidR="0048559A" w:rsidRPr="00B3337A">
        <w:rPr>
          <w:i/>
          <w:iCs/>
          <w:sz w:val="24"/>
          <w:lang w:val="sq-AL"/>
        </w:rPr>
        <w:t xml:space="preserve"> drejt</w:t>
      </w:r>
      <w:r w:rsidR="00E05512" w:rsidRPr="00B3337A">
        <w:rPr>
          <w:i/>
          <w:iCs/>
          <w:sz w:val="24"/>
          <w:lang w:val="sq-AL"/>
        </w:rPr>
        <w:t>ë</w:t>
      </w:r>
      <w:r w:rsidR="0048559A" w:rsidRPr="00B3337A">
        <w:rPr>
          <w:i/>
          <w:iCs/>
          <w:sz w:val="24"/>
          <w:lang w:val="sq-AL"/>
        </w:rPr>
        <w:t xml:space="preserve"> por </w:t>
      </w:r>
      <w:r w:rsidR="00E05512" w:rsidRPr="00B3337A">
        <w:rPr>
          <w:i/>
          <w:iCs/>
          <w:sz w:val="24"/>
          <w:lang w:val="sq-AL"/>
        </w:rPr>
        <w:t>nuk garantuar as barazinë e palë</w:t>
      </w:r>
      <w:r w:rsidR="0048559A" w:rsidRPr="00B3337A">
        <w:rPr>
          <w:i/>
          <w:iCs/>
          <w:sz w:val="24"/>
          <w:lang w:val="sq-AL"/>
        </w:rPr>
        <w:t>ve t</w:t>
      </w:r>
      <w:r w:rsidR="00E05512" w:rsidRPr="00B3337A">
        <w:rPr>
          <w:i/>
          <w:iCs/>
          <w:sz w:val="24"/>
          <w:lang w:val="sq-AL"/>
        </w:rPr>
        <w:t>ë</w:t>
      </w:r>
      <w:r w:rsidR="0048559A" w:rsidRPr="00B3337A">
        <w:rPr>
          <w:i/>
          <w:iCs/>
          <w:sz w:val="24"/>
          <w:lang w:val="sq-AL"/>
        </w:rPr>
        <w:t xml:space="preserve"> p</w:t>
      </w:r>
      <w:r w:rsidR="00812D55">
        <w:rPr>
          <w:i/>
          <w:iCs/>
          <w:sz w:val="24"/>
          <w:lang w:val="sq-AL"/>
        </w:rPr>
        <w:t>ë</w:t>
      </w:r>
      <w:r w:rsidR="0048559A" w:rsidRPr="00B3337A">
        <w:rPr>
          <w:i/>
          <w:iCs/>
          <w:sz w:val="24"/>
          <w:lang w:val="sq-AL"/>
        </w:rPr>
        <w:t>rfshira n</w:t>
      </w:r>
      <w:r w:rsidR="00E05512" w:rsidRPr="00B3337A">
        <w:rPr>
          <w:i/>
          <w:iCs/>
          <w:sz w:val="24"/>
          <w:lang w:val="sq-AL"/>
        </w:rPr>
        <w:t>ë</w:t>
      </w:r>
      <w:r w:rsidR="0048559A" w:rsidRPr="00B3337A">
        <w:rPr>
          <w:i/>
          <w:iCs/>
          <w:sz w:val="24"/>
          <w:lang w:val="sq-AL"/>
        </w:rPr>
        <w:t xml:space="preserve"> </w:t>
      </w:r>
      <w:r w:rsidR="00E05512" w:rsidRPr="00B3337A">
        <w:rPr>
          <w:i/>
          <w:iCs/>
          <w:sz w:val="24"/>
          <w:lang w:val="sq-AL"/>
        </w:rPr>
        <w:t>këtë</w:t>
      </w:r>
      <w:r w:rsidR="0048559A" w:rsidRPr="00B3337A">
        <w:rPr>
          <w:i/>
          <w:iCs/>
          <w:sz w:val="24"/>
          <w:lang w:val="sq-AL"/>
        </w:rPr>
        <w:t xml:space="preserve"> procedur</w:t>
      </w:r>
      <w:r w:rsidR="00E05512" w:rsidRPr="00B3337A">
        <w:rPr>
          <w:i/>
          <w:iCs/>
          <w:sz w:val="24"/>
          <w:lang w:val="sq-AL"/>
        </w:rPr>
        <w:t>ë</w:t>
      </w:r>
      <w:r w:rsidR="0048559A" w:rsidRPr="00B3337A">
        <w:rPr>
          <w:i/>
          <w:iCs/>
          <w:sz w:val="24"/>
          <w:lang w:val="sq-AL"/>
        </w:rPr>
        <w:t xml:space="preserve"> duke </w:t>
      </w:r>
      <w:r w:rsidR="00E05512" w:rsidRPr="00B3337A">
        <w:rPr>
          <w:i/>
          <w:iCs/>
          <w:sz w:val="24"/>
          <w:lang w:val="sq-AL"/>
        </w:rPr>
        <w:t>bërë</w:t>
      </w:r>
      <w:r w:rsidR="0048559A" w:rsidRPr="00B3337A">
        <w:rPr>
          <w:i/>
          <w:iCs/>
          <w:sz w:val="24"/>
          <w:lang w:val="sq-AL"/>
        </w:rPr>
        <w:t xml:space="preserve"> edhe diskriminimin e padit</w:t>
      </w:r>
      <w:r w:rsidR="00E05512" w:rsidRPr="00B3337A">
        <w:rPr>
          <w:i/>
          <w:iCs/>
          <w:sz w:val="24"/>
          <w:lang w:val="sq-AL"/>
        </w:rPr>
        <w:t>ë</w:t>
      </w:r>
      <w:r w:rsidR="0048559A" w:rsidRPr="00B3337A">
        <w:rPr>
          <w:i/>
          <w:iCs/>
          <w:sz w:val="24"/>
          <w:lang w:val="sq-AL"/>
        </w:rPr>
        <w:t xml:space="preserve">sit me </w:t>
      </w:r>
      <w:proofErr w:type="spellStart"/>
      <w:r w:rsidR="0048559A" w:rsidRPr="00B3337A">
        <w:rPr>
          <w:i/>
          <w:iCs/>
          <w:sz w:val="24"/>
          <w:lang w:val="sq-AL"/>
        </w:rPr>
        <w:t>selektimin</w:t>
      </w:r>
      <w:proofErr w:type="spellEnd"/>
      <w:r w:rsidR="0048559A" w:rsidRPr="00B3337A">
        <w:rPr>
          <w:i/>
          <w:iCs/>
          <w:sz w:val="24"/>
          <w:lang w:val="sq-AL"/>
        </w:rPr>
        <w:t xml:space="preserve"> negativ t</w:t>
      </w:r>
      <w:r w:rsidR="00E05512" w:rsidRPr="00B3337A">
        <w:rPr>
          <w:i/>
          <w:iCs/>
          <w:sz w:val="24"/>
          <w:lang w:val="sq-AL"/>
        </w:rPr>
        <w:t>ë provave</w:t>
      </w:r>
      <w:r w:rsidR="000C6EC4" w:rsidRPr="00B3337A">
        <w:rPr>
          <w:i/>
          <w:iCs/>
          <w:sz w:val="24"/>
          <w:lang w:val="sq-AL"/>
        </w:rPr>
        <w:t>“</w:t>
      </w:r>
      <w:r w:rsidR="00E05512" w:rsidRPr="00B3337A">
        <w:rPr>
          <w:i/>
          <w:iCs/>
          <w:sz w:val="24"/>
          <w:lang w:val="sq-AL"/>
        </w:rPr>
        <w:t xml:space="preserve">. </w:t>
      </w:r>
    </w:p>
    <w:p w:rsidR="000C6EC4" w:rsidRPr="00B3337A" w:rsidRDefault="000C6EC4" w:rsidP="000C6EC4">
      <w:pPr>
        <w:pStyle w:val="ListParagraph"/>
        <w:spacing w:line="240" w:lineRule="auto"/>
        <w:rPr>
          <w:sz w:val="24"/>
        </w:rPr>
      </w:pPr>
    </w:p>
    <w:p w:rsidR="000C6EC4" w:rsidRPr="00B3337A" w:rsidRDefault="00E7079D" w:rsidP="001F0823">
      <w:pPr>
        <w:numPr>
          <w:ilvl w:val="0"/>
          <w:numId w:val="1"/>
        </w:numPr>
        <w:tabs>
          <w:tab w:val="clear" w:pos="1080"/>
        </w:tabs>
        <w:spacing w:line="240" w:lineRule="auto"/>
        <w:ind w:left="630" w:hanging="630"/>
        <w:rPr>
          <w:i/>
          <w:iCs/>
          <w:sz w:val="24"/>
          <w:lang w:val="sq-AL"/>
        </w:rPr>
      </w:pPr>
      <w:r w:rsidRPr="00B3337A">
        <w:rPr>
          <w:sz w:val="24"/>
          <w:lang w:val="sq-AL"/>
        </w:rPr>
        <w:lastRenderedPageBreak/>
        <w:t xml:space="preserve">Parashtruesi i kërkesës </w:t>
      </w:r>
      <w:r w:rsidRPr="00B3337A">
        <w:rPr>
          <w:iCs/>
          <w:sz w:val="24"/>
          <w:lang w:val="sq-AL"/>
        </w:rPr>
        <w:t>më tej pretendon</w:t>
      </w:r>
      <w:r w:rsidR="00812D55">
        <w:rPr>
          <w:iCs/>
          <w:sz w:val="24"/>
          <w:lang w:val="sq-AL"/>
        </w:rPr>
        <w:t xml:space="preserve"> se</w:t>
      </w:r>
      <w:r w:rsidR="000C6EC4" w:rsidRPr="00B3337A">
        <w:rPr>
          <w:i/>
          <w:iCs/>
          <w:sz w:val="24"/>
          <w:lang w:val="sq-AL"/>
        </w:rPr>
        <w:t xml:space="preserve"> „</w:t>
      </w:r>
      <w:r w:rsidRPr="00B3337A">
        <w:rPr>
          <w:i/>
          <w:iCs/>
          <w:sz w:val="24"/>
          <w:lang w:val="sq-AL"/>
        </w:rPr>
        <w:t>nga procedurat e ndjekura q</w:t>
      </w:r>
      <w:r w:rsidR="00610FDC" w:rsidRPr="00B3337A">
        <w:rPr>
          <w:i/>
          <w:iCs/>
          <w:sz w:val="24"/>
          <w:lang w:val="sq-AL"/>
        </w:rPr>
        <w:t>ë</w:t>
      </w:r>
      <w:r w:rsidRPr="00B3337A">
        <w:rPr>
          <w:i/>
          <w:iCs/>
          <w:sz w:val="24"/>
          <w:lang w:val="sq-AL"/>
        </w:rPr>
        <w:t xml:space="preserve"> i referohen aktgjykimit t</w:t>
      </w:r>
      <w:r w:rsidR="00610FDC" w:rsidRPr="00B3337A">
        <w:rPr>
          <w:i/>
          <w:iCs/>
          <w:sz w:val="24"/>
          <w:lang w:val="sq-AL"/>
        </w:rPr>
        <w:t>ë</w:t>
      </w:r>
      <w:r w:rsidRPr="00B3337A">
        <w:rPr>
          <w:i/>
          <w:iCs/>
          <w:sz w:val="24"/>
          <w:lang w:val="sq-AL"/>
        </w:rPr>
        <w:t xml:space="preserve"> kund</w:t>
      </w:r>
      <w:r w:rsidR="00610FDC" w:rsidRPr="00B3337A">
        <w:rPr>
          <w:i/>
          <w:iCs/>
          <w:sz w:val="24"/>
          <w:lang w:val="sq-AL"/>
        </w:rPr>
        <w:t>ë</w:t>
      </w:r>
      <w:r w:rsidRPr="00B3337A">
        <w:rPr>
          <w:i/>
          <w:iCs/>
          <w:sz w:val="24"/>
          <w:lang w:val="sq-AL"/>
        </w:rPr>
        <w:t>rshtuar rezulton me pa m</w:t>
      </w:r>
      <w:r w:rsidR="00610FDC" w:rsidRPr="00B3337A">
        <w:rPr>
          <w:i/>
          <w:iCs/>
          <w:sz w:val="24"/>
          <w:lang w:val="sq-AL"/>
        </w:rPr>
        <w:t>ë</w:t>
      </w:r>
      <w:r w:rsidRPr="00B3337A">
        <w:rPr>
          <w:i/>
          <w:iCs/>
          <w:sz w:val="24"/>
          <w:lang w:val="sq-AL"/>
        </w:rPr>
        <w:t>dyshje dhe n</w:t>
      </w:r>
      <w:r w:rsidR="00610FDC" w:rsidRPr="00B3337A">
        <w:rPr>
          <w:i/>
          <w:iCs/>
          <w:sz w:val="24"/>
          <w:lang w:val="sq-AL"/>
        </w:rPr>
        <w:t>ë</w:t>
      </w:r>
      <w:r w:rsidRPr="00B3337A">
        <w:rPr>
          <w:i/>
          <w:iCs/>
          <w:sz w:val="24"/>
          <w:lang w:val="sq-AL"/>
        </w:rPr>
        <w:t xml:space="preserve"> </w:t>
      </w:r>
      <w:r w:rsidR="00610FDC" w:rsidRPr="00B3337A">
        <w:rPr>
          <w:i/>
          <w:iCs/>
          <w:sz w:val="24"/>
          <w:lang w:val="sq-AL"/>
        </w:rPr>
        <w:t>mënyrë</w:t>
      </w:r>
      <w:r w:rsidRPr="00B3337A">
        <w:rPr>
          <w:i/>
          <w:iCs/>
          <w:sz w:val="24"/>
          <w:lang w:val="sq-AL"/>
        </w:rPr>
        <w:t xml:space="preserve"> t</w:t>
      </w:r>
      <w:r w:rsidR="00610FDC" w:rsidRPr="00B3337A">
        <w:rPr>
          <w:i/>
          <w:iCs/>
          <w:sz w:val="24"/>
          <w:lang w:val="sq-AL"/>
        </w:rPr>
        <w:t>ë</w:t>
      </w:r>
      <w:r w:rsidRPr="00B3337A">
        <w:rPr>
          <w:i/>
          <w:iCs/>
          <w:sz w:val="24"/>
          <w:lang w:val="sq-AL"/>
        </w:rPr>
        <w:t xml:space="preserve"> sigurt se Gjykata Supreme duke i shkelur n</w:t>
      </w:r>
      <w:r w:rsidR="00610FDC" w:rsidRPr="00B3337A">
        <w:rPr>
          <w:i/>
          <w:iCs/>
          <w:sz w:val="24"/>
          <w:lang w:val="sq-AL"/>
        </w:rPr>
        <w:t>ë</w:t>
      </w:r>
      <w:r w:rsidRPr="00B3337A">
        <w:rPr>
          <w:i/>
          <w:iCs/>
          <w:sz w:val="24"/>
          <w:lang w:val="sq-AL"/>
        </w:rPr>
        <w:t xml:space="preserve"> </w:t>
      </w:r>
      <w:r w:rsidR="00610FDC" w:rsidRPr="00B3337A">
        <w:rPr>
          <w:i/>
          <w:iCs/>
          <w:sz w:val="24"/>
          <w:lang w:val="sq-AL"/>
        </w:rPr>
        <w:t>mënyrë</w:t>
      </w:r>
      <w:r w:rsidRPr="00B3337A">
        <w:rPr>
          <w:i/>
          <w:iCs/>
          <w:sz w:val="24"/>
          <w:lang w:val="sq-AL"/>
        </w:rPr>
        <w:t xml:space="preserve"> substanciale dispozitat t</w:t>
      </w:r>
      <w:r w:rsidR="00B30FC3" w:rsidRPr="00B3337A">
        <w:rPr>
          <w:i/>
          <w:iCs/>
          <w:sz w:val="24"/>
          <w:lang w:val="sq-AL"/>
        </w:rPr>
        <w:t>ë</w:t>
      </w:r>
      <w:r w:rsidRPr="00B3337A">
        <w:rPr>
          <w:i/>
          <w:iCs/>
          <w:sz w:val="24"/>
          <w:lang w:val="sq-AL"/>
        </w:rPr>
        <w:t xml:space="preserve"> neneve 24 dhe 31 t</w:t>
      </w:r>
      <w:r w:rsidR="00B30FC3" w:rsidRPr="00B3337A">
        <w:rPr>
          <w:i/>
          <w:iCs/>
          <w:sz w:val="24"/>
          <w:lang w:val="sq-AL"/>
        </w:rPr>
        <w:t>ë</w:t>
      </w:r>
      <w:r w:rsidRPr="00B3337A">
        <w:rPr>
          <w:i/>
          <w:iCs/>
          <w:sz w:val="24"/>
          <w:lang w:val="sq-AL"/>
        </w:rPr>
        <w:t xml:space="preserve"> </w:t>
      </w:r>
      <w:r w:rsidR="00B30FC3" w:rsidRPr="00B3337A">
        <w:rPr>
          <w:i/>
          <w:iCs/>
          <w:sz w:val="24"/>
          <w:lang w:val="sq-AL"/>
        </w:rPr>
        <w:t>Kushtetutës</w:t>
      </w:r>
      <w:r w:rsidRPr="00B3337A">
        <w:rPr>
          <w:i/>
          <w:iCs/>
          <w:sz w:val="24"/>
          <w:lang w:val="sq-AL"/>
        </w:rPr>
        <w:t xml:space="preserve"> s</w:t>
      </w:r>
      <w:r w:rsidR="00B30FC3" w:rsidRPr="00B3337A">
        <w:rPr>
          <w:i/>
          <w:iCs/>
          <w:sz w:val="24"/>
          <w:lang w:val="sq-AL"/>
        </w:rPr>
        <w:t>ë</w:t>
      </w:r>
      <w:r w:rsidRPr="00B3337A">
        <w:rPr>
          <w:i/>
          <w:iCs/>
          <w:sz w:val="24"/>
          <w:lang w:val="sq-AL"/>
        </w:rPr>
        <w:t xml:space="preserve"> </w:t>
      </w:r>
      <w:r w:rsidR="00B30FC3" w:rsidRPr="00B3337A">
        <w:rPr>
          <w:i/>
          <w:iCs/>
          <w:sz w:val="24"/>
          <w:lang w:val="sq-AL"/>
        </w:rPr>
        <w:t>Republikës</w:t>
      </w:r>
      <w:r w:rsidRPr="00B3337A">
        <w:rPr>
          <w:i/>
          <w:iCs/>
          <w:sz w:val="24"/>
          <w:lang w:val="sq-AL"/>
        </w:rPr>
        <w:t xml:space="preserve"> s</w:t>
      </w:r>
      <w:r w:rsidR="00B30FC3" w:rsidRPr="00B3337A">
        <w:rPr>
          <w:i/>
          <w:iCs/>
          <w:sz w:val="24"/>
          <w:lang w:val="sq-AL"/>
        </w:rPr>
        <w:t>ë</w:t>
      </w:r>
      <w:r w:rsidRPr="00B3337A">
        <w:rPr>
          <w:i/>
          <w:iCs/>
          <w:sz w:val="24"/>
          <w:lang w:val="sq-AL"/>
        </w:rPr>
        <w:t xml:space="preserve"> </w:t>
      </w:r>
      <w:r w:rsidR="00B30FC3" w:rsidRPr="00B3337A">
        <w:rPr>
          <w:i/>
          <w:iCs/>
          <w:sz w:val="24"/>
          <w:lang w:val="sq-AL"/>
        </w:rPr>
        <w:t>Kosovës</w:t>
      </w:r>
      <w:r w:rsidRPr="00B3337A">
        <w:rPr>
          <w:i/>
          <w:iCs/>
          <w:sz w:val="24"/>
          <w:lang w:val="sq-AL"/>
        </w:rPr>
        <w:t xml:space="preserve"> nuk i ka siguruar </w:t>
      </w:r>
      <w:r w:rsidR="00B30FC3" w:rsidRPr="00B3337A">
        <w:rPr>
          <w:i/>
          <w:iCs/>
          <w:sz w:val="24"/>
          <w:lang w:val="sq-AL"/>
        </w:rPr>
        <w:t>paditësit</w:t>
      </w:r>
      <w:r w:rsidRPr="00B3337A">
        <w:rPr>
          <w:i/>
          <w:iCs/>
          <w:sz w:val="24"/>
          <w:lang w:val="sq-AL"/>
        </w:rPr>
        <w:t xml:space="preserve"> nj</w:t>
      </w:r>
      <w:r w:rsidR="00B30FC3" w:rsidRPr="00B3337A">
        <w:rPr>
          <w:i/>
          <w:iCs/>
          <w:sz w:val="24"/>
          <w:lang w:val="sq-AL"/>
        </w:rPr>
        <w:t>ë</w:t>
      </w:r>
      <w:r w:rsidRPr="00B3337A">
        <w:rPr>
          <w:i/>
          <w:iCs/>
          <w:sz w:val="24"/>
          <w:lang w:val="sq-AL"/>
        </w:rPr>
        <w:t xml:space="preserve"> gjykim t</w:t>
      </w:r>
      <w:r w:rsidR="00B30FC3" w:rsidRPr="00B3337A">
        <w:rPr>
          <w:i/>
          <w:iCs/>
          <w:sz w:val="24"/>
          <w:lang w:val="sq-AL"/>
        </w:rPr>
        <w:t>ë</w:t>
      </w:r>
      <w:r w:rsidRPr="00B3337A">
        <w:rPr>
          <w:i/>
          <w:iCs/>
          <w:sz w:val="24"/>
          <w:lang w:val="sq-AL"/>
        </w:rPr>
        <w:t xml:space="preserve"> drejt</w:t>
      </w:r>
      <w:r w:rsidR="00B30FC3" w:rsidRPr="00B3337A">
        <w:rPr>
          <w:i/>
          <w:iCs/>
          <w:sz w:val="24"/>
          <w:lang w:val="sq-AL"/>
        </w:rPr>
        <w:t>ë</w:t>
      </w:r>
      <w:r w:rsidRPr="00B3337A">
        <w:rPr>
          <w:i/>
          <w:iCs/>
          <w:sz w:val="24"/>
          <w:lang w:val="sq-AL"/>
        </w:rPr>
        <w:t>, t</w:t>
      </w:r>
      <w:r w:rsidR="00B30FC3" w:rsidRPr="00B3337A">
        <w:rPr>
          <w:i/>
          <w:iCs/>
          <w:sz w:val="24"/>
          <w:lang w:val="sq-AL"/>
        </w:rPr>
        <w:t>ë</w:t>
      </w:r>
      <w:r w:rsidRPr="00B3337A">
        <w:rPr>
          <w:i/>
          <w:iCs/>
          <w:sz w:val="24"/>
          <w:lang w:val="sq-AL"/>
        </w:rPr>
        <w:t xml:space="preserve"> </w:t>
      </w:r>
      <w:r w:rsidR="00B30FC3" w:rsidRPr="00B3337A">
        <w:rPr>
          <w:i/>
          <w:iCs/>
          <w:sz w:val="24"/>
          <w:lang w:val="sq-AL"/>
        </w:rPr>
        <w:t>paanshëm</w:t>
      </w:r>
      <w:r w:rsidRPr="00B3337A">
        <w:rPr>
          <w:i/>
          <w:iCs/>
          <w:sz w:val="24"/>
          <w:lang w:val="sq-AL"/>
        </w:rPr>
        <w:t xml:space="preserve"> dhe t</w:t>
      </w:r>
      <w:r w:rsidR="00B30FC3" w:rsidRPr="00B3337A">
        <w:rPr>
          <w:i/>
          <w:iCs/>
          <w:sz w:val="24"/>
          <w:lang w:val="sq-AL"/>
        </w:rPr>
        <w:t>ë</w:t>
      </w:r>
      <w:r w:rsidRPr="00B3337A">
        <w:rPr>
          <w:i/>
          <w:iCs/>
          <w:sz w:val="24"/>
          <w:lang w:val="sq-AL"/>
        </w:rPr>
        <w:t xml:space="preserve"> barabart</w:t>
      </w:r>
      <w:r w:rsidR="00B30FC3" w:rsidRPr="00B3337A">
        <w:rPr>
          <w:i/>
          <w:iCs/>
          <w:sz w:val="24"/>
          <w:lang w:val="sq-AL"/>
        </w:rPr>
        <w:t>ë</w:t>
      </w:r>
      <w:r w:rsidRPr="00B3337A">
        <w:rPr>
          <w:i/>
          <w:iCs/>
          <w:sz w:val="24"/>
          <w:lang w:val="sq-AL"/>
        </w:rPr>
        <w:t xml:space="preserve"> vis a vis </w:t>
      </w:r>
      <w:r w:rsidR="00B30FC3" w:rsidRPr="00B3337A">
        <w:rPr>
          <w:i/>
          <w:iCs/>
          <w:sz w:val="24"/>
          <w:lang w:val="sq-AL"/>
        </w:rPr>
        <w:t>palës</w:t>
      </w:r>
      <w:r w:rsidRPr="00B3337A">
        <w:rPr>
          <w:i/>
          <w:iCs/>
          <w:sz w:val="24"/>
          <w:lang w:val="sq-AL"/>
        </w:rPr>
        <w:t xml:space="preserve"> </w:t>
      </w:r>
      <w:r w:rsidR="00B30FC3" w:rsidRPr="00B3337A">
        <w:rPr>
          <w:i/>
          <w:iCs/>
          <w:sz w:val="24"/>
          <w:lang w:val="sq-AL"/>
        </w:rPr>
        <w:t>tjetër</w:t>
      </w:r>
      <w:r w:rsidRPr="00B3337A">
        <w:rPr>
          <w:i/>
          <w:iCs/>
          <w:sz w:val="24"/>
          <w:lang w:val="sq-AL"/>
        </w:rPr>
        <w:t>, gj</w:t>
      </w:r>
      <w:r w:rsidR="00B30FC3" w:rsidRPr="00B3337A">
        <w:rPr>
          <w:i/>
          <w:iCs/>
          <w:sz w:val="24"/>
          <w:lang w:val="sq-AL"/>
        </w:rPr>
        <w:t>ë</w:t>
      </w:r>
      <w:r w:rsidRPr="00B3337A">
        <w:rPr>
          <w:i/>
          <w:iCs/>
          <w:sz w:val="24"/>
          <w:lang w:val="sq-AL"/>
        </w:rPr>
        <w:t xml:space="preserve"> kjo e cila ka reperkusione shum</w:t>
      </w:r>
      <w:r w:rsidR="00B30FC3" w:rsidRPr="00B3337A">
        <w:rPr>
          <w:i/>
          <w:iCs/>
          <w:sz w:val="24"/>
          <w:lang w:val="sq-AL"/>
        </w:rPr>
        <w:t>ë</w:t>
      </w:r>
      <w:r w:rsidRPr="00B3337A">
        <w:rPr>
          <w:i/>
          <w:iCs/>
          <w:sz w:val="24"/>
          <w:lang w:val="sq-AL"/>
        </w:rPr>
        <w:t xml:space="preserve"> t</w:t>
      </w:r>
      <w:r w:rsidR="00B30FC3" w:rsidRPr="00B3337A">
        <w:rPr>
          <w:i/>
          <w:iCs/>
          <w:sz w:val="24"/>
          <w:lang w:val="sq-AL"/>
        </w:rPr>
        <w:t>ë</w:t>
      </w:r>
      <w:r w:rsidRPr="00B3337A">
        <w:rPr>
          <w:i/>
          <w:iCs/>
          <w:sz w:val="24"/>
          <w:lang w:val="sq-AL"/>
        </w:rPr>
        <w:t xml:space="preserve"> </w:t>
      </w:r>
      <w:r w:rsidR="00B30FC3" w:rsidRPr="00B3337A">
        <w:rPr>
          <w:i/>
          <w:iCs/>
          <w:sz w:val="24"/>
          <w:lang w:val="sq-AL"/>
        </w:rPr>
        <w:t>dëmshme</w:t>
      </w:r>
      <w:r w:rsidRPr="00B3337A">
        <w:rPr>
          <w:i/>
          <w:iCs/>
          <w:sz w:val="24"/>
          <w:lang w:val="sq-AL"/>
        </w:rPr>
        <w:t xml:space="preserve"> jo </w:t>
      </w:r>
      <w:r w:rsidR="00B30FC3" w:rsidRPr="00B3337A">
        <w:rPr>
          <w:i/>
          <w:iCs/>
          <w:sz w:val="24"/>
          <w:lang w:val="sq-AL"/>
        </w:rPr>
        <w:t>vetëm</w:t>
      </w:r>
      <w:r w:rsidRPr="00B3337A">
        <w:rPr>
          <w:i/>
          <w:iCs/>
          <w:sz w:val="24"/>
          <w:lang w:val="sq-AL"/>
        </w:rPr>
        <w:t xml:space="preserve"> </w:t>
      </w:r>
      <w:r w:rsidR="00B30FC3" w:rsidRPr="00B3337A">
        <w:rPr>
          <w:i/>
          <w:iCs/>
          <w:sz w:val="24"/>
          <w:lang w:val="sq-AL"/>
        </w:rPr>
        <w:t>për</w:t>
      </w:r>
      <w:r w:rsidRPr="00B3337A">
        <w:rPr>
          <w:i/>
          <w:iCs/>
          <w:sz w:val="24"/>
          <w:lang w:val="sq-AL"/>
        </w:rPr>
        <w:t xml:space="preserve"> </w:t>
      </w:r>
      <w:r w:rsidR="00B30FC3" w:rsidRPr="00B3337A">
        <w:rPr>
          <w:i/>
          <w:iCs/>
          <w:sz w:val="24"/>
          <w:lang w:val="sq-AL"/>
        </w:rPr>
        <w:t>paraqitësin</w:t>
      </w:r>
      <w:r w:rsidRPr="00B3337A">
        <w:rPr>
          <w:i/>
          <w:iCs/>
          <w:sz w:val="24"/>
          <w:lang w:val="sq-AL"/>
        </w:rPr>
        <w:t xml:space="preserve"> e </w:t>
      </w:r>
      <w:r w:rsidR="00B30FC3" w:rsidRPr="00B3337A">
        <w:rPr>
          <w:i/>
          <w:iCs/>
          <w:sz w:val="24"/>
          <w:lang w:val="sq-AL"/>
        </w:rPr>
        <w:t>kërkesës</w:t>
      </w:r>
      <w:r w:rsidRPr="00B3337A">
        <w:rPr>
          <w:i/>
          <w:iCs/>
          <w:sz w:val="24"/>
          <w:lang w:val="sq-AL"/>
        </w:rPr>
        <w:t xml:space="preserve"> si investitor i huaj, </w:t>
      </w:r>
      <w:r w:rsidR="00AE2B02" w:rsidRPr="00B3337A">
        <w:rPr>
          <w:i/>
          <w:iCs/>
          <w:sz w:val="24"/>
          <w:lang w:val="sq-AL"/>
        </w:rPr>
        <w:t>por</w:t>
      </w:r>
      <w:r w:rsidRPr="00B3337A">
        <w:rPr>
          <w:i/>
          <w:iCs/>
          <w:sz w:val="24"/>
          <w:lang w:val="sq-AL"/>
        </w:rPr>
        <w:t xml:space="preserve"> ndikon </w:t>
      </w:r>
      <w:r w:rsidR="00AE2B02" w:rsidRPr="00B3337A">
        <w:rPr>
          <w:i/>
          <w:iCs/>
          <w:sz w:val="24"/>
          <w:lang w:val="sq-AL"/>
        </w:rPr>
        <w:t>njëkohësisht</w:t>
      </w:r>
      <w:r w:rsidRPr="00B3337A">
        <w:rPr>
          <w:i/>
          <w:iCs/>
          <w:sz w:val="24"/>
          <w:lang w:val="sq-AL"/>
        </w:rPr>
        <w:t xml:space="preserve"> me </w:t>
      </w:r>
      <w:r w:rsidR="00AE2B02" w:rsidRPr="00B3337A">
        <w:rPr>
          <w:i/>
          <w:iCs/>
          <w:sz w:val="24"/>
          <w:lang w:val="sq-AL"/>
        </w:rPr>
        <w:t>pabarazinë</w:t>
      </w:r>
      <w:r w:rsidRPr="00B3337A">
        <w:rPr>
          <w:i/>
          <w:iCs/>
          <w:sz w:val="24"/>
          <w:lang w:val="sq-AL"/>
        </w:rPr>
        <w:t xml:space="preserve"> e investitor</w:t>
      </w:r>
      <w:r w:rsidR="00AE2B02" w:rsidRPr="00B3337A">
        <w:rPr>
          <w:i/>
          <w:iCs/>
          <w:sz w:val="24"/>
          <w:lang w:val="sq-AL"/>
        </w:rPr>
        <w:t>ë</w:t>
      </w:r>
      <w:r w:rsidRPr="00B3337A">
        <w:rPr>
          <w:i/>
          <w:iCs/>
          <w:sz w:val="24"/>
          <w:lang w:val="sq-AL"/>
        </w:rPr>
        <w:t>ve t</w:t>
      </w:r>
      <w:r w:rsidR="00AE2B02" w:rsidRPr="00B3337A">
        <w:rPr>
          <w:i/>
          <w:iCs/>
          <w:sz w:val="24"/>
          <w:lang w:val="sq-AL"/>
        </w:rPr>
        <w:t>ë</w:t>
      </w:r>
      <w:r w:rsidRPr="00B3337A">
        <w:rPr>
          <w:i/>
          <w:iCs/>
          <w:sz w:val="24"/>
          <w:lang w:val="sq-AL"/>
        </w:rPr>
        <w:t xml:space="preserve"> huaj n</w:t>
      </w:r>
      <w:r w:rsidR="00AE2B02" w:rsidRPr="00B3337A">
        <w:rPr>
          <w:i/>
          <w:iCs/>
          <w:sz w:val="24"/>
          <w:lang w:val="sq-AL"/>
        </w:rPr>
        <w:t>ë</w:t>
      </w:r>
      <w:r w:rsidRPr="00B3337A">
        <w:rPr>
          <w:i/>
          <w:iCs/>
          <w:sz w:val="24"/>
          <w:lang w:val="sq-AL"/>
        </w:rPr>
        <w:t xml:space="preserve"> raport me </w:t>
      </w:r>
      <w:r w:rsidR="00AE2B02" w:rsidRPr="00B3337A">
        <w:rPr>
          <w:i/>
          <w:iCs/>
          <w:sz w:val="24"/>
          <w:lang w:val="sq-AL"/>
        </w:rPr>
        <w:t>shoqëritë</w:t>
      </w:r>
      <w:r w:rsidRPr="00B3337A">
        <w:rPr>
          <w:i/>
          <w:iCs/>
          <w:sz w:val="24"/>
          <w:lang w:val="sq-AL"/>
        </w:rPr>
        <w:t xml:space="preserve"> tregtare vendore</w:t>
      </w:r>
      <w:r w:rsidR="000C6EC4" w:rsidRPr="00B3337A">
        <w:rPr>
          <w:i/>
          <w:iCs/>
          <w:sz w:val="24"/>
          <w:lang w:val="sq-AL"/>
        </w:rPr>
        <w:t>“</w:t>
      </w:r>
      <w:r w:rsidR="000C6EC4" w:rsidRPr="00B3337A">
        <w:rPr>
          <w:iCs/>
          <w:sz w:val="24"/>
          <w:lang w:val="sq-AL"/>
        </w:rPr>
        <w:t xml:space="preserve">. </w:t>
      </w:r>
    </w:p>
    <w:p w:rsidR="000C6EC4" w:rsidRPr="00B3337A" w:rsidRDefault="000C6EC4" w:rsidP="000C6EC4">
      <w:pPr>
        <w:pStyle w:val="ListParagraph"/>
        <w:spacing w:line="240" w:lineRule="auto"/>
        <w:rPr>
          <w:sz w:val="24"/>
        </w:rPr>
      </w:pPr>
    </w:p>
    <w:p w:rsidR="000C6EC4" w:rsidRPr="00B3337A" w:rsidRDefault="00AE2B02" w:rsidP="007A07E6">
      <w:pPr>
        <w:numPr>
          <w:ilvl w:val="0"/>
          <w:numId w:val="1"/>
        </w:numPr>
        <w:tabs>
          <w:tab w:val="clear" w:pos="1080"/>
        </w:tabs>
        <w:spacing w:line="240" w:lineRule="auto"/>
        <w:ind w:left="630" w:hanging="630"/>
        <w:rPr>
          <w:sz w:val="24"/>
          <w:lang w:val="sq-AL"/>
        </w:rPr>
      </w:pPr>
      <w:r w:rsidRPr="00B3337A">
        <w:rPr>
          <w:sz w:val="24"/>
          <w:lang w:val="sq-AL"/>
        </w:rPr>
        <w:t xml:space="preserve">Parashtruesi i kërkesës kërkon nga Gjykata që ta deklarojë kërkesën e tij të pranueshme, </w:t>
      </w:r>
      <w:r w:rsidR="007A07E6" w:rsidRPr="00B3337A">
        <w:rPr>
          <w:sz w:val="24"/>
          <w:lang w:val="sq-AL"/>
        </w:rPr>
        <w:t>ta anulojë</w:t>
      </w:r>
      <w:r w:rsidRPr="00B3337A">
        <w:rPr>
          <w:sz w:val="24"/>
          <w:lang w:val="sq-AL"/>
        </w:rPr>
        <w:t xml:space="preserve"> aktgjykimin e Gjykatës Supreme E. </w:t>
      </w:r>
      <w:proofErr w:type="spellStart"/>
      <w:r w:rsidRPr="00B3337A">
        <w:rPr>
          <w:sz w:val="24"/>
          <w:lang w:val="sq-AL"/>
        </w:rPr>
        <w:t>Rev</w:t>
      </w:r>
      <w:proofErr w:type="spellEnd"/>
      <w:r w:rsidRPr="00B3337A">
        <w:rPr>
          <w:sz w:val="24"/>
          <w:lang w:val="sq-AL"/>
        </w:rPr>
        <w:t xml:space="preserve">. 31/2018 </w:t>
      </w:r>
      <w:r w:rsidR="007A07E6" w:rsidRPr="00B3337A">
        <w:rPr>
          <w:sz w:val="24"/>
          <w:lang w:val="sq-AL"/>
        </w:rPr>
        <w:t>të</w:t>
      </w:r>
      <w:r w:rsidRPr="00B3337A">
        <w:rPr>
          <w:sz w:val="24"/>
          <w:lang w:val="sq-AL"/>
        </w:rPr>
        <w:t xml:space="preserve"> 28 </w:t>
      </w:r>
      <w:r w:rsidR="007A07E6" w:rsidRPr="00B3337A">
        <w:rPr>
          <w:sz w:val="24"/>
          <w:lang w:val="sq-AL"/>
        </w:rPr>
        <w:t>j</w:t>
      </w:r>
      <w:r w:rsidRPr="00B3337A">
        <w:rPr>
          <w:sz w:val="24"/>
          <w:lang w:val="sq-AL"/>
        </w:rPr>
        <w:t xml:space="preserve">anarit 2019, për shkak të shkeljes së </w:t>
      </w:r>
      <w:r w:rsidR="007A07E6" w:rsidRPr="00B3337A">
        <w:rPr>
          <w:sz w:val="24"/>
          <w:lang w:val="sq-AL"/>
        </w:rPr>
        <w:t>n</w:t>
      </w:r>
      <w:r w:rsidRPr="00B3337A">
        <w:rPr>
          <w:sz w:val="24"/>
          <w:lang w:val="sq-AL"/>
        </w:rPr>
        <w:t xml:space="preserve">enit 24 (Barazia para Ligjit) si dhe </w:t>
      </w:r>
      <w:r w:rsidR="007A07E6" w:rsidRPr="00B3337A">
        <w:rPr>
          <w:sz w:val="24"/>
          <w:lang w:val="sq-AL"/>
        </w:rPr>
        <w:t>nenit</w:t>
      </w:r>
      <w:r w:rsidRPr="00B3337A">
        <w:rPr>
          <w:sz w:val="24"/>
          <w:lang w:val="sq-AL"/>
        </w:rPr>
        <w:t xml:space="preserve"> 31 [E Drejta për Gjykim të Drejtë dhe të Paanshëm] të Kushtetutës, në lidhje me paragrafin 1 të </w:t>
      </w:r>
      <w:r w:rsidR="007A07E6" w:rsidRPr="00B3337A">
        <w:rPr>
          <w:sz w:val="24"/>
          <w:lang w:val="sq-AL"/>
        </w:rPr>
        <w:t>n</w:t>
      </w:r>
      <w:r w:rsidRPr="00B3337A">
        <w:rPr>
          <w:sz w:val="24"/>
          <w:lang w:val="sq-AL"/>
        </w:rPr>
        <w:t xml:space="preserve">enit 6 (E </w:t>
      </w:r>
      <w:r w:rsidR="007A07E6" w:rsidRPr="00B3337A">
        <w:rPr>
          <w:sz w:val="24"/>
          <w:lang w:val="sq-AL"/>
        </w:rPr>
        <w:t>d</w:t>
      </w:r>
      <w:r w:rsidRPr="00B3337A">
        <w:rPr>
          <w:sz w:val="24"/>
          <w:lang w:val="sq-AL"/>
        </w:rPr>
        <w:t xml:space="preserve">rejta për </w:t>
      </w:r>
      <w:r w:rsidR="007A07E6" w:rsidRPr="00B3337A">
        <w:rPr>
          <w:sz w:val="24"/>
          <w:lang w:val="sq-AL"/>
        </w:rPr>
        <w:t>një proces të rregullt</w:t>
      </w:r>
      <w:r w:rsidRPr="00B3337A">
        <w:rPr>
          <w:sz w:val="24"/>
          <w:lang w:val="sq-AL"/>
        </w:rPr>
        <w:t xml:space="preserve">) </w:t>
      </w:r>
      <w:r w:rsidR="007A07E6" w:rsidRPr="00B3337A">
        <w:rPr>
          <w:sz w:val="24"/>
          <w:lang w:val="sq-AL"/>
        </w:rPr>
        <w:t>të</w:t>
      </w:r>
      <w:r w:rsidRPr="00B3337A">
        <w:rPr>
          <w:sz w:val="24"/>
          <w:lang w:val="sq-AL"/>
        </w:rPr>
        <w:t xml:space="preserve"> KEDNJ-së, </w:t>
      </w:r>
      <w:r w:rsidR="00CB04B5" w:rsidRPr="00B3337A">
        <w:rPr>
          <w:sz w:val="24"/>
          <w:lang w:val="sq-AL"/>
        </w:rPr>
        <w:t xml:space="preserve">si </w:t>
      </w:r>
      <w:r w:rsidRPr="00B3337A">
        <w:rPr>
          <w:sz w:val="24"/>
          <w:lang w:val="sq-AL"/>
        </w:rPr>
        <w:t xml:space="preserve">dhe </w:t>
      </w:r>
      <w:r w:rsidR="007A07E6" w:rsidRPr="00B3337A">
        <w:rPr>
          <w:sz w:val="24"/>
          <w:lang w:val="sq-AL"/>
        </w:rPr>
        <w:t>ta kthejë çështjen</w:t>
      </w:r>
      <w:r w:rsidRPr="00B3337A">
        <w:rPr>
          <w:sz w:val="24"/>
          <w:lang w:val="sq-AL"/>
        </w:rPr>
        <w:t xml:space="preserve"> për rishqyrtim</w:t>
      </w:r>
      <w:r w:rsidR="000C6EC4" w:rsidRPr="00B3337A">
        <w:rPr>
          <w:sz w:val="24"/>
          <w:lang w:val="sq-AL"/>
        </w:rPr>
        <w:t>.</w:t>
      </w:r>
    </w:p>
    <w:p w:rsidR="00AE2B02" w:rsidRPr="00B3337A" w:rsidRDefault="00AE2B02" w:rsidP="000C6EC4">
      <w:pPr>
        <w:jc w:val="left"/>
        <w:rPr>
          <w:rFonts w:eastAsia="Batang"/>
          <w:b/>
          <w:sz w:val="24"/>
          <w:lang w:val="sq-AL"/>
        </w:rPr>
      </w:pPr>
    </w:p>
    <w:p w:rsidR="00B00CD4" w:rsidRPr="00B3337A" w:rsidRDefault="00B00CD4" w:rsidP="00B00CD4">
      <w:pPr>
        <w:spacing w:line="240" w:lineRule="auto"/>
        <w:jc w:val="left"/>
        <w:rPr>
          <w:b/>
          <w:color w:val="000000"/>
          <w:sz w:val="24"/>
          <w:lang w:val="sq-AL"/>
        </w:rPr>
      </w:pPr>
      <w:r w:rsidRPr="00B3337A">
        <w:rPr>
          <w:b/>
          <w:color w:val="000000"/>
          <w:sz w:val="24"/>
          <w:lang w:val="sq-AL"/>
        </w:rPr>
        <w:t xml:space="preserve">Vlerësimi i </w:t>
      </w:r>
      <w:proofErr w:type="spellStart"/>
      <w:r w:rsidRPr="00B3337A">
        <w:rPr>
          <w:b/>
          <w:color w:val="000000"/>
          <w:sz w:val="24"/>
          <w:lang w:val="sq-AL"/>
        </w:rPr>
        <w:t>pranueshmërisë</w:t>
      </w:r>
      <w:proofErr w:type="spellEnd"/>
      <w:r w:rsidRPr="00B3337A">
        <w:rPr>
          <w:b/>
          <w:color w:val="000000"/>
          <w:sz w:val="24"/>
          <w:lang w:val="sq-AL"/>
        </w:rPr>
        <w:t xml:space="preserve"> së kërkesës</w:t>
      </w:r>
    </w:p>
    <w:p w:rsidR="000C6EC4" w:rsidRPr="00B3337A" w:rsidRDefault="000C6EC4" w:rsidP="000C6EC4">
      <w:pPr>
        <w:jc w:val="left"/>
        <w:rPr>
          <w:rFonts w:eastAsia="Batang"/>
          <w:b/>
          <w:sz w:val="24"/>
          <w:lang w:val="sq-AL"/>
        </w:rPr>
      </w:pPr>
    </w:p>
    <w:p w:rsidR="000C6EC4" w:rsidRPr="00B3337A" w:rsidRDefault="00B00CD4" w:rsidP="00D7168C">
      <w:pPr>
        <w:numPr>
          <w:ilvl w:val="0"/>
          <w:numId w:val="1"/>
        </w:numPr>
        <w:tabs>
          <w:tab w:val="clear" w:pos="1080"/>
          <w:tab w:val="num" w:pos="630"/>
        </w:tabs>
        <w:spacing w:line="240" w:lineRule="auto"/>
        <w:ind w:left="630" w:hanging="630"/>
        <w:rPr>
          <w:rFonts w:eastAsia="Batang"/>
          <w:sz w:val="24"/>
          <w:lang w:val="sq-AL"/>
        </w:rPr>
      </w:pPr>
      <w:r w:rsidRPr="00B3337A">
        <w:rPr>
          <w:rFonts w:eastAsia="Batang"/>
          <w:sz w:val="24"/>
          <w:lang w:val="sq-AL"/>
        </w:rPr>
        <w:t xml:space="preserve">Gjykata së pari </w:t>
      </w:r>
      <w:r w:rsidRPr="00B3337A">
        <w:rPr>
          <w:sz w:val="24"/>
          <w:lang w:val="sq-AL"/>
        </w:rPr>
        <w:t>shqyrton</w:t>
      </w:r>
      <w:r w:rsidRPr="00B3337A">
        <w:rPr>
          <w:rFonts w:eastAsia="Batang"/>
          <w:sz w:val="24"/>
          <w:lang w:val="sq-AL"/>
        </w:rPr>
        <w:t xml:space="preserve"> nëse kërkesa i ka përmbushur kriteret e </w:t>
      </w:r>
      <w:proofErr w:type="spellStart"/>
      <w:r w:rsidRPr="00B3337A">
        <w:rPr>
          <w:rFonts w:eastAsia="Batang"/>
          <w:sz w:val="24"/>
          <w:lang w:val="sq-AL"/>
        </w:rPr>
        <w:t>pranueshmërisë</w:t>
      </w:r>
      <w:proofErr w:type="spellEnd"/>
      <w:r w:rsidRPr="00B3337A">
        <w:rPr>
          <w:rFonts w:eastAsia="Batang"/>
          <w:sz w:val="24"/>
          <w:lang w:val="sq-AL"/>
        </w:rPr>
        <w:t>, të përcaktuara me Kushtetutë dhe të specifikuara më tej me Ligj dhe të parapara me Rregullore të punës</w:t>
      </w:r>
      <w:r w:rsidR="000C6EC4" w:rsidRPr="00B3337A">
        <w:rPr>
          <w:rFonts w:eastAsia="Batang"/>
          <w:color w:val="000000"/>
          <w:sz w:val="24"/>
          <w:lang w:val="sq-AL"/>
        </w:rPr>
        <w:t>.</w:t>
      </w:r>
    </w:p>
    <w:p w:rsidR="000C6EC4" w:rsidRPr="00B3337A" w:rsidRDefault="000C6EC4" w:rsidP="000C6EC4">
      <w:pPr>
        <w:ind w:left="720"/>
        <w:rPr>
          <w:rFonts w:eastAsia="Batang" w:cs="Arial"/>
          <w:bCs/>
          <w:color w:val="000000"/>
          <w:sz w:val="24"/>
          <w:lang w:val="sq-AL"/>
        </w:rPr>
      </w:pPr>
    </w:p>
    <w:p w:rsidR="000C6EC4" w:rsidRPr="00B3337A" w:rsidRDefault="00B00CD4" w:rsidP="00CB04B5">
      <w:pPr>
        <w:numPr>
          <w:ilvl w:val="0"/>
          <w:numId w:val="1"/>
        </w:numPr>
        <w:tabs>
          <w:tab w:val="clear" w:pos="1080"/>
          <w:tab w:val="num" w:pos="630"/>
        </w:tabs>
        <w:spacing w:line="240" w:lineRule="auto"/>
        <w:ind w:left="630" w:hanging="630"/>
        <w:rPr>
          <w:rFonts w:eastAsia="Batang"/>
          <w:sz w:val="24"/>
          <w:lang w:val="sq-AL"/>
        </w:rPr>
      </w:pPr>
      <w:r w:rsidRPr="00B3337A">
        <w:rPr>
          <w:rFonts w:eastAsia="Batang" w:cs="Arial"/>
          <w:sz w:val="24"/>
          <w:lang w:val="sq-AL"/>
        </w:rPr>
        <w:t xml:space="preserve">Në këtë drejtim, Gjykata i referohet </w:t>
      </w:r>
      <w:r w:rsidRPr="00B3337A">
        <w:rPr>
          <w:rFonts w:eastAsia="Batang"/>
          <w:color w:val="000000"/>
          <w:sz w:val="24"/>
          <w:lang w:val="sq-AL"/>
        </w:rPr>
        <w:t xml:space="preserve">paragrafëve 1 dhe 7, të nenit 113 </w:t>
      </w:r>
      <w:r w:rsidRPr="00B3337A">
        <w:rPr>
          <w:rFonts w:eastAsia="Batang" w:cs="Arial"/>
          <w:sz w:val="24"/>
          <w:lang w:val="sq-AL"/>
        </w:rPr>
        <w:t>[</w:t>
      </w:r>
      <w:r w:rsidRPr="00B3337A">
        <w:rPr>
          <w:rFonts w:eastAsia="Batang"/>
          <w:sz w:val="24"/>
          <w:lang w:val="sq-AL"/>
        </w:rPr>
        <w:t xml:space="preserve">Juridiksioni dhe Palët e </w:t>
      </w:r>
      <w:r w:rsidRPr="00B3337A">
        <w:rPr>
          <w:sz w:val="24"/>
          <w:lang w:val="sq-AL"/>
        </w:rPr>
        <w:t>Autorizuara</w:t>
      </w:r>
      <w:r w:rsidRPr="00B3337A">
        <w:rPr>
          <w:rFonts w:eastAsia="Batang" w:cs="Arial"/>
          <w:sz w:val="24"/>
          <w:lang w:val="sq-AL"/>
        </w:rPr>
        <w:t>] të Kushtetutës, të cilët përcaktojnë</w:t>
      </w:r>
      <w:r w:rsidR="000C6EC4" w:rsidRPr="00B3337A">
        <w:rPr>
          <w:rFonts w:eastAsia="Batang"/>
          <w:sz w:val="24"/>
          <w:lang w:val="sq-AL"/>
        </w:rPr>
        <w:t>:</w:t>
      </w:r>
    </w:p>
    <w:p w:rsidR="000C6EC4" w:rsidRPr="00B3337A" w:rsidRDefault="000C6EC4" w:rsidP="000C6EC4">
      <w:pPr>
        <w:ind w:left="720"/>
        <w:rPr>
          <w:rFonts w:eastAsia="Batang"/>
          <w:i/>
          <w:color w:val="000000"/>
          <w:sz w:val="24"/>
          <w:lang w:val="sq-AL"/>
        </w:rPr>
      </w:pPr>
    </w:p>
    <w:p w:rsidR="000C6EC4" w:rsidRPr="00B3337A" w:rsidRDefault="000C6EC4" w:rsidP="005835DF">
      <w:pPr>
        <w:spacing w:line="240" w:lineRule="auto"/>
        <w:ind w:left="990"/>
        <w:rPr>
          <w:rFonts w:eastAsia="Batang"/>
          <w:sz w:val="24"/>
          <w:lang w:val="sq-AL"/>
        </w:rPr>
      </w:pPr>
      <w:r w:rsidRPr="00B3337A">
        <w:rPr>
          <w:rFonts w:eastAsia="Batang"/>
          <w:i/>
          <w:color w:val="000000"/>
          <w:sz w:val="24"/>
          <w:lang w:val="sq-AL"/>
        </w:rPr>
        <w:t xml:space="preserve">“1. </w:t>
      </w:r>
      <w:r w:rsidR="00B00CD4" w:rsidRPr="00B3337A">
        <w:rPr>
          <w:rFonts w:eastAsia="Batang"/>
          <w:i/>
          <w:sz w:val="24"/>
          <w:lang w:val="sq-AL"/>
        </w:rPr>
        <w:t>Gjykata Kushtetuese vendos vetëm për rastet e ngritura para gjykatës në mënyrë ligjore nga pala e autorizuar</w:t>
      </w:r>
      <w:r w:rsidRPr="00B3337A">
        <w:rPr>
          <w:rFonts w:eastAsia="Batang"/>
          <w:i/>
          <w:color w:val="000000"/>
          <w:sz w:val="24"/>
          <w:lang w:val="sq-AL"/>
        </w:rPr>
        <w:t>.</w:t>
      </w:r>
    </w:p>
    <w:p w:rsidR="000C6EC4" w:rsidRPr="00B3337A" w:rsidRDefault="000C6EC4" w:rsidP="005835DF">
      <w:pPr>
        <w:spacing w:line="240" w:lineRule="auto"/>
        <w:ind w:left="990"/>
        <w:rPr>
          <w:rFonts w:eastAsia="Batang"/>
          <w:sz w:val="24"/>
          <w:lang w:val="sq-AL"/>
        </w:rPr>
      </w:pPr>
      <w:r w:rsidRPr="00B3337A">
        <w:rPr>
          <w:rFonts w:eastAsia="Batang"/>
          <w:i/>
          <w:color w:val="000000"/>
          <w:sz w:val="24"/>
          <w:lang w:val="sq-AL"/>
        </w:rPr>
        <w:t>[...]</w:t>
      </w:r>
    </w:p>
    <w:p w:rsidR="000C6EC4" w:rsidRPr="00B3337A" w:rsidRDefault="000C6EC4" w:rsidP="005835DF">
      <w:pPr>
        <w:spacing w:line="240" w:lineRule="auto"/>
        <w:ind w:left="990"/>
        <w:rPr>
          <w:rFonts w:eastAsia="Batang"/>
          <w:sz w:val="24"/>
          <w:lang w:val="sq-AL"/>
        </w:rPr>
      </w:pPr>
      <w:r w:rsidRPr="00B3337A">
        <w:rPr>
          <w:rFonts w:eastAsia="Batang"/>
          <w:i/>
          <w:color w:val="000000"/>
          <w:sz w:val="24"/>
          <w:lang w:val="sq-AL"/>
        </w:rPr>
        <w:t xml:space="preserve">7. </w:t>
      </w:r>
      <w:r w:rsidR="00B00CD4" w:rsidRPr="00B3337A">
        <w:rPr>
          <w:rFonts w:eastAsia="Batang"/>
          <w:i/>
          <w:sz w:val="24"/>
          <w:lang w:val="sq-AL"/>
        </w:rPr>
        <w:t xml:space="preserve">Individët janë të autorizuar të ngrenë shkeljet nga autoritetet publike të </w:t>
      </w:r>
      <w:proofErr w:type="spellStart"/>
      <w:r w:rsidR="00B00CD4" w:rsidRPr="00B3337A">
        <w:rPr>
          <w:rFonts w:eastAsia="Batang"/>
          <w:i/>
          <w:sz w:val="24"/>
          <w:lang w:val="sq-AL"/>
        </w:rPr>
        <w:t>të</w:t>
      </w:r>
      <w:proofErr w:type="spellEnd"/>
      <w:r w:rsidR="00B00CD4" w:rsidRPr="00B3337A">
        <w:rPr>
          <w:rFonts w:eastAsia="Batang"/>
          <w:i/>
          <w:sz w:val="24"/>
          <w:lang w:val="sq-AL"/>
        </w:rPr>
        <w:t xml:space="preserve"> drejtave dhe lirive të tyre individuale, të garantuara me Kushtetutë, mirëpo vetëm pasi të kenë shteruar të gjitha mjetet juridike të përcaktuara me ligj</w:t>
      </w:r>
      <w:r w:rsidRPr="00B3337A">
        <w:rPr>
          <w:rFonts w:eastAsia="Batang"/>
          <w:i/>
          <w:color w:val="000000"/>
          <w:sz w:val="24"/>
          <w:lang w:val="sq-AL"/>
        </w:rPr>
        <w:t>”.</w:t>
      </w:r>
    </w:p>
    <w:p w:rsidR="000C6EC4" w:rsidRPr="00B3337A" w:rsidRDefault="000C6EC4" w:rsidP="000C6EC4">
      <w:pPr>
        <w:ind w:left="720"/>
        <w:rPr>
          <w:rFonts w:eastAsia="Batang"/>
          <w:color w:val="000000"/>
          <w:sz w:val="24"/>
          <w:lang w:val="sq-AL"/>
        </w:rPr>
      </w:pPr>
    </w:p>
    <w:p w:rsidR="000C6EC4" w:rsidRPr="00B3337A" w:rsidRDefault="007978CD" w:rsidP="00D7168C">
      <w:pPr>
        <w:numPr>
          <w:ilvl w:val="0"/>
          <w:numId w:val="1"/>
        </w:numPr>
        <w:tabs>
          <w:tab w:val="clear" w:pos="1080"/>
        </w:tabs>
        <w:spacing w:line="240" w:lineRule="auto"/>
        <w:ind w:left="630" w:hanging="630"/>
        <w:rPr>
          <w:rFonts w:eastAsia="Batang"/>
          <w:sz w:val="24"/>
          <w:lang w:val="sq-AL"/>
        </w:rPr>
      </w:pPr>
      <w:r w:rsidRPr="00B3337A">
        <w:rPr>
          <w:color w:val="000000"/>
          <w:sz w:val="24"/>
          <w:lang w:val="sq-AL"/>
        </w:rPr>
        <w:t xml:space="preserve">Gjykata </w:t>
      </w:r>
      <w:r w:rsidRPr="00B3337A">
        <w:rPr>
          <w:bCs/>
          <w:color w:val="000000"/>
          <w:sz w:val="24"/>
          <w:lang w:val="sq-AL"/>
        </w:rPr>
        <w:t>gjithashtu</w:t>
      </w:r>
      <w:r w:rsidRPr="00B3337A">
        <w:rPr>
          <w:color w:val="000000"/>
          <w:sz w:val="24"/>
          <w:lang w:val="sq-AL"/>
        </w:rPr>
        <w:t xml:space="preserve"> i </w:t>
      </w:r>
      <w:r w:rsidRPr="00B3337A">
        <w:rPr>
          <w:sz w:val="24"/>
          <w:lang w:val="sq-AL"/>
        </w:rPr>
        <w:t>referohet</w:t>
      </w:r>
      <w:r w:rsidRPr="00B3337A">
        <w:rPr>
          <w:color w:val="000000"/>
          <w:sz w:val="24"/>
          <w:lang w:val="sq-AL"/>
        </w:rPr>
        <w:t xml:space="preserve"> paragrafit 4 të nenit 21 [Parimet e Përgjithshme] të Kushtetutës, i cili përcakton</w:t>
      </w:r>
      <w:r w:rsidRPr="00B3337A">
        <w:rPr>
          <w:bCs/>
          <w:color w:val="000000"/>
          <w:sz w:val="24"/>
          <w:lang w:val="sq-AL"/>
        </w:rPr>
        <w:t xml:space="preserve">: </w:t>
      </w:r>
      <w:r w:rsidRPr="00B3337A">
        <w:rPr>
          <w:bCs/>
          <w:i/>
          <w:color w:val="000000"/>
          <w:sz w:val="24"/>
          <w:lang w:val="sq-AL"/>
        </w:rPr>
        <w:t>“</w:t>
      </w:r>
      <w:r w:rsidRPr="00B3337A">
        <w:rPr>
          <w:i/>
          <w:iCs/>
          <w:color w:val="000000"/>
          <w:sz w:val="24"/>
          <w:lang w:val="sq-AL"/>
        </w:rPr>
        <w:t>Të drejtat dhe liritë themelore të parashikuara në Kushtetutë, vlejnë edhe për personat juridikë, për aq sa janë të zbatueshme</w:t>
      </w:r>
      <w:r w:rsidR="000C6EC4" w:rsidRPr="00B3337A">
        <w:rPr>
          <w:rFonts w:eastAsia="Batang"/>
          <w:i/>
          <w:iCs/>
          <w:color w:val="000000"/>
          <w:sz w:val="24"/>
          <w:lang w:val="sq-AL"/>
        </w:rPr>
        <w:t>”.</w:t>
      </w:r>
    </w:p>
    <w:p w:rsidR="000C6EC4" w:rsidRPr="00B3337A" w:rsidRDefault="000C6EC4" w:rsidP="000C6EC4">
      <w:pPr>
        <w:spacing w:line="240" w:lineRule="auto"/>
        <w:ind w:left="630"/>
        <w:rPr>
          <w:rFonts w:eastAsia="Batang"/>
          <w:sz w:val="24"/>
          <w:lang w:val="sq-AL"/>
        </w:rPr>
      </w:pPr>
    </w:p>
    <w:p w:rsidR="000C6EC4" w:rsidRPr="00B3337A" w:rsidRDefault="002616B9" w:rsidP="00D7168C">
      <w:pPr>
        <w:numPr>
          <w:ilvl w:val="0"/>
          <w:numId w:val="1"/>
        </w:numPr>
        <w:tabs>
          <w:tab w:val="clear" w:pos="1080"/>
          <w:tab w:val="num" w:pos="630"/>
        </w:tabs>
        <w:spacing w:line="240" w:lineRule="auto"/>
        <w:ind w:left="630" w:hanging="630"/>
        <w:rPr>
          <w:rFonts w:eastAsia="Batang"/>
          <w:sz w:val="24"/>
          <w:lang w:val="sq-AL"/>
        </w:rPr>
      </w:pPr>
      <w:r w:rsidRPr="00B3337A">
        <w:rPr>
          <w:bCs/>
          <w:sz w:val="24"/>
          <w:lang w:val="sq-AL"/>
        </w:rPr>
        <w:t xml:space="preserve">Në këtë drejtim, Gjykata fillimisht vëren se parashtruesi i kërkesës ka të drejtë të paraqesë ankesë kushtetuese, duke u thirrur në shkelje të pretenduara të </w:t>
      </w:r>
      <w:proofErr w:type="spellStart"/>
      <w:r w:rsidRPr="00B3337A">
        <w:rPr>
          <w:bCs/>
          <w:sz w:val="24"/>
          <w:lang w:val="sq-AL"/>
        </w:rPr>
        <w:t>të</w:t>
      </w:r>
      <w:proofErr w:type="spellEnd"/>
      <w:r w:rsidRPr="00B3337A">
        <w:rPr>
          <w:bCs/>
          <w:sz w:val="24"/>
          <w:lang w:val="sq-AL"/>
        </w:rPr>
        <w:t xml:space="preserve"> drejtave dhe lirive themelore të tij, që vlejnë për individët dhe personat juridikë. (Shih, rastin e Gjykatës KI41/09, me parashtrues </w:t>
      </w:r>
      <w:r w:rsidRPr="00B3337A">
        <w:rPr>
          <w:bCs/>
          <w:i/>
          <w:iCs/>
          <w:sz w:val="24"/>
          <w:lang w:val="sq-AL"/>
        </w:rPr>
        <w:t>Universiteti AAB-RIINVEST L.L.C.</w:t>
      </w:r>
      <w:r w:rsidRPr="00B3337A">
        <w:rPr>
          <w:bCs/>
          <w:sz w:val="24"/>
          <w:lang w:val="sq-AL"/>
        </w:rPr>
        <w:t>, Aktvendimi për papranueshmëri i 3 shkurtit 2010, paragrafi</w:t>
      </w:r>
      <w:r w:rsidRPr="00B3337A">
        <w:rPr>
          <w:bCs/>
          <w:lang w:val="sq-AL"/>
        </w:rPr>
        <w:t xml:space="preserve"> </w:t>
      </w:r>
      <w:r w:rsidR="000C6EC4" w:rsidRPr="00B3337A">
        <w:rPr>
          <w:rFonts w:eastAsia="Batang"/>
          <w:color w:val="000000"/>
          <w:sz w:val="24"/>
          <w:lang w:val="sq-AL"/>
        </w:rPr>
        <w:t>14).</w:t>
      </w:r>
    </w:p>
    <w:p w:rsidR="000C6EC4" w:rsidRPr="00B3337A" w:rsidRDefault="000C6EC4" w:rsidP="000C6EC4">
      <w:pPr>
        <w:spacing w:line="240" w:lineRule="auto"/>
        <w:rPr>
          <w:rFonts w:eastAsia="Batang"/>
          <w:sz w:val="24"/>
          <w:lang w:val="sq-AL"/>
        </w:rPr>
      </w:pPr>
    </w:p>
    <w:p w:rsidR="000C6EC4" w:rsidRPr="00B3337A" w:rsidRDefault="002616B9" w:rsidP="00D7168C">
      <w:pPr>
        <w:numPr>
          <w:ilvl w:val="0"/>
          <w:numId w:val="1"/>
        </w:numPr>
        <w:tabs>
          <w:tab w:val="clear" w:pos="1080"/>
          <w:tab w:val="left" w:pos="630"/>
        </w:tabs>
        <w:spacing w:line="240" w:lineRule="auto"/>
        <w:ind w:left="630" w:hanging="630"/>
        <w:rPr>
          <w:rFonts w:eastAsia="Batang"/>
          <w:sz w:val="24"/>
          <w:lang w:val="sq-AL"/>
        </w:rPr>
      </w:pPr>
      <w:r w:rsidRPr="00B3337A">
        <w:rPr>
          <w:sz w:val="24"/>
          <w:lang w:val="sq-AL"/>
        </w:rPr>
        <w:t xml:space="preserve">Gjykata më tej shqyrton nëse parashtruesi i kërkesës i ka plotësuar kërkesat e </w:t>
      </w:r>
      <w:proofErr w:type="spellStart"/>
      <w:r w:rsidRPr="00B3337A">
        <w:rPr>
          <w:sz w:val="24"/>
          <w:lang w:val="sq-AL"/>
        </w:rPr>
        <w:t>pranueshmërisë</w:t>
      </w:r>
      <w:proofErr w:type="spellEnd"/>
      <w:r w:rsidRPr="00B3337A">
        <w:rPr>
          <w:sz w:val="24"/>
          <w:lang w:val="sq-AL"/>
        </w:rPr>
        <w:t>, siç parashihet me Ligj. Në këtë drejtim, Gjykata u referohet neneve 47 [</w:t>
      </w:r>
      <w:r w:rsidRPr="00B3337A">
        <w:rPr>
          <w:color w:val="000000"/>
          <w:sz w:val="24"/>
          <w:lang w:val="sq-AL"/>
        </w:rPr>
        <w:t>Kërkesat individuale], 48 [Saktësimi i kërkesës] dhe 49 [Afatet] të Ligjit, që përcaktojnë</w:t>
      </w:r>
      <w:r w:rsidR="000C6EC4" w:rsidRPr="00B3337A">
        <w:rPr>
          <w:rFonts w:eastAsia="Batang"/>
          <w:sz w:val="24"/>
          <w:lang w:val="sq-AL"/>
        </w:rPr>
        <w:t xml:space="preserve">: </w:t>
      </w:r>
    </w:p>
    <w:p w:rsidR="000C6EC4" w:rsidRPr="00B3337A" w:rsidRDefault="000C6EC4" w:rsidP="000C6EC4">
      <w:pPr>
        <w:spacing w:line="240" w:lineRule="auto"/>
        <w:ind w:left="630"/>
        <w:rPr>
          <w:rFonts w:eastAsia="Batang"/>
          <w:i/>
          <w:sz w:val="24"/>
          <w:lang w:val="sq-AL"/>
        </w:rPr>
      </w:pPr>
    </w:p>
    <w:p w:rsidR="000C6EC4" w:rsidRPr="00B3337A" w:rsidRDefault="000C6EC4" w:rsidP="000C6EC4">
      <w:pPr>
        <w:spacing w:line="240" w:lineRule="auto"/>
        <w:ind w:left="630"/>
        <w:rPr>
          <w:rFonts w:eastAsia="Batang"/>
          <w:i/>
          <w:sz w:val="24"/>
          <w:lang w:val="sq-AL"/>
        </w:rPr>
      </w:pPr>
    </w:p>
    <w:p w:rsidR="00845B58" w:rsidRPr="00B3337A" w:rsidRDefault="00845B58" w:rsidP="00845B58">
      <w:pPr>
        <w:spacing w:line="240" w:lineRule="auto"/>
        <w:ind w:firstLine="990"/>
        <w:jc w:val="center"/>
        <w:rPr>
          <w:color w:val="000000"/>
          <w:sz w:val="24"/>
          <w:lang w:val="sq-AL"/>
        </w:rPr>
      </w:pPr>
      <w:r w:rsidRPr="00B3337A">
        <w:rPr>
          <w:color w:val="000000"/>
          <w:sz w:val="24"/>
          <w:lang w:val="sq-AL"/>
        </w:rPr>
        <w:t xml:space="preserve">Neni 47 </w:t>
      </w:r>
    </w:p>
    <w:p w:rsidR="00845B58" w:rsidRPr="00B3337A" w:rsidRDefault="00845B58" w:rsidP="00845B58">
      <w:pPr>
        <w:spacing w:line="240" w:lineRule="auto"/>
        <w:ind w:firstLine="990"/>
        <w:jc w:val="center"/>
        <w:rPr>
          <w:color w:val="000000"/>
          <w:sz w:val="24"/>
          <w:lang w:val="sq-AL"/>
        </w:rPr>
      </w:pPr>
      <w:r w:rsidRPr="00B3337A">
        <w:rPr>
          <w:color w:val="000000"/>
          <w:sz w:val="24"/>
          <w:lang w:val="sq-AL"/>
        </w:rPr>
        <w:t xml:space="preserve"> [Kërkesa individuale]</w:t>
      </w:r>
    </w:p>
    <w:p w:rsidR="00845B58" w:rsidRPr="00B3337A" w:rsidRDefault="00845B58" w:rsidP="00845B58">
      <w:pPr>
        <w:spacing w:line="240" w:lineRule="auto"/>
        <w:ind w:firstLine="990"/>
        <w:jc w:val="center"/>
        <w:rPr>
          <w:i/>
          <w:color w:val="000000"/>
          <w:sz w:val="24"/>
          <w:lang w:val="sq-AL"/>
        </w:rPr>
      </w:pPr>
    </w:p>
    <w:p w:rsidR="00845B58" w:rsidRPr="00B3337A" w:rsidRDefault="00845B58" w:rsidP="00845B58">
      <w:pPr>
        <w:spacing w:line="240" w:lineRule="auto"/>
        <w:ind w:left="994"/>
        <w:rPr>
          <w:i/>
          <w:color w:val="000000"/>
          <w:sz w:val="24"/>
          <w:lang w:val="sq-AL" w:eastAsia="sq-AL"/>
        </w:rPr>
      </w:pPr>
      <w:r w:rsidRPr="00B3337A">
        <w:rPr>
          <w:i/>
          <w:color w:val="000000"/>
          <w:sz w:val="24"/>
          <w:lang w:val="sq-AL" w:eastAsia="sq-AL"/>
        </w:rPr>
        <w:t xml:space="preserve">“1. Çdo </w:t>
      </w:r>
      <w:r w:rsidRPr="00B3337A">
        <w:rPr>
          <w:i/>
          <w:color w:val="000000"/>
          <w:sz w:val="24"/>
          <w:lang w:val="sq-AL"/>
        </w:rPr>
        <w:t>individ</w:t>
      </w:r>
      <w:r w:rsidRPr="00B3337A">
        <w:rPr>
          <w:i/>
          <w:color w:val="000000"/>
          <w:sz w:val="24"/>
          <w:lang w:val="sq-AL" w:eastAsia="sq-AL"/>
        </w:rPr>
        <w:t xml:space="preserve"> ka të drejtë të kërkojë nga Gjykata Kushtetuese mbrojtje juridike në rast </w:t>
      </w:r>
      <w:r w:rsidRPr="00B3337A">
        <w:rPr>
          <w:i/>
          <w:color w:val="000000"/>
          <w:sz w:val="24"/>
          <w:lang w:val="sq-AL"/>
        </w:rPr>
        <w:t>se</w:t>
      </w:r>
      <w:r w:rsidRPr="00B3337A">
        <w:rPr>
          <w:i/>
          <w:color w:val="000000"/>
          <w:sz w:val="24"/>
          <w:lang w:val="sq-AL" w:eastAsia="sq-AL"/>
        </w:rPr>
        <w:t xml:space="preserve"> pretendon se të drejtat dhe liritë e tij individuale të garantuara me Kushtetutë janë shkelur nga ndonjë autoritet publik.</w:t>
      </w:r>
    </w:p>
    <w:p w:rsidR="00845B58" w:rsidRPr="00B3337A" w:rsidRDefault="00845B58" w:rsidP="00845B58">
      <w:pPr>
        <w:spacing w:line="240" w:lineRule="auto"/>
        <w:ind w:left="994"/>
        <w:rPr>
          <w:i/>
          <w:color w:val="000000"/>
          <w:sz w:val="24"/>
          <w:lang w:val="sq-AL" w:eastAsia="sq-AL"/>
        </w:rPr>
      </w:pPr>
    </w:p>
    <w:p w:rsidR="00845B58" w:rsidRPr="00B3337A" w:rsidRDefault="00845B58" w:rsidP="00845B58">
      <w:pPr>
        <w:spacing w:line="240" w:lineRule="auto"/>
        <w:ind w:left="990"/>
        <w:rPr>
          <w:i/>
          <w:sz w:val="24"/>
          <w:lang w:val="sq-AL"/>
        </w:rPr>
      </w:pPr>
      <w:r w:rsidRPr="00B3337A">
        <w:rPr>
          <w:i/>
          <w:color w:val="000000"/>
          <w:sz w:val="24"/>
          <w:lang w:val="sq-AL" w:eastAsia="sq-AL"/>
        </w:rPr>
        <w:t xml:space="preserve">2. </w:t>
      </w:r>
      <w:r w:rsidRPr="00B3337A">
        <w:rPr>
          <w:i/>
          <w:color w:val="000000"/>
          <w:sz w:val="24"/>
          <w:lang w:val="sq-AL"/>
        </w:rPr>
        <w:t>Individi</w:t>
      </w:r>
      <w:r w:rsidRPr="00B3337A">
        <w:rPr>
          <w:i/>
          <w:color w:val="000000"/>
          <w:sz w:val="24"/>
          <w:lang w:val="sq-AL" w:eastAsia="sq-AL"/>
        </w:rPr>
        <w:t xml:space="preserve"> </w:t>
      </w:r>
      <w:r w:rsidRPr="00B3337A">
        <w:rPr>
          <w:i/>
          <w:color w:val="000000"/>
          <w:sz w:val="24"/>
          <w:lang w:val="sq-AL"/>
        </w:rPr>
        <w:t>mund</w:t>
      </w:r>
      <w:r w:rsidRPr="00B3337A">
        <w:rPr>
          <w:i/>
          <w:color w:val="000000"/>
          <w:sz w:val="24"/>
          <w:lang w:val="sq-AL" w:eastAsia="sq-AL"/>
        </w:rPr>
        <w:t xml:space="preserve"> të ngre kërkesën në fjalë vetëm pasi që të ketë shteruar të gjitha mjetet juridike të përcaktuara me ligj</w:t>
      </w:r>
      <w:r w:rsidRPr="00B3337A">
        <w:rPr>
          <w:i/>
          <w:sz w:val="24"/>
          <w:lang w:val="sq-AL"/>
        </w:rPr>
        <w:t>.“</w:t>
      </w:r>
    </w:p>
    <w:p w:rsidR="00845B58" w:rsidRPr="00B3337A" w:rsidRDefault="00845B58" w:rsidP="00845B58">
      <w:pPr>
        <w:spacing w:line="240" w:lineRule="auto"/>
        <w:ind w:left="990"/>
        <w:rPr>
          <w:i/>
          <w:sz w:val="24"/>
          <w:lang w:val="sq-AL"/>
        </w:rPr>
      </w:pPr>
    </w:p>
    <w:p w:rsidR="00845B58" w:rsidRPr="00B3337A" w:rsidRDefault="00845B58" w:rsidP="00845B58">
      <w:pPr>
        <w:spacing w:line="240" w:lineRule="auto"/>
        <w:ind w:left="630"/>
        <w:jc w:val="center"/>
        <w:rPr>
          <w:color w:val="000000"/>
          <w:sz w:val="24"/>
          <w:lang w:val="sq-AL"/>
        </w:rPr>
      </w:pPr>
      <w:r w:rsidRPr="00B3337A">
        <w:rPr>
          <w:color w:val="000000"/>
          <w:sz w:val="24"/>
          <w:lang w:val="sq-AL"/>
        </w:rPr>
        <w:t xml:space="preserve">Neni 48 </w:t>
      </w:r>
    </w:p>
    <w:p w:rsidR="00845B58" w:rsidRPr="00B3337A" w:rsidRDefault="00845B58" w:rsidP="00845B58">
      <w:pPr>
        <w:spacing w:line="240" w:lineRule="auto"/>
        <w:ind w:left="630"/>
        <w:jc w:val="center"/>
        <w:rPr>
          <w:color w:val="000000"/>
          <w:sz w:val="24"/>
          <w:lang w:val="sq-AL"/>
        </w:rPr>
      </w:pPr>
      <w:r w:rsidRPr="00B3337A">
        <w:rPr>
          <w:color w:val="000000"/>
          <w:sz w:val="24"/>
          <w:lang w:val="sq-AL"/>
        </w:rPr>
        <w:t>[Saktësimi i kërkesës]</w:t>
      </w:r>
    </w:p>
    <w:p w:rsidR="00845B58" w:rsidRPr="00B3337A" w:rsidRDefault="00845B58" w:rsidP="00845B58">
      <w:pPr>
        <w:spacing w:line="240" w:lineRule="auto"/>
        <w:ind w:left="630"/>
        <w:jc w:val="center"/>
        <w:rPr>
          <w:sz w:val="24"/>
          <w:lang w:val="sq-AL"/>
        </w:rPr>
      </w:pPr>
    </w:p>
    <w:p w:rsidR="00845B58" w:rsidRPr="00B3337A" w:rsidRDefault="00845B58" w:rsidP="00845B58">
      <w:pPr>
        <w:spacing w:line="240" w:lineRule="auto"/>
        <w:ind w:left="990"/>
        <w:rPr>
          <w:i/>
          <w:iCs/>
          <w:sz w:val="24"/>
          <w:lang w:val="sq-AL"/>
        </w:rPr>
      </w:pPr>
      <w:r w:rsidRPr="00B3337A">
        <w:rPr>
          <w:i/>
          <w:iCs/>
          <w:sz w:val="24"/>
          <w:lang w:val="sq-AL"/>
        </w:rPr>
        <w:t>„</w:t>
      </w:r>
      <w:r w:rsidRPr="00B3337A">
        <w:rPr>
          <w:i/>
          <w:iCs/>
          <w:color w:val="000000"/>
          <w:sz w:val="24"/>
          <w:lang w:val="sq-AL"/>
        </w:rPr>
        <w:t xml:space="preserve">Parashtruesi i kërkesës ka për detyrë që në kërkesën e tij të qartësoj saktësisht se cilat të drejta dhe </w:t>
      </w:r>
      <w:r w:rsidRPr="00B3337A">
        <w:rPr>
          <w:rFonts w:eastAsia="Calibri"/>
          <w:i/>
          <w:color w:val="000000"/>
          <w:sz w:val="24"/>
          <w:lang w:val="sq-AL"/>
        </w:rPr>
        <w:t>liri</w:t>
      </w:r>
      <w:r w:rsidRPr="00B3337A">
        <w:rPr>
          <w:i/>
          <w:iCs/>
          <w:color w:val="000000"/>
          <w:sz w:val="24"/>
          <w:lang w:val="sq-AL"/>
        </w:rPr>
        <w:t xml:space="preserve"> pretendon se i janë cenuar dhe cili është akti konkret i autoritetit publik të cilin parashtruesi dëshiron ta kontestoj”</w:t>
      </w:r>
      <w:r w:rsidRPr="00B3337A">
        <w:rPr>
          <w:i/>
          <w:iCs/>
          <w:sz w:val="24"/>
          <w:lang w:val="sq-AL"/>
        </w:rPr>
        <w:t>.</w:t>
      </w:r>
    </w:p>
    <w:p w:rsidR="00845B58" w:rsidRPr="00B3337A" w:rsidRDefault="00845B58" w:rsidP="00845B58">
      <w:pPr>
        <w:spacing w:line="240" w:lineRule="auto"/>
        <w:ind w:left="630"/>
        <w:rPr>
          <w:sz w:val="24"/>
          <w:lang w:val="sq-AL"/>
        </w:rPr>
      </w:pPr>
    </w:p>
    <w:p w:rsidR="00845B58" w:rsidRPr="00B3337A" w:rsidRDefault="00845B58" w:rsidP="00845B58">
      <w:pPr>
        <w:spacing w:line="240" w:lineRule="auto"/>
        <w:ind w:left="630"/>
        <w:jc w:val="center"/>
        <w:rPr>
          <w:color w:val="000000"/>
          <w:sz w:val="24"/>
          <w:lang w:val="sq-AL"/>
        </w:rPr>
      </w:pPr>
      <w:r w:rsidRPr="00B3337A">
        <w:rPr>
          <w:color w:val="000000"/>
          <w:sz w:val="24"/>
          <w:lang w:val="sq-AL"/>
        </w:rPr>
        <w:t xml:space="preserve">Neni 49 </w:t>
      </w:r>
    </w:p>
    <w:p w:rsidR="00845B58" w:rsidRPr="00B3337A" w:rsidRDefault="00845B58" w:rsidP="00845B58">
      <w:pPr>
        <w:spacing w:line="240" w:lineRule="auto"/>
        <w:ind w:left="630"/>
        <w:jc w:val="center"/>
        <w:rPr>
          <w:color w:val="000000"/>
          <w:sz w:val="24"/>
          <w:lang w:val="sq-AL"/>
        </w:rPr>
      </w:pPr>
      <w:r w:rsidRPr="00B3337A">
        <w:rPr>
          <w:color w:val="000000"/>
          <w:sz w:val="24"/>
          <w:lang w:val="sq-AL"/>
        </w:rPr>
        <w:t>[Afati]</w:t>
      </w:r>
    </w:p>
    <w:p w:rsidR="00845B58" w:rsidRPr="00B3337A" w:rsidRDefault="00845B58" w:rsidP="00845B58">
      <w:pPr>
        <w:spacing w:line="240" w:lineRule="auto"/>
        <w:ind w:left="630"/>
        <w:jc w:val="center"/>
        <w:rPr>
          <w:sz w:val="24"/>
          <w:lang w:val="sq-AL"/>
        </w:rPr>
      </w:pPr>
    </w:p>
    <w:p w:rsidR="000C6EC4" w:rsidRPr="00B3337A" w:rsidRDefault="00845B58" w:rsidP="00845B58">
      <w:pPr>
        <w:spacing w:line="240" w:lineRule="auto"/>
        <w:ind w:left="990"/>
        <w:rPr>
          <w:rFonts w:eastAsia="Batang"/>
          <w:sz w:val="24"/>
          <w:lang w:val="sq-AL"/>
        </w:rPr>
      </w:pPr>
      <w:r w:rsidRPr="00B3337A">
        <w:rPr>
          <w:i/>
          <w:sz w:val="24"/>
          <w:lang w:val="sq-AL"/>
        </w:rPr>
        <w:t>„</w:t>
      </w:r>
      <w:r w:rsidRPr="00B3337A">
        <w:rPr>
          <w:rFonts w:cs="Arial"/>
          <w:i/>
          <w:color w:val="000000"/>
          <w:sz w:val="24"/>
          <w:lang w:val="sq-AL"/>
        </w:rPr>
        <w:t xml:space="preserve">Kërkesa parashtrohet brenda afatit prej katër (4) muajve. Afati fillon të ecë që nga </w:t>
      </w:r>
      <w:r w:rsidRPr="00B3337A">
        <w:rPr>
          <w:i/>
          <w:sz w:val="24"/>
          <w:lang w:val="sq-AL"/>
        </w:rPr>
        <w:t>dita</w:t>
      </w:r>
      <w:r w:rsidRPr="00B3337A">
        <w:rPr>
          <w:rFonts w:cs="Arial"/>
          <w:i/>
          <w:color w:val="000000"/>
          <w:sz w:val="24"/>
          <w:lang w:val="sq-AL"/>
        </w:rPr>
        <w:t xml:space="preserve"> kur parashtruesit i është dorëzuar vendimi gjyqësor</w:t>
      </w:r>
      <w:r w:rsidR="000C6EC4" w:rsidRPr="00B3337A">
        <w:rPr>
          <w:rFonts w:eastAsia="Batang"/>
          <w:i/>
          <w:sz w:val="24"/>
          <w:lang w:val="sq-AL"/>
        </w:rPr>
        <w:t xml:space="preserve">... .” </w:t>
      </w:r>
    </w:p>
    <w:p w:rsidR="000C6EC4" w:rsidRPr="00B3337A" w:rsidRDefault="000C6EC4" w:rsidP="000C6EC4">
      <w:pPr>
        <w:spacing w:line="240" w:lineRule="auto"/>
        <w:ind w:left="990"/>
        <w:rPr>
          <w:rFonts w:eastAsia="Batang"/>
          <w:sz w:val="24"/>
          <w:lang w:val="sq-AL"/>
        </w:rPr>
      </w:pPr>
    </w:p>
    <w:p w:rsidR="000C6EC4" w:rsidRPr="00B3337A" w:rsidRDefault="00845B58" w:rsidP="006E6FCA">
      <w:pPr>
        <w:numPr>
          <w:ilvl w:val="0"/>
          <w:numId w:val="1"/>
        </w:numPr>
        <w:tabs>
          <w:tab w:val="clear" w:pos="1080"/>
          <w:tab w:val="num" w:pos="630"/>
        </w:tabs>
        <w:spacing w:line="240" w:lineRule="auto"/>
        <w:ind w:left="630" w:hanging="540"/>
        <w:rPr>
          <w:rFonts w:eastAsia="Batang"/>
          <w:sz w:val="24"/>
          <w:lang w:val="sq-AL"/>
        </w:rPr>
      </w:pPr>
      <w:r w:rsidRPr="00B3337A">
        <w:rPr>
          <w:color w:val="000000"/>
          <w:sz w:val="24"/>
          <w:lang w:val="sq-AL"/>
        </w:rPr>
        <w:t>Sa i përket përmbushjes së këtyre kritereve, Gjykata konstaton se parashtruesi i kërkesës e ka dorëzuar kërkesën në cilësi të palës së autorizuar, duke kontestuar aktin e një autoriteti publik</w:t>
      </w:r>
      <w:r w:rsidRPr="00B3337A">
        <w:rPr>
          <w:sz w:val="24"/>
          <w:lang w:val="sq-AL"/>
        </w:rPr>
        <w:t>, përkatësisht</w:t>
      </w:r>
      <w:r w:rsidRPr="00B3337A">
        <w:rPr>
          <w:rFonts w:eastAsia="Batang" w:cs="Arial"/>
          <w:sz w:val="24"/>
          <w:lang w:val="sq-AL"/>
        </w:rPr>
        <w:t xml:space="preserve"> aktgjykimin </w:t>
      </w:r>
      <w:r w:rsidR="000C6EC4" w:rsidRPr="00B3337A">
        <w:rPr>
          <w:rFonts w:eastAsia="Batang"/>
          <w:sz w:val="24"/>
          <w:lang w:val="sq-AL"/>
        </w:rPr>
        <w:t xml:space="preserve">E. </w:t>
      </w:r>
      <w:proofErr w:type="spellStart"/>
      <w:r w:rsidR="000C6EC4" w:rsidRPr="00B3337A">
        <w:rPr>
          <w:rFonts w:eastAsia="Batang"/>
          <w:sz w:val="24"/>
          <w:lang w:val="sq-AL"/>
        </w:rPr>
        <w:t>Rev</w:t>
      </w:r>
      <w:proofErr w:type="spellEnd"/>
      <w:r w:rsidR="000C6EC4" w:rsidRPr="00B3337A">
        <w:rPr>
          <w:rFonts w:eastAsia="Batang"/>
          <w:sz w:val="24"/>
          <w:lang w:val="sq-AL"/>
        </w:rPr>
        <w:t xml:space="preserve">. </w:t>
      </w:r>
      <w:r w:rsidRPr="00B3337A">
        <w:rPr>
          <w:rFonts w:eastAsia="Batang"/>
          <w:sz w:val="24"/>
          <w:lang w:val="sq-AL"/>
        </w:rPr>
        <w:t>n</w:t>
      </w:r>
      <w:r w:rsidR="000C6EC4" w:rsidRPr="00B3337A">
        <w:rPr>
          <w:rFonts w:eastAsia="Batang"/>
          <w:sz w:val="24"/>
          <w:lang w:val="sq-AL"/>
        </w:rPr>
        <w:t>r. 3</w:t>
      </w:r>
      <w:r w:rsidR="00B323D8" w:rsidRPr="00B3337A">
        <w:rPr>
          <w:rFonts w:eastAsia="Batang"/>
          <w:sz w:val="24"/>
          <w:lang w:val="sq-AL"/>
        </w:rPr>
        <w:t>1</w:t>
      </w:r>
      <w:r w:rsidR="000C6EC4" w:rsidRPr="00B3337A">
        <w:rPr>
          <w:rFonts w:eastAsia="Batang"/>
          <w:sz w:val="24"/>
          <w:lang w:val="sq-AL"/>
        </w:rPr>
        <w:t xml:space="preserve">/2018, </w:t>
      </w:r>
      <w:r w:rsidRPr="00B3337A">
        <w:rPr>
          <w:rFonts w:eastAsia="Batang" w:cs="Arial"/>
          <w:sz w:val="24"/>
          <w:lang w:val="sq-AL"/>
        </w:rPr>
        <w:t xml:space="preserve">e Gjykatës Supreme të </w:t>
      </w:r>
      <w:r w:rsidR="00B323D8" w:rsidRPr="00B3337A">
        <w:rPr>
          <w:rFonts w:eastAsia="Batang"/>
          <w:sz w:val="24"/>
          <w:lang w:val="sq-AL"/>
        </w:rPr>
        <w:t>2</w:t>
      </w:r>
      <w:r w:rsidR="000C6EC4" w:rsidRPr="00B3337A">
        <w:rPr>
          <w:rFonts w:eastAsia="Batang"/>
          <w:sz w:val="24"/>
          <w:lang w:val="sq-AL"/>
        </w:rPr>
        <w:t>8</w:t>
      </w:r>
      <w:r w:rsidRPr="00B3337A">
        <w:rPr>
          <w:rFonts w:eastAsia="Batang"/>
          <w:sz w:val="24"/>
          <w:lang w:val="sq-AL"/>
        </w:rPr>
        <w:t xml:space="preserve"> janarit</w:t>
      </w:r>
      <w:r w:rsidR="000C6EC4" w:rsidRPr="00B3337A">
        <w:rPr>
          <w:rFonts w:eastAsia="Batang"/>
          <w:sz w:val="24"/>
          <w:lang w:val="sq-AL"/>
        </w:rPr>
        <w:t xml:space="preserve"> 2019, </w:t>
      </w:r>
      <w:r w:rsidR="006E6FCA" w:rsidRPr="00B3337A">
        <w:rPr>
          <w:color w:val="000000"/>
          <w:sz w:val="24"/>
          <w:lang w:val="sq-AL"/>
        </w:rPr>
        <w:t xml:space="preserve">pas shterimit të </w:t>
      </w:r>
      <w:proofErr w:type="spellStart"/>
      <w:r w:rsidR="006E6FCA" w:rsidRPr="00B3337A">
        <w:rPr>
          <w:color w:val="000000"/>
          <w:sz w:val="24"/>
          <w:lang w:val="sq-AL"/>
        </w:rPr>
        <w:t>të</w:t>
      </w:r>
      <w:proofErr w:type="spellEnd"/>
      <w:r w:rsidR="006E6FCA" w:rsidRPr="00B3337A">
        <w:rPr>
          <w:color w:val="000000"/>
          <w:sz w:val="24"/>
          <w:lang w:val="sq-AL"/>
        </w:rPr>
        <w:t xml:space="preserve"> gjitha mjeteve juridike</w:t>
      </w:r>
      <w:r w:rsidR="000C6EC4" w:rsidRPr="00B3337A">
        <w:rPr>
          <w:rFonts w:eastAsia="Batang"/>
          <w:sz w:val="24"/>
          <w:lang w:val="sq-AL"/>
        </w:rPr>
        <w:t xml:space="preserve">. </w:t>
      </w:r>
      <w:r w:rsidR="006E6FCA" w:rsidRPr="00B3337A">
        <w:rPr>
          <w:color w:val="000000"/>
          <w:sz w:val="24"/>
          <w:lang w:val="sq-AL"/>
        </w:rPr>
        <w:t>Parashtruesi i kërkesës gjithashtu ka sqaruar të drejtat dhe liritë themelore që ai pretendon se i janë shkelur, në pajtim me kushtet nga neni 48 i Ligjit dhe ka dorëzuar kërkesën në pajtim me afatin e përcaktuar në nenin 49 të Ligjit</w:t>
      </w:r>
      <w:r w:rsidR="000C6EC4" w:rsidRPr="00B3337A">
        <w:rPr>
          <w:rFonts w:eastAsia="Batang"/>
          <w:sz w:val="24"/>
          <w:lang w:val="sq-AL"/>
        </w:rPr>
        <w:t>.</w:t>
      </w:r>
    </w:p>
    <w:p w:rsidR="000C6EC4" w:rsidRPr="00B3337A" w:rsidRDefault="000C6EC4" w:rsidP="000C6EC4">
      <w:pPr>
        <w:spacing w:line="240" w:lineRule="auto"/>
        <w:rPr>
          <w:rFonts w:eastAsia="Batang"/>
          <w:sz w:val="24"/>
          <w:lang w:val="sq-AL"/>
        </w:rPr>
      </w:pPr>
    </w:p>
    <w:p w:rsidR="000C6EC4" w:rsidRPr="00B3337A" w:rsidRDefault="004C7BCC" w:rsidP="00457910">
      <w:pPr>
        <w:numPr>
          <w:ilvl w:val="0"/>
          <w:numId w:val="1"/>
        </w:numPr>
        <w:tabs>
          <w:tab w:val="clear" w:pos="1080"/>
          <w:tab w:val="num" w:pos="630"/>
        </w:tabs>
        <w:spacing w:line="240" w:lineRule="auto"/>
        <w:ind w:left="630" w:hanging="540"/>
        <w:rPr>
          <w:rFonts w:eastAsia="Batang"/>
          <w:sz w:val="24"/>
          <w:lang w:val="sq-AL"/>
        </w:rPr>
      </w:pPr>
      <w:r w:rsidRPr="00B3337A">
        <w:rPr>
          <w:rFonts w:eastAsia="Batang"/>
          <w:sz w:val="24"/>
          <w:lang w:val="sq-AL"/>
        </w:rPr>
        <w:t>Përveç kësaj</w:t>
      </w:r>
      <w:r w:rsidR="000C6EC4" w:rsidRPr="00B3337A">
        <w:rPr>
          <w:rFonts w:eastAsia="Batang"/>
          <w:sz w:val="24"/>
          <w:lang w:val="sq-AL"/>
        </w:rPr>
        <w:t xml:space="preserve">, </w:t>
      </w:r>
      <w:r w:rsidRPr="00B3337A">
        <w:rPr>
          <w:rFonts w:eastAsia="Batang"/>
          <w:color w:val="000000"/>
          <w:sz w:val="24"/>
          <w:lang w:val="sq-AL"/>
        </w:rPr>
        <w:t>Gjykata merr parasysh rregullin</w:t>
      </w:r>
      <w:r w:rsidRPr="00B3337A">
        <w:rPr>
          <w:rFonts w:eastAsia="Batang"/>
          <w:sz w:val="24"/>
          <w:lang w:val="sq-AL"/>
        </w:rPr>
        <w:t xml:space="preserve"> 39</w:t>
      </w:r>
      <w:r w:rsidR="000C6EC4" w:rsidRPr="00B3337A">
        <w:rPr>
          <w:rFonts w:eastAsia="Batang"/>
          <w:sz w:val="24"/>
          <w:lang w:val="sq-AL"/>
        </w:rPr>
        <w:t xml:space="preserve"> [</w:t>
      </w:r>
      <w:r w:rsidR="00746263" w:rsidRPr="00B3337A">
        <w:rPr>
          <w:sz w:val="24"/>
          <w:lang w:val="sq-AL"/>
        </w:rPr>
        <w:t xml:space="preserve">Kriteret e </w:t>
      </w:r>
      <w:proofErr w:type="spellStart"/>
      <w:r w:rsidR="00746263" w:rsidRPr="00B3337A">
        <w:rPr>
          <w:sz w:val="24"/>
          <w:lang w:val="sq-AL"/>
        </w:rPr>
        <w:t>pranueshmërisë</w:t>
      </w:r>
      <w:proofErr w:type="spellEnd"/>
      <w:r w:rsidR="000C6EC4" w:rsidRPr="00B3337A">
        <w:rPr>
          <w:rFonts w:eastAsia="Batang"/>
          <w:sz w:val="24"/>
          <w:lang w:val="sq-AL"/>
        </w:rPr>
        <w:t xml:space="preserve">], </w:t>
      </w:r>
      <w:r w:rsidR="00746263" w:rsidRPr="00B3337A">
        <w:rPr>
          <w:rFonts w:eastAsia="Batang"/>
          <w:sz w:val="24"/>
          <w:lang w:val="sq-AL"/>
        </w:rPr>
        <w:t>paragrafi</w:t>
      </w:r>
      <w:r w:rsidR="000C6EC4" w:rsidRPr="00B3337A">
        <w:rPr>
          <w:rFonts w:eastAsia="Batang"/>
          <w:sz w:val="24"/>
          <w:lang w:val="sq-AL"/>
        </w:rPr>
        <w:t xml:space="preserve"> (2) </w:t>
      </w:r>
      <w:r w:rsidR="00457910" w:rsidRPr="00B3337A">
        <w:rPr>
          <w:rFonts w:eastAsia="Batang"/>
          <w:sz w:val="24"/>
          <w:lang w:val="sq-AL"/>
        </w:rPr>
        <w:t>të</w:t>
      </w:r>
      <w:r w:rsidR="00746263" w:rsidRPr="00B3337A">
        <w:rPr>
          <w:rFonts w:eastAsia="Batang"/>
          <w:sz w:val="24"/>
          <w:lang w:val="sq-AL"/>
        </w:rPr>
        <w:t xml:space="preserve"> </w:t>
      </w:r>
      <w:r w:rsidR="00746263" w:rsidRPr="00B3337A">
        <w:rPr>
          <w:sz w:val="24"/>
          <w:lang w:val="sq-AL"/>
        </w:rPr>
        <w:t>Rregullores së punës</w:t>
      </w:r>
      <w:r w:rsidR="000C6EC4" w:rsidRPr="00B3337A">
        <w:rPr>
          <w:rFonts w:eastAsia="Batang"/>
          <w:sz w:val="24"/>
          <w:lang w:val="sq-AL"/>
        </w:rPr>
        <w:t xml:space="preserve">, </w:t>
      </w:r>
      <w:r w:rsidR="00746263" w:rsidRPr="00B3337A">
        <w:rPr>
          <w:rFonts w:eastAsia="Batang"/>
          <w:sz w:val="24"/>
          <w:lang w:val="sq-AL"/>
        </w:rPr>
        <w:t>i cili përcakton</w:t>
      </w:r>
      <w:r w:rsidR="000C6EC4" w:rsidRPr="00B3337A">
        <w:rPr>
          <w:rFonts w:eastAsia="Batang"/>
          <w:sz w:val="24"/>
          <w:lang w:val="sq-AL"/>
        </w:rPr>
        <w:t>:</w:t>
      </w:r>
    </w:p>
    <w:p w:rsidR="000C6EC4" w:rsidRPr="00B3337A" w:rsidRDefault="000C6EC4" w:rsidP="000C6EC4">
      <w:pPr>
        <w:spacing w:line="240" w:lineRule="auto"/>
        <w:ind w:left="630"/>
        <w:rPr>
          <w:rFonts w:eastAsia="Batang"/>
          <w:sz w:val="24"/>
          <w:lang w:val="sq-AL"/>
        </w:rPr>
      </w:pPr>
    </w:p>
    <w:p w:rsidR="000C6EC4" w:rsidRPr="00B3337A" w:rsidRDefault="000C6EC4" w:rsidP="00746263">
      <w:pPr>
        <w:spacing w:line="240" w:lineRule="auto"/>
        <w:ind w:left="990"/>
        <w:rPr>
          <w:rFonts w:eastAsia="Batang"/>
          <w:i/>
          <w:sz w:val="24"/>
          <w:lang w:val="sq-AL"/>
        </w:rPr>
      </w:pPr>
      <w:r w:rsidRPr="00B3337A">
        <w:rPr>
          <w:rFonts w:eastAsia="Batang"/>
          <w:i/>
          <w:sz w:val="24"/>
          <w:lang w:val="sq-AL"/>
        </w:rPr>
        <w:t xml:space="preserve">“(2) </w:t>
      </w:r>
      <w:r w:rsidR="00746263" w:rsidRPr="00B3337A">
        <w:rPr>
          <w:i/>
          <w:iCs/>
          <w:color w:val="000000"/>
          <w:sz w:val="24"/>
          <w:lang w:val="sq-AL"/>
        </w:rPr>
        <w:t>Gjykata</w:t>
      </w:r>
      <w:r w:rsidR="00746263" w:rsidRPr="00B3337A">
        <w:rPr>
          <w:i/>
          <w:color w:val="000000"/>
          <w:sz w:val="24"/>
          <w:lang w:val="sq-AL"/>
        </w:rPr>
        <w:t xml:space="preserve"> mund ta konsiderojë kërkesën të papranueshme, nëse kërkesa është qartazi e pabazuar, sepse parashtruesi nuk dëshmon dhe nuk mbështetë në mënyrë të mjaftueshme pretendimin e tij</w:t>
      </w:r>
      <w:r w:rsidRPr="00B3337A">
        <w:rPr>
          <w:rFonts w:eastAsia="Batang"/>
          <w:i/>
          <w:sz w:val="24"/>
          <w:lang w:val="sq-AL"/>
        </w:rPr>
        <w:t>.“</w:t>
      </w:r>
    </w:p>
    <w:p w:rsidR="000C6EC4" w:rsidRPr="00B3337A" w:rsidRDefault="000C6EC4" w:rsidP="000C6EC4">
      <w:pPr>
        <w:spacing w:line="240" w:lineRule="auto"/>
        <w:rPr>
          <w:rFonts w:eastAsia="Batang"/>
          <w:sz w:val="24"/>
          <w:lang w:val="sq-AL"/>
        </w:rPr>
      </w:pPr>
    </w:p>
    <w:p w:rsidR="00B323D8" w:rsidRPr="00B3337A" w:rsidRDefault="006D4FB4" w:rsidP="00B323D8">
      <w:pPr>
        <w:numPr>
          <w:ilvl w:val="0"/>
          <w:numId w:val="1"/>
        </w:numPr>
        <w:tabs>
          <w:tab w:val="clear" w:pos="1080"/>
          <w:tab w:val="num" w:pos="630"/>
        </w:tabs>
        <w:spacing w:line="240" w:lineRule="auto"/>
        <w:ind w:left="630" w:hanging="540"/>
        <w:rPr>
          <w:rFonts w:eastAsia="Batang"/>
          <w:sz w:val="24"/>
          <w:lang w:val="sq-AL"/>
        </w:rPr>
      </w:pPr>
      <w:r w:rsidRPr="00B3337A">
        <w:rPr>
          <w:sz w:val="24"/>
          <w:lang w:val="sq-AL"/>
        </w:rPr>
        <w:t xml:space="preserve">Gjykata fillimisht vëren se rregulli i </w:t>
      </w:r>
      <w:proofErr w:type="spellStart"/>
      <w:r w:rsidRPr="00B3337A">
        <w:rPr>
          <w:sz w:val="24"/>
          <w:lang w:val="sq-AL"/>
        </w:rPr>
        <w:t>i</w:t>
      </w:r>
      <w:proofErr w:type="spellEnd"/>
      <w:r w:rsidRPr="00B3337A">
        <w:rPr>
          <w:sz w:val="24"/>
          <w:lang w:val="sq-AL"/>
        </w:rPr>
        <w:t xml:space="preserve"> lartcekur, bazuar në praktikën gjyqësore të Gjykatës Evropiane për të Drejtat e Njeriut (në tekstin e mëtejmë: GJEDNJ) dhe të Gjykatës, i mundëson kësaj të fundit, që të shpallë kërkesa të papranueshme për arsye që ndërlidhen me meritat e një rasti. Më saktësisht, bazuar në këtë rregull, Gjykata mund të shpall</w:t>
      </w:r>
      <w:r w:rsidR="00457910" w:rsidRPr="00B3337A">
        <w:rPr>
          <w:sz w:val="24"/>
          <w:lang w:val="sq-AL"/>
        </w:rPr>
        <w:t>ë</w:t>
      </w:r>
      <w:r w:rsidRPr="00B3337A">
        <w:rPr>
          <w:sz w:val="24"/>
          <w:lang w:val="sq-AL"/>
        </w:rPr>
        <w:t xml:space="preserve"> një kërkesë të papranueshme bazuar në dhe pas vlerësimit të meritave të saj, përkatësisht nëse e njëjta vlerëson se përmbajta e kërkesës është qartazi e </w:t>
      </w:r>
      <w:r w:rsidRPr="00B3337A">
        <w:rPr>
          <w:sz w:val="24"/>
          <w:lang w:val="sq-AL"/>
        </w:rPr>
        <w:lastRenderedPageBreak/>
        <w:t>pabazuar në baza kushtetuese, siç është përcaktuar në paragrafin 2 të rregullit 39 të Rregullores së punës</w:t>
      </w:r>
      <w:r w:rsidR="00B323D8" w:rsidRPr="00B3337A">
        <w:rPr>
          <w:rFonts w:eastAsia="Batang"/>
          <w:sz w:val="24"/>
          <w:lang w:val="sq-AL"/>
        </w:rPr>
        <w:t xml:space="preserve">. </w:t>
      </w:r>
    </w:p>
    <w:p w:rsidR="00B323D8" w:rsidRPr="00B3337A" w:rsidRDefault="00B323D8" w:rsidP="00B323D8">
      <w:pPr>
        <w:spacing w:line="240" w:lineRule="auto"/>
        <w:ind w:left="630"/>
        <w:rPr>
          <w:rFonts w:eastAsia="Batang"/>
          <w:sz w:val="24"/>
          <w:lang w:val="sq-AL"/>
        </w:rPr>
      </w:pPr>
    </w:p>
    <w:p w:rsidR="00B323D8" w:rsidRPr="00B3337A" w:rsidRDefault="006D4FB4" w:rsidP="007658EF">
      <w:pPr>
        <w:numPr>
          <w:ilvl w:val="0"/>
          <w:numId w:val="1"/>
        </w:numPr>
        <w:tabs>
          <w:tab w:val="clear" w:pos="1080"/>
          <w:tab w:val="num" w:pos="630"/>
        </w:tabs>
        <w:spacing w:line="240" w:lineRule="auto"/>
        <w:ind w:left="630" w:hanging="540"/>
        <w:rPr>
          <w:rFonts w:eastAsia="Batang"/>
          <w:sz w:val="24"/>
          <w:lang w:val="sq-AL"/>
        </w:rPr>
      </w:pPr>
      <w:r w:rsidRPr="00B3337A">
        <w:rPr>
          <w:sz w:val="24"/>
          <w:lang w:val="sq-AL"/>
        </w:rPr>
        <w:t>Bazuar në praktikën gjyqësore të GJEDNJ-së, por edhe të Gjykatës, një kërkesë mund të shpallet e papranueshme si „qartazi e pabazuar“ në tërësinë e saj ose vetëm përkitazi me ndonjë pretendim specifik që një kërkesë mund të ngërthejë. Në këtë drejtim, është më e saktë t'iu referohet të njëjtave si “pretendime qartazi të pabazuara”. Këto të fundit, bazuar n</w:t>
      </w:r>
      <w:r w:rsidR="007658EF" w:rsidRPr="00B3337A">
        <w:rPr>
          <w:sz w:val="24"/>
          <w:lang w:val="sq-AL"/>
        </w:rPr>
        <w:t>ë</w:t>
      </w:r>
      <w:r w:rsidRPr="00B3337A">
        <w:rPr>
          <w:sz w:val="24"/>
          <w:lang w:val="sq-AL"/>
        </w:rPr>
        <w:t xml:space="preserve"> praktikën gjyqësore të GJEDNJ-së, mund të kategorizohen në katër grupe të veçanta: (i) pretendime që kualifikohen si pretendime “</w:t>
      </w:r>
      <w:r w:rsidRPr="00B3337A">
        <w:rPr>
          <w:i/>
          <w:iCs/>
          <w:sz w:val="24"/>
          <w:lang w:val="sq-AL"/>
        </w:rPr>
        <w:t>të shkallës së katërt</w:t>
      </w:r>
      <w:r w:rsidRPr="00B3337A">
        <w:rPr>
          <w:sz w:val="24"/>
          <w:lang w:val="sq-AL"/>
        </w:rPr>
        <w:t>”; (ii) pretendime që kategorizohen me një “</w:t>
      </w:r>
      <w:r w:rsidRPr="00B3337A">
        <w:rPr>
          <w:i/>
          <w:iCs/>
          <w:sz w:val="24"/>
          <w:lang w:val="sq-AL"/>
        </w:rPr>
        <w:t>mungesë të dukshme ose evidente të shkeljes</w:t>
      </w:r>
      <w:r w:rsidRPr="00B3337A">
        <w:rPr>
          <w:sz w:val="24"/>
          <w:lang w:val="sq-AL"/>
        </w:rPr>
        <w:t>”; (iii) pretendime “</w:t>
      </w:r>
      <w:r w:rsidRPr="00B3337A">
        <w:rPr>
          <w:i/>
          <w:iCs/>
          <w:sz w:val="24"/>
          <w:lang w:val="sq-AL"/>
        </w:rPr>
        <w:t>të pambështetura apo të paarsyetuara</w:t>
      </w:r>
      <w:r w:rsidRPr="00B3337A">
        <w:rPr>
          <w:sz w:val="24"/>
          <w:lang w:val="sq-AL"/>
        </w:rPr>
        <w:t>”; dhe në fund, (iv) pretendime “</w:t>
      </w:r>
      <w:r w:rsidRPr="00B3337A">
        <w:rPr>
          <w:i/>
          <w:iCs/>
          <w:sz w:val="24"/>
          <w:lang w:val="sq-AL"/>
        </w:rPr>
        <w:t>konfuze dhe të paqarta</w:t>
      </w:r>
      <w:r w:rsidRPr="00B3337A">
        <w:rPr>
          <w:sz w:val="24"/>
          <w:lang w:val="sq-AL"/>
        </w:rPr>
        <w:t>”. (Shih: më saktësisht për konceptin e papranueshmërisë mbi bazën e një kërkese të vlerësuar si “</w:t>
      </w:r>
      <w:r w:rsidRPr="00B3337A">
        <w:rPr>
          <w:i/>
          <w:iCs/>
          <w:sz w:val="24"/>
          <w:lang w:val="sq-AL"/>
        </w:rPr>
        <w:t>qartazi të pabazuar</w:t>
      </w:r>
      <w:r w:rsidRPr="00B3337A">
        <w:rPr>
          <w:sz w:val="24"/>
          <w:lang w:val="sq-AL"/>
        </w:rPr>
        <w:t>”, dhe specifikat e katër kategorive të lartcekura të pretendimeve të kualifikuara si “</w:t>
      </w:r>
      <w:r w:rsidRPr="00B3337A">
        <w:rPr>
          <w:i/>
          <w:iCs/>
          <w:sz w:val="24"/>
          <w:lang w:val="sq-AL"/>
        </w:rPr>
        <w:t>qartazi të pabazuara</w:t>
      </w:r>
      <w:r w:rsidRPr="00B3337A">
        <w:rPr>
          <w:sz w:val="24"/>
          <w:lang w:val="sq-AL"/>
        </w:rPr>
        <w:t xml:space="preserve">”, Udhëzuesi Praktik i GJEDNJ-së për Kriteret e </w:t>
      </w:r>
      <w:proofErr w:type="spellStart"/>
      <w:r w:rsidRPr="00B3337A">
        <w:rPr>
          <w:sz w:val="24"/>
          <w:lang w:val="sq-AL"/>
        </w:rPr>
        <w:t>Pranueshmërisë</w:t>
      </w:r>
      <w:proofErr w:type="spellEnd"/>
      <w:r w:rsidRPr="00B3337A">
        <w:rPr>
          <w:sz w:val="24"/>
          <w:lang w:val="sq-AL"/>
        </w:rPr>
        <w:t xml:space="preserve"> i 31 gushtit 2019; pjesa III. Papranueshmëria bazuar në merita; A. Kërkesat qartazi të pabazuara, paragrafët 255 deri më</w:t>
      </w:r>
      <w:r w:rsidRPr="00B3337A">
        <w:rPr>
          <w:rFonts w:cs="Arial"/>
          <w:color w:val="000000"/>
          <w:sz w:val="24"/>
          <w:lang w:val="sq-AL" w:eastAsia="x-none"/>
        </w:rPr>
        <w:t xml:space="preserve"> </w:t>
      </w:r>
      <w:r w:rsidR="00B323D8" w:rsidRPr="00B3337A">
        <w:rPr>
          <w:rFonts w:eastAsia="Batang"/>
          <w:sz w:val="24"/>
          <w:lang w:val="sq-AL"/>
        </w:rPr>
        <w:t>284).</w:t>
      </w:r>
    </w:p>
    <w:p w:rsidR="00B323D8" w:rsidRPr="00B3337A" w:rsidRDefault="00B323D8" w:rsidP="00B323D8">
      <w:pPr>
        <w:spacing w:line="240" w:lineRule="auto"/>
        <w:ind w:left="630"/>
        <w:rPr>
          <w:rFonts w:eastAsia="Batang"/>
          <w:sz w:val="24"/>
          <w:lang w:val="sq-AL"/>
        </w:rPr>
      </w:pPr>
    </w:p>
    <w:p w:rsidR="00B323D8" w:rsidRPr="00B3337A" w:rsidRDefault="008F163B" w:rsidP="00B323D8">
      <w:pPr>
        <w:numPr>
          <w:ilvl w:val="0"/>
          <w:numId w:val="1"/>
        </w:numPr>
        <w:tabs>
          <w:tab w:val="clear" w:pos="1080"/>
          <w:tab w:val="num" w:pos="630"/>
        </w:tabs>
        <w:spacing w:line="240" w:lineRule="auto"/>
        <w:ind w:left="630" w:hanging="540"/>
        <w:rPr>
          <w:rFonts w:eastAsia="Batang"/>
          <w:sz w:val="24"/>
          <w:lang w:val="sq-AL"/>
        </w:rPr>
      </w:pPr>
      <w:r w:rsidRPr="00B3337A">
        <w:rPr>
          <w:sz w:val="24"/>
          <w:lang w:val="sq-AL"/>
        </w:rPr>
        <w:t xml:space="preserve">Në kontekst të vlerësimit të </w:t>
      </w:r>
      <w:proofErr w:type="spellStart"/>
      <w:r w:rsidRPr="00B3337A">
        <w:rPr>
          <w:sz w:val="24"/>
          <w:lang w:val="sq-AL"/>
        </w:rPr>
        <w:t>pranueshmërisë</w:t>
      </w:r>
      <w:proofErr w:type="spellEnd"/>
      <w:r w:rsidRPr="00B3337A">
        <w:rPr>
          <w:sz w:val="24"/>
          <w:lang w:val="sq-AL"/>
        </w:rPr>
        <w:t xml:space="preserve"> së kërkesës, përkatësisht, vlerësimit nëse kërkesa është qartazi e pabazuar në baza kushtetuese, Gjykata, fillimisht do të rikujtoj thelbin e rastit që ngërthen kjo kërkesë dhe pretendimet përkatëse të parashtruesit të kërkesës, në vlerësimin e të cilave, Gjykata do të aplikojë standardet e praktikës gjyqësore të GJEDNJ-së, në harmoni me të cilën, në bazë të nenit 53 [Interpretimi i Dispozitave për të Drejtat e Njeriut] të Kushtetutës, ajo është e detyruar të interpretojë të drejtat dhe liritë themelore të garantuara me Kushtetutë</w:t>
      </w:r>
      <w:r w:rsidR="00B323D8" w:rsidRPr="00B3337A">
        <w:rPr>
          <w:rFonts w:eastAsia="Batang"/>
          <w:sz w:val="24"/>
          <w:lang w:val="sq-AL"/>
        </w:rPr>
        <w:t xml:space="preserve">. </w:t>
      </w:r>
    </w:p>
    <w:p w:rsidR="00B323D8" w:rsidRPr="00B3337A" w:rsidRDefault="00B323D8" w:rsidP="00B323D8">
      <w:pPr>
        <w:spacing w:line="240" w:lineRule="auto"/>
        <w:ind w:left="630"/>
        <w:rPr>
          <w:rFonts w:eastAsia="Batang"/>
          <w:sz w:val="24"/>
          <w:lang w:val="sq-AL"/>
        </w:rPr>
      </w:pPr>
    </w:p>
    <w:p w:rsidR="00B323D8" w:rsidRPr="00B3337A" w:rsidRDefault="008F163B" w:rsidP="00BF4DB5">
      <w:pPr>
        <w:numPr>
          <w:ilvl w:val="0"/>
          <w:numId w:val="1"/>
        </w:numPr>
        <w:tabs>
          <w:tab w:val="clear" w:pos="1080"/>
          <w:tab w:val="num" w:pos="630"/>
        </w:tabs>
        <w:spacing w:line="240" w:lineRule="auto"/>
        <w:ind w:left="630" w:hanging="540"/>
        <w:rPr>
          <w:rFonts w:eastAsia="Batang"/>
          <w:sz w:val="24"/>
          <w:lang w:val="sq-AL"/>
        </w:rPr>
      </w:pPr>
      <w:r w:rsidRPr="00B3337A">
        <w:rPr>
          <w:rFonts w:eastAsia="Batang"/>
          <w:sz w:val="24"/>
          <w:lang w:val="sq-AL"/>
        </w:rPr>
        <w:t xml:space="preserve">Gjykata </w:t>
      </w:r>
      <w:r w:rsidR="00BF4DB5">
        <w:rPr>
          <w:rFonts w:eastAsia="Batang"/>
          <w:sz w:val="24"/>
          <w:lang w:val="sq-AL"/>
        </w:rPr>
        <w:t>rikujton</w:t>
      </w:r>
      <w:r w:rsidRPr="00B3337A">
        <w:rPr>
          <w:rFonts w:eastAsia="Batang"/>
          <w:sz w:val="24"/>
          <w:lang w:val="sq-AL"/>
        </w:rPr>
        <w:t xml:space="preserve"> se parashtruesi i kërkesës pretendon </w:t>
      </w:r>
      <w:r w:rsidR="00BF4DB5">
        <w:rPr>
          <w:rFonts w:eastAsia="Batang"/>
          <w:sz w:val="24"/>
          <w:lang w:val="sq-AL"/>
        </w:rPr>
        <w:t>se përmes vendimit të kontestuar janë shkelur</w:t>
      </w:r>
      <w:r w:rsidRPr="00B3337A">
        <w:rPr>
          <w:rFonts w:eastAsia="Batang"/>
          <w:sz w:val="24"/>
          <w:lang w:val="sq-AL"/>
        </w:rPr>
        <w:t>, (i) të drejta</w:t>
      </w:r>
      <w:r w:rsidR="00BF4DB5">
        <w:rPr>
          <w:rFonts w:eastAsia="Batang"/>
          <w:sz w:val="24"/>
          <w:lang w:val="sq-AL"/>
        </w:rPr>
        <w:t>t</w:t>
      </w:r>
      <w:r w:rsidRPr="00B3337A">
        <w:rPr>
          <w:rFonts w:eastAsia="Batang"/>
          <w:sz w:val="24"/>
          <w:lang w:val="sq-AL"/>
        </w:rPr>
        <w:t xml:space="preserve"> </w:t>
      </w:r>
      <w:r w:rsidR="00BF4DB5">
        <w:rPr>
          <w:rFonts w:eastAsia="Batang"/>
          <w:sz w:val="24"/>
          <w:lang w:val="sq-AL"/>
        </w:rPr>
        <w:t>e</w:t>
      </w:r>
      <w:r w:rsidRPr="00B3337A">
        <w:rPr>
          <w:rFonts w:eastAsia="Batang"/>
          <w:sz w:val="24"/>
          <w:lang w:val="sq-AL"/>
        </w:rPr>
        <w:t xml:space="preserve"> garantuara </w:t>
      </w:r>
      <w:r w:rsidR="00F417FC" w:rsidRPr="00B3337A">
        <w:rPr>
          <w:rFonts w:eastAsia="Batang"/>
          <w:sz w:val="24"/>
          <w:lang w:val="sq-AL"/>
        </w:rPr>
        <w:t>me</w:t>
      </w:r>
      <w:r w:rsidRPr="00B3337A">
        <w:rPr>
          <w:rFonts w:eastAsia="Batang"/>
          <w:sz w:val="24"/>
          <w:lang w:val="sq-AL"/>
        </w:rPr>
        <w:t xml:space="preserve"> neni</w:t>
      </w:r>
      <w:r w:rsidR="00F417FC" w:rsidRPr="00B3337A">
        <w:rPr>
          <w:rFonts w:eastAsia="Batang"/>
          <w:sz w:val="24"/>
          <w:lang w:val="sq-AL"/>
        </w:rPr>
        <w:t>n</w:t>
      </w:r>
      <w:r w:rsidRPr="00B3337A">
        <w:rPr>
          <w:rFonts w:eastAsia="Batang"/>
          <w:sz w:val="24"/>
          <w:lang w:val="sq-AL"/>
        </w:rPr>
        <w:t xml:space="preserve"> 24 [Barazia para </w:t>
      </w:r>
      <w:r w:rsidR="00F417FC" w:rsidRPr="00B3337A">
        <w:rPr>
          <w:rFonts w:eastAsia="Batang"/>
          <w:sz w:val="24"/>
          <w:lang w:val="sq-AL"/>
        </w:rPr>
        <w:t>L</w:t>
      </w:r>
      <w:r w:rsidRPr="00B3337A">
        <w:rPr>
          <w:rFonts w:eastAsia="Batang"/>
          <w:sz w:val="24"/>
          <w:lang w:val="sq-AL"/>
        </w:rPr>
        <w:t>igjit] të Kushtetutës, dhe (ii) të drejta</w:t>
      </w:r>
      <w:r w:rsidR="00BF4DB5">
        <w:rPr>
          <w:rFonts w:eastAsia="Batang"/>
          <w:sz w:val="24"/>
          <w:lang w:val="sq-AL"/>
        </w:rPr>
        <w:t>t</w:t>
      </w:r>
      <w:r w:rsidRPr="00B3337A">
        <w:rPr>
          <w:rFonts w:eastAsia="Batang"/>
          <w:sz w:val="24"/>
          <w:lang w:val="sq-AL"/>
        </w:rPr>
        <w:t xml:space="preserve"> </w:t>
      </w:r>
      <w:r w:rsidR="00BF4DB5">
        <w:rPr>
          <w:rFonts w:eastAsia="Batang"/>
          <w:sz w:val="24"/>
          <w:lang w:val="sq-AL"/>
        </w:rPr>
        <w:t>e</w:t>
      </w:r>
      <w:r w:rsidRPr="00B3337A">
        <w:rPr>
          <w:rFonts w:eastAsia="Batang"/>
          <w:sz w:val="24"/>
          <w:lang w:val="sq-AL"/>
        </w:rPr>
        <w:t xml:space="preserve"> garantuara </w:t>
      </w:r>
      <w:r w:rsidR="00F417FC" w:rsidRPr="00B3337A">
        <w:rPr>
          <w:rFonts w:eastAsia="Batang"/>
          <w:sz w:val="24"/>
          <w:lang w:val="sq-AL"/>
        </w:rPr>
        <w:t xml:space="preserve">me nenin </w:t>
      </w:r>
      <w:r w:rsidR="004673F5" w:rsidRPr="00B3337A">
        <w:rPr>
          <w:rFonts w:eastAsia="Batang"/>
          <w:sz w:val="24"/>
          <w:lang w:val="sq-AL"/>
        </w:rPr>
        <w:t>31 [</w:t>
      </w:r>
      <w:r w:rsidRPr="00B3337A">
        <w:rPr>
          <w:rFonts w:eastAsia="Batang"/>
          <w:sz w:val="24"/>
          <w:lang w:val="sq-AL"/>
        </w:rPr>
        <w:t xml:space="preserve">E </w:t>
      </w:r>
      <w:r w:rsidR="00F417FC" w:rsidRPr="00B3337A">
        <w:rPr>
          <w:rFonts w:eastAsia="Batang"/>
          <w:sz w:val="24"/>
          <w:lang w:val="sq-AL"/>
        </w:rPr>
        <w:t>D</w:t>
      </w:r>
      <w:r w:rsidRPr="00B3337A">
        <w:rPr>
          <w:rFonts w:eastAsia="Batang"/>
          <w:sz w:val="24"/>
          <w:lang w:val="sq-AL"/>
        </w:rPr>
        <w:t xml:space="preserve">rejta për </w:t>
      </w:r>
      <w:r w:rsidR="00F417FC" w:rsidRPr="00B3337A">
        <w:rPr>
          <w:rFonts w:eastAsia="Batang"/>
          <w:sz w:val="24"/>
          <w:lang w:val="sq-AL"/>
        </w:rPr>
        <w:t>G</w:t>
      </w:r>
      <w:r w:rsidRPr="00B3337A">
        <w:rPr>
          <w:rFonts w:eastAsia="Batang"/>
          <w:sz w:val="24"/>
          <w:lang w:val="sq-AL"/>
        </w:rPr>
        <w:t xml:space="preserve">jykim të </w:t>
      </w:r>
      <w:r w:rsidR="00F417FC" w:rsidRPr="00B3337A">
        <w:rPr>
          <w:rFonts w:eastAsia="Batang"/>
          <w:sz w:val="24"/>
          <w:lang w:val="sq-AL"/>
        </w:rPr>
        <w:t>D</w:t>
      </w:r>
      <w:r w:rsidRPr="00B3337A">
        <w:rPr>
          <w:rFonts w:eastAsia="Batang"/>
          <w:sz w:val="24"/>
          <w:lang w:val="sq-AL"/>
        </w:rPr>
        <w:t xml:space="preserve">rejtë dhe të </w:t>
      </w:r>
      <w:r w:rsidR="00F417FC" w:rsidRPr="00B3337A">
        <w:rPr>
          <w:rFonts w:eastAsia="Batang"/>
          <w:sz w:val="24"/>
          <w:lang w:val="sq-AL"/>
        </w:rPr>
        <w:t>P</w:t>
      </w:r>
      <w:r w:rsidRPr="00B3337A">
        <w:rPr>
          <w:rFonts w:eastAsia="Batang"/>
          <w:sz w:val="24"/>
          <w:lang w:val="sq-AL"/>
        </w:rPr>
        <w:t>aanshëm] të Kushtetutës</w:t>
      </w:r>
      <w:r w:rsidR="004673F5" w:rsidRPr="00B3337A">
        <w:rPr>
          <w:rFonts w:eastAsia="Batang"/>
          <w:sz w:val="24"/>
          <w:lang w:val="sq-AL"/>
        </w:rPr>
        <w:t>, në lidhje me nenin</w:t>
      </w:r>
      <w:r w:rsidRPr="00B3337A">
        <w:rPr>
          <w:rFonts w:eastAsia="Batang"/>
          <w:sz w:val="24"/>
          <w:lang w:val="sq-AL"/>
        </w:rPr>
        <w:t xml:space="preserve"> 6 (E drejta për një </w:t>
      </w:r>
      <w:r w:rsidR="00F417FC" w:rsidRPr="00B3337A">
        <w:rPr>
          <w:rFonts w:eastAsia="Batang"/>
          <w:sz w:val="24"/>
          <w:lang w:val="sq-AL"/>
        </w:rPr>
        <w:t>proces të rregullt</w:t>
      </w:r>
      <w:r w:rsidRPr="00B3337A">
        <w:rPr>
          <w:rFonts w:eastAsia="Batang"/>
          <w:sz w:val="24"/>
          <w:lang w:val="sq-AL"/>
        </w:rPr>
        <w:t>) të KEDNJ-së</w:t>
      </w:r>
      <w:r w:rsidR="00B323D8" w:rsidRPr="00B3337A">
        <w:rPr>
          <w:rFonts w:eastAsia="Batang"/>
          <w:iCs/>
          <w:sz w:val="24"/>
          <w:lang w:val="sq-AL"/>
        </w:rPr>
        <w:t>.</w:t>
      </w:r>
    </w:p>
    <w:p w:rsidR="00B323D8" w:rsidRPr="00B3337A" w:rsidRDefault="00B323D8" w:rsidP="00B323D8">
      <w:pPr>
        <w:spacing w:line="240" w:lineRule="auto"/>
        <w:ind w:left="630"/>
        <w:rPr>
          <w:rFonts w:eastAsia="Batang"/>
          <w:sz w:val="24"/>
          <w:lang w:val="sq-AL"/>
        </w:rPr>
      </w:pPr>
    </w:p>
    <w:p w:rsidR="00220E11" w:rsidRPr="00220E11" w:rsidRDefault="00220E11" w:rsidP="00220E11">
      <w:pPr>
        <w:numPr>
          <w:ilvl w:val="0"/>
          <w:numId w:val="1"/>
        </w:numPr>
        <w:tabs>
          <w:tab w:val="clear" w:pos="1080"/>
          <w:tab w:val="num" w:pos="630"/>
        </w:tabs>
        <w:spacing w:line="240" w:lineRule="auto"/>
        <w:ind w:left="630" w:hanging="540"/>
        <w:rPr>
          <w:rFonts w:eastAsia="Batang"/>
          <w:sz w:val="24"/>
          <w:lang w:val="sq-AL"/>
        </w:rPr>
      </w:pPr>
      <w:r w:rsidRPr="004B3A9F">
        <w:rPr>
          <w:rFonts w:cs="Arial"/>
          <w:color w:val="000000"/>
          <w:sz w:val="24"/>
          <w:lang w:eastAsia="x-none"/>
        </w:rPr>
        <w:t xml:space="preserve">Gjykata vëren se parashtruesi </w:t>
      </w:r>
      <w:r>
        <w:rPr>
          <w:rFonts w:cs="Arial"/>
          <w:color w:val="000000"/>
          <w:sz w:val="24"/>
          <w:lang w:eastAsia="x-none"/>
        </w:rPr>
        <w:t xml:space="preserve">i kërkesës </w:t>
      </w:r>
      <w:r w:rsidRPr="004B3A9F">
        <w:rPr>
          <w:rFonts w:cs="Arial"/>
          <w:color w:val="000000"/>
          <w:sz w:val="24"/>
          <w:lang w:eastAsia="x-none"/>
        </w:rPr>
        <w:t xml:space="preserve">përsërit të njëjtat argumente </w:t>
      </w:r>
      <w:r>
        <w:rPr>
          <w:rFonts w:cs="Arial"/>
          <w:color w:val="000000"/>
          <w:sz w:val="24"/>
          <w:lang w:eastAsia="x-none"/>
        </w:rPr>
        <w:t xml:space="preserve">që ai i kishte paraqitur </w:t>
      </w:r>
      <w:r w:rsidRPr="004B3A9F">
        <w:rPr>
          <w:rFonts w:cs="Arial"/>
          <w:color w:val="000000"/>
          <w:sz w:val="24"/>
          <w:lang w:eastAsia="x-none"/>
        </w:rPr>
        <w:t xml:space="preserve">në procedurat </w:t>
      </w:r>
      <w:r>
        <w:rPr>
          <w:rFonts w:cs="Arial"/>
          <w:color w:val="000000"/>
          <w:sz w:val="24"/>
          <w:lang w:eastAsia="x-none"/>
        </w:rPr>
        <w:t>pranë</w:t>
      </w:r>
      <w:r w:rsidRPr="004B3A9F">
        <w:rPr>
          <w:rFonts w:cs="Arial"/>
          <w:color w:val="000000"/>
          <w:sz w:val="24"/>
          <w:lang w:eastAsia="x-none"/>
        </w:rPr>
        <w:t xml:space="preserve"> </w:t>
      </w:r>
      <w:r>
        <w:rPr>
          <w:rFonts w:cs="Arial"/>
          <w:color w:val="000000"/>
          <w:sz w:val="24"/>
          <w:lang w:eastAsia="x-none"/>
        </w:rPr>
        <w:t>gjykatave të rregullta</w:t>
      </w:r>
      <w:r w:rsidRPr="004B3A9F">
        <w:rPr>
          <w:rFonts w:cs="Arial"/>
          <w:color w:val="000000"/>
          <w:sz w:val="24"/>
          <w:lang w:eastAsia="x-none"/>
        </w:rPr>
        <w:t xml:space="preserve">, se gjykatat e rregullta janë marrë me këtë çështje, kështu që në paragrafët vijues Gjykata do të shtjellojë më tej procedurat </w:t>
      </w:r>
      <w:r>
        <w:rPr>
          <w:rFonts w:cs="Arial"/>
          <w:color w:val="000000"/>
          <w:sz w:val="24"/>
          <w:lang w:eastAsia="x-none"/>
        </w:rPr>
        <w:t xml:space="preserve">në gjykatat e rregullta. </w:t>
      </w:r>
    </w:p>
    <w:p w:rsidR="00B128D9" w:rsidRPr="00B3337A" w:rsidRDefault="00B128D9" w:rsidP="00B128D9">
      <w:pPr>
        <w:spacing w:line="240" w:lineRule="auto"/>
        <w:ind w:left="630"/>
        <w:rPr>
          <w:rFonts w:eastAsia="Batang"/>
          <w:sz w:val="24"/>
          <w:lang w:val="sq-AL"/>
        </w:rPr>
      </w:pPr>
    </w:p>
    <w:p w:rsidR="00B128D9" w:rsidRPr="00B3337A" w:rsidRDefault="00B128D9" w:rsidP="00872015">
      <w:pPr>
        <w:spacing w:line="240" w:lineRule="auto"/>
        <w:rPr>
          <w:rFonts w:eastAsia="Batang"/>
          <w:b/>
          <w:i/>
          <w:sz w:val="24"/>
          <w:lang w:val="sq-AL"/>
        </w:rPr>
      </w:pPr>
      <w:r w:rsidRPr="00B3337A">
        <w:rPr>
          <w:rFonts w:eastAsia="Batang"/>
          <w:b/>
          <w:i/>
          <w:sz w:val="24"/>
          <w:lang w:val="sq-AL"/>
        </w:rPr>
        <w:t xml:space="preserve">(i) </w:t>
      </w:r>
      <w:r w:rsidR="00D13D6D" w:rsidRPr="00B3337A">
        <w:rPr>
          <w:rFonts w:eastAsia="Batang"/>
          <w:b/>
          <w:i/>
          <w:sz w:val="24"/>
          <w:lang w:val="sq-AL"/>
        </w:rPr>
        <w:t xml:space="preserve">Lidhur me shkeljet e pretenduara të </w:t>
      </w:r>
      <w:proofErr w:type="spellStart"/>
      <w:r w:rsidR="00D13D6D" w:rsidRPr="00B3337A">
        <w:rPr>
          <w:rFonts w:eastAsia="Batang"/>
          <w:b/>
          <w:i/>
          <w:sz w:val="24"/>
          <w:lang w:val="sq-AL"/>
        </w:rPr>
        <w:t>të</w:t>
      </w:r>
      <w:proofErr w:type="spellEnd"/>
      <w:r w:rsidR="00D13D6D" w:rsidRPr="00B3337A">
        <w:rPr>
          <w:rFonts w:eastAsia="Batang"/>
          <w:b/>
          <w:i/>
          <w:sz w:val="24"/>
          <w:lang w:val="sq-AL"/>
        </w:rPr>
        <w:t xml:space="preserve"> drejtave të garantuara </w:t>
      </w:r>
      <w:r w:rsidR="00872015" w:rsidRPr="00B3337A">
        <w:rPr>
          <w:rFonts w:eastAsia="Batang"/>
          <w:b/>
          <w:i/>
          <w:sz w:val="24"/>
          <w:lang w:val="sq-AL"/>
        </w:rPr>
        <w:t>me</w:t>
      </w:r>
      <w:r w:rsidR="00D13D6D" w:rsidRPr="00B3337A">
        <w:rPr>
          <w:rFonts w:eastAsia="Batang"/>
          <w:b/>
          <w:i/>
          <w:sz w:val="24"/>
          <w:lang w:val="sq-AL"/>
        </w:rPr>
        <w:t xml:space="preserve"> neni</w:t>
      </w:r>
      <w:r w:rsidR="00872015" w:rsidRPr="00B3337A">
        <w:rPr>
          <w:rFonts w:eastAsia="Batang"/>
          <w:b/>
          <w:i/>
          <w:sz w:val="24"/>
          <w:lang w:val="sq-AL"/>
        </w:rPr>
        <w:t>n</w:t>
      </w:r>
      <w:r w:rsidR="00D13D6D" w:rsidRPr="00B3337A">
        <w:rPr>
          <w:rFonts w:eastAsia="Batang"/>
          <w:b/>
          <w:i/>
          <w:sz w:val="24"/>
          <w:lang w:val="sq-AL"/>
        </w:rPr>
        <w:t xml:space="preserve"> 24 [Barazia para Ligjit] të Kushtetutës</w:t>
      </w:r>
    </w:p>
    <w:p w:rsidR="00B128D9" w:rsidRPr="00B3337A" w:rsidRDefault="00B128D9" w:rsidP="004963AC">
      <w:pPr>
        <w:spacing w:line="240" w:lineRule="auto"/>
        <w:rPr>
          <w:rFonts w:eastAsia="Batang"/>
          <w:b/>
          <w:i/>
          <w:sz w:val="24"/>
          <w:lang w:val="sq-AL"/>
        </w:rPr>
      </w:pPr>
    </w:p>
    <w:p w:rsidR="00B128D9" w:rsidRPr="00B3337A" w:rsidRDefault="00872015" w:rsidP="00314636">
      <w:pPr>
        <w:pStyle w:val="ListParagraph"/>
        <w:numPr>
          <w:ilvl w:val="0"/>
          <w:numId w:val="1"/>
        </w:numPr>
        <w:tabs>
          <w:tab w:val="clear" w:pos="1080"/>
          <w:tab w:val="num" w:pos="630"/>
        </w:tabs>
        <w:spacing w:line="240" w:lineRule="auto"/>
        <w:ind w:left="630" w:hanging="540"/>
        <w:rPr>
          <w:sz w:val="24"/>
        </w:rPr>
      </w:pPr>
      <w:r w:rsidRPr="00B3337A">
        <w:rPr>
          <w:rFonts w:eastAsia="Batang"/>
          <w:sz w:val="24"/>
        </w:rPr>
        <w:t>Sa i përket rasti</w:t>
      </w:r>
      <w:r w:rsidR="00314636" w:rsidRPr="00B3337A">
        <w:rPr>
          <w:rFonts w:eastAsia="Batang"/>
          <w:sz w:val="24"/>
        </w:rPr>
        <w:t>t</w:t>
      </w:r>
      <w:r w:rsidRPr="00B3337A">
        <w:rPr>
          <w:rFonts w:eastAsia="Batang"/>
          <w:sz w:val="24"/>
        </w:rPr>
        <w:t xml:space="preserve"> konkret, Gjykata konstaton se parashtruesi i kërkesës i sjellë pretendimet për shkelje të nenit 24 të Kushtetutës në lidhje me trajtimin e pabarabartë. Duke </w:t>
      </w:r>
      <w:r w:rsidR="00D7585A" w:rsidRPr="00B3337A">
        <w:rPr>
          <w:rFonts w:eastAsia="Batang"/>
          <w:sz w:val="24"/>
        </w:rPr>
        <w:t>sjellë pretendimet</w:t>
      </w:r>
      <w:r w:rsidRPr="00B3337A">
        <w:rPr>
          <w:rFonts w:eastAsia="Batang"/>
          <w:sz w:val="24"/>
        </w:rPr>
        <w:t xml:space="preserve"> </w:t>
      </w:r>
      <w:r w:rsidR="00D7585A" w:rsidRPr="00B3337A">
        <w:rPr>
          <w:rFonts w:eastAsia="Batang"/>
          <w:sz w:val="24"/>
        </w:rPr>
        <w:t>në lidhje me rastin konkret</w:t>
      </w:r>
      <w:r w:rsidRPr="00B3337A">
        <w:rPr>
          <w:rFonts w:eastAsia="Batang"/>
          <w:sz w:val="24"/>
        </w:rPr>
        <w:t xml:space="preserve">, si dhe me garancitë dhe parimet e nenit 24 të Kushtetutës, Gjykata vëren se në thelb të gjitha pretendimet në lidhje me </w:t>
      </w:r>
      <w:r w:rsidR="00314636" w:rsidRPr="00B3337A">
        <w:rPr>
          <w:rFonts w:eastAsia="Batang"/>
          <w:sz w:val="24"/>
        </w:rPr>
        <w:t>pohimet</w:t>
      </w:r>
      <w:r w:rsidRPr="00B3337A">
        <w:rPr>
          <w:rFonts w:eastAsia="Batang"/>
          <w:sz w:val="24"/>
        </w:rPr>
        <w:t xml:space="preserve"> e </w:t>
      </w:r>
      <w:r w:rsidR="00314636" w:rsidRPr="00B3337A">
        <w:rPr>
          <w:rFonts w:eastAsia="Batang"/>
          <w:sz w:val="24"/>
        </w:rPr>
        <w:t>tij</w:t>
      </w:r>
      <w:r w:rsidRPr="00B3337A">
        <w:rPr>
          <w:rFonts w:eastAsia="Batang"/>
          <w:sz w:val="24"/>
        </w:rPr>
        <w:t xml:space="preserve">, </w:t>
      </w:r>
      <w:r w:rsidR="00314636" w:rsidRPr="00B3337A">
        <w:rPr>
          <w:rFonts w:eastAsia="Batang"/>
          <w:sz w:val="24"/>
        </w:rPr>
        <w:t>p</w:t>
      </w:r>
      <w:r w:rsidRPr="00B3337A">
        <w:rPr>
          <w:rFonts w:eastAsia="Batang"/>
          <w:sz w:val="24"/>
        </w:rPr>
        <w:t xml:space="preserve">arashtruesi i kërkesës </w:t>
      </w:r>
      <w:r w:rsidR="00314636" w:rsidRPr="00B3337A">
        <w:rPr>
          <w:rFonts w:eastAsia="Batang"/>
          <w:sz w:val="24"/>
        </w:rPr>
        <w:t xml:space="preserve">i </w:t>
      </w:r>
      <w:r w:rsidRPr="00B3337A">
        <w:rPr>
          <w:rFonts w:eastAsia="Batang"/>
          <w:sz w:val="24"/>
        </w:rPr>
        <w:t>sjell në kontekstin e zbatimit të gabuar të së drejtës materiale</w:t>
      </w:r>
      <w:r w:rsidR="00B128D9" w:rsidRPr="00B3337A">
        <w:rPr>
          <w:sz w:val="24"/>
        </w:rPr>
        <w:t>.</w:t>
      </w:r>
    </w:p>
    <w:p w:rsidR="00B128D9" w:rsidRPr="00B3337A" w:rsidRDefault="00B128D9" w:rsidP="00B128D9">
      <w:pPr>
        <w:pStyle w:val="ListParagraph"/>
        <w:rPr>
          <w:sz w:val="24"/>
        </w:rPr>
      </w:pPr>
    </w:p>
    <w:p w:rsidR="00121114" w:rsidRPr="00B3337A" w:rsidRDefault="00121114" w:rsidP="00BB50A0">
      <w:pPr>
        <w:pStyle w:val="ListParagraph"/>
        <w:numPr>
          <w:ilvl w:val="0"/>
          <w:numId w:val="1"/>
        </w:numPr>
        <w:tabs>
          <w:tab w:val="clear" w:pos="1080"/>
        </w:tabs>
        <w:spacing w:line="240" w:lineRule="auto"/>
        <w:ind w:left="630" w:hanging="540"/>
        <w:rPr>
          <w:sz w:val="24"/>
        </w:rPr>
      </w:pPr>
      <w:r w:rsidRPr="00B3337A">
        <w:rPr>
          <w:sz w:val="24"/>
        </w:rPr>
        <w:lastRenderedPageBreak/>
        <w:t xml:space="preserve">Megjithatë, Gjykata gjithashtu vëren se parashtruesi i kërkesës, përveç një pretendimi </w:t>
      </w:r>
      <w:r w:rsidR="00226D03" w:rsidRPr="00B3337A">
        <w:rPr>
          <w:sz w:val="24"/>
        </w:rPr>
        <w:t xml:space="preserve">paushall </w:t>
      </w:r>
      <w:r w:rsidRPr="00B3337A">
        <w:rPr>
          <w:sz w:val="24"/>
        </w:rPr>
        <w:t xml:space="preserve"> për trajtim të pabarabartë në lidhje me padrejtësinë e procedur</w:t>
      </w:r>
      <w:r w:rsidR="00226D03" w:rsidRPr="00B3337A">
        <w:rPr>
          <w:sz w:val="24"/>
        </w:rPr>
        <w:t>ës</w:t>
      </w:r>
      <w:r w:rsidRPr="00B3337A">
        <w:rPr>
          <w:sz w:val="24"/>
        </w:rPr>
        <w:t xml:space="preserve"> për shkak të zbatimit </w:t>
      </w:r>
      <w:r w:rsidR="00226D03" w:rsidRPr="00B3337A">
        <w:rPr>
          <w:sz w:val="24"/>
        </w:rPr>
        <w:t xml:space="preserve">të gabuar </w:t>
      </w:r>
      <w:r w:rsidRPr="00B3337A">
        <w:rPr>
          <w:sz w:val="24"/>
        </w:rPr>
        <w:t xml:space="preserve">të </w:t>
      </w:r>
      <w:r w:rsidR="00226D03" w:rsidRPr="00B3337A">
        <w:rPr>
          <w:sz w:val="24"/>
        </w:rPr>
        <w:t>së drejtës</w:t>
      </w:r>
      <w:r w:rsidRPr="00B3337A">
        <w:rPr>
          <w:sz w:val="24"/>
        </w:rPr>
        <w:t xml:space="preserve"> material</w:t>
      </w:r>
      <w:r w:rsidR="00226D03" w:rsidRPr="00B3337A">
        <w:rPr>
          <w:sz w:val="24"/>
        </w:rPr>
        <w:t>e</w:t>
      </w:r>
      <w:r w:rsidRPr="00B3337A">
        <w:rPr>
          <w:sz w:val="24"/>
        </w:rPr>
        <w:t xml:space="preserve">, nuk ofroi ndonjë provë që mund të tregonte se </w:t>
      </w:r>
      <w:r w:rsidR="002A797D" w:rsidRPr="00B3337A">
        <w:rPr>
          <w:sz w:val="24"/>
        </w:rPr>
        <w:t xml:space="preserve">me të vërtetë </w:t>
      </w:r>
      <w:r w:rsidRPr="00B3337A">
        <w:rPr>
          <w:sz w:val="24"/>
        </w:rPr>
        <w:t xml:space="preserve">kishte </w:t>
      </w:r>
      <w:r w:rsidR="002A797D" w:rsidRPr="00B3337A">
        <w:rPr>
          <w:sz w:val="24"/>
        </w:rPr>
        <w:t>diskrimin</w:t>
      </w:r>
      <w:r w:rsidR="000708CE" w:rsidRPr="00B3337A">
        <w:rPr>
          <w:sz w:val="24"/>
        </w:rPr>
        <w:t>im</w:t>
      </w:r>
      <w:r w:rsidRPr="00B3337A">
        <w:rPr>
          <w:sz w:val="24"/>
        </w:rPr>
        <w:t xml:space="preserve">, </w:t>
      </w:r>
      <w:r w:rsidR="002A797D" w:rsidRPr="00B3337A">
        <w:rPr>
          <w:sz w:val="24"/>
        </w:rPr>
        <w:t>përkatësisht</w:t>
      </w:r>
      <w:r w:rsidRPr="00B3337A">
        <w:rPr>
          <w:sz w:val="24"/>
        </w:rPr>
        <w:t xml:space="preserve"> </w:t>
      </w:r>
      <w:r w:rsidR="002A797D" w:rsidRPr="00B3337A">
        <w:rPr>
          <w:sz w:val="24"/>
        </w:rPr>
        <w:t xml:space="preserve">se është trajtuar ndryshe në </w:t>
      </w:r>
      <w:r w:rsidR="000708CE" w:rsidRPr="00B3337A">
        <w:rPr>
          <w:sz w:val="24"/>
        </w:rPr>
        <w:t>raport me palët tjera në situatë të njëjtë ose të ngjashme</w:t>
      </w:r>
      <w:r w:rsidRPr="00B3337A">
        <w:rPr>
          <w:sz w:val="24"/>
        </w:rPr>
        <w:t xml:space="preserve">, dhe as </w:t>
      </w:r>
      <w:r w:rsidR="000708CE" w:rsidRPr="00B3337A">
        <w:rPr>
          <w:sz w:val="24"/>
        </w:rPr>
        <w:t xml:space="preserve">kjo </w:t>
      </w:r>
      <w:r w:rsidRPr="00B3337A">
        <w:rPr>
          <w:sz w:val="24"/>
        </w:rPr>
        <w:t>nuk rrjedh nga dokumentet e paraqitura në Gjykatën Kushtetuese.</w:t>
      </w:r>
    </w:p>
    <w:p w:rsidR="00121114" w:rsidRPr="00B3337A" w:rsidRDefault="00121114" w:rsidP="00121114">
      <w:pPr>
        <w:pStyle w:val="ListParagraph"/>
        <w:spacing w:line="240" w:lineRule="auto"/>
        <w:ind w:left="630"/>
        <w:rPr>
          <w:sz w:val="24"/>
        </w:rPr>
      </w:pPr>
    </w:p>
    <w:p w:rsidR="00B128D9" w:rsidRPr="00B3337A" w:rsidRDefault="00121114" w:rsidP="007F4805">
      <w:pPr>
        <w:pStyle w:val="ListParagraph"/>
        <w:numPr>
          <w:ilvl w:val="0"/>
          <w:numId w:val="1"/>
        </w:numPr>
        <w:tabs>
          <w:tab w:val="clear" w:pos="1080"/>
        </w:tabs>
        <w:spacing w:line="240" w:lineRule="auto"/>
        <w:ind w:left="630" w:hanging="630"/>
        <w:rPr>
          <w:sz w:val="24"/>
        </w:rPr>
      </w:pPr>
      <w:r w:rsidRPr="00B3337A">
        <w:rPr>
          <w:sz w:val="24"/>
        </w:rPr>
        <w:t xml:space="preserve">Prandaj, Gjykata konsideron se pretendimet për trajtim të pabarabartë të </w:t>
      </w:r>
      <w:r w:rsidR="00763BB7" w:rsidRPr="00B3337A">
        <w:rPr>
          <w:sz w:val="24"/>
        </w:rPr>
        <w:t>p</w:t>
      </w:r>
      <w:r w:rsidRPr="00B3337A">
        <w:rPr>
          <w:sz w:val="24"/>
        </w:rPr>
        <w:t xml:space="preserve">arashtruesit </w:t>
      </w:r>
      <w:r w:rsidR="00D93D8D">
        <w:rPr>
          <w:sz w:val="24"/>
        </w:rPr>
        <w:t xml:space="preserve">të kërkesës </w:t>
      </w:r>
      <w:r w:rsidRPr="00B3337A">
        <w:rPr>
          <w:sz w:val="24"/>
        </w:rPr>
        <w:t xml:space="preserve">janë </w:t>
      </w:r>
      <w:r w:rsidR="00763BB7" w:rsidRPr="00B3337A">
        <w:rPr>
          <w:sz w:val="24"/>
        </w:rPr>
        <w:t>paushall</w:t>
      </w:r>
      <w:r w:rsidRPr="00B3337A">
        <w:rPr>
          <w:sz w:val="24"/>
        </w:rPr>
        <w:t>, dhe arbitrariteti i mundshëm i gjykatave në kët</w:t>
      </w:r>
      <w:r w:rsidR="00763BB7" w:rsidRPr="00B3337A">
        <w:rPr>
          <w:sz w:val="24"/>
        </w:rPr>
        <w:t>ë</w:t>
      </w:r>
      <w:r w:rsidRPr="00B3337A">
        <w:rPr>
          <w:sz w:val="24"/>
        </w:rPr>
        <w:t xml:space="preserve"> procedur</w:t>
      </w:r>
      <w:r w:rsidR="00763BB7" w:rsidRPr="00B3337A">
        <w:rPr>
          <w:sz w:val="24"/>
        </w:rPr>
        <w:t>ë</w:t>
      </w:r>
      <w:r w:rsidRPr="00B3337A">
        <w:rPr>
          <w:sz w:val="24"/>
        </w:rPr>
        <w:t xml:space="preserve"> gjyqësore nuk është </w:t>
      </w:r>
      <w:r w:rsidR="00DA3DC4" w:rsidRPr="00B3337A">
        <w:rPr>
          <w:sz w:val="24"/>
        </w:rPr>
        <w:t>evidente</w:t>
      </w:r>
      <w:r w:rsidRPr="00B3337A">
        <w:rPr>
          <w:sz w:val="24"/>
        </w:rPr>
        <w:t xml:space="preserve">. Duke marrë parasysh të gjitha sa më sipër, Gjykata konsideron se pretendimet e </w:t>
      </w:r>
      <w:r w:rsidR="00DA3DC4" w:rsidRPr="00B3337A">
        <w:rPr>
          <w:sz w:val="24"/>
        </w:rPr>
        <w:t>parashtruesit të kërkesës</w:t>
      </w:r>
      <w:r w:rsidRPr="00B3337A">
        <w:rPr>
          <w:sz w:val="24"/>
        </w:rPr>
        <w:t xml:space="preserve"> për shkeljen e ndalimit të diskriminimit sipas </w:t>
      </w:r>
      <w:r w:rsidR="00A91395" w:rsidRPr="00B3337A">
        <w:rPr>
          <w:sz w:val="24"/>
        </w:rPr>
        <w:t>nenit</w:t>
      </w:r>
      <w:r w:rsidRPr="00B3337A">
        <w:rPr>
          <w:sz w:val="24"/>
        </w:rPr>
        <w:t xml:space="preserve"> 24 të Kushtetutës janë </w:t>
      </w:r>
      <w:r w:rsidR="007F4805" w:rsidRPr="00B3337A">
        <w:rPr>
          <w:sz w:val="24"/>
        </w:rPr>
        <w:t xml:space="preserve">qartazi </w:t>
      </w:r>
      <w:r w:rsidRPr="00B3337A">
        <w:rPr>
          <w:sz w:val="24"/>
        </w:rPr>
        <w:t xml:space="preserve"> (</w:t>
      </w:r>
      <w:r w:rsidRPr="00B3337A">
        <w:rPr>
          <w:i/>
          <w:iCs/>
          <w:sz w:val="24"/>
        </w:rPr>
        <w:t xml:space="preserve">prima </w:t>
      </w:r>
      <w:proofErr w:type="spellStart"/>
      <w:r w:rsidRPr="00B3337A">
        <w:rPr>
          <w:i/>
          <w:iCs/>
          <w:sz w:val="24"/>
        </w:rPr>
        <w:t>facie</w:t>
      </w:r>
      <w:proofErr w:type="spellEnd"/>
      <w:r w:rsidRPr="00B3337A">
        <w:rPr>
          <w:sz w:val="24"/>
        </w:rPr>
        <w:t>)</w:t>
      </w:r>
      <w:r w:rsidR="007F4805" w:rsidRPr="00B3337A">
        <w:rPr>
          <w:sz w:val="24"/>
        </w:rPr>
        <w:t xml:space="preserve"> të pabazuara</w:t>
      </w:r>
      <w:r w:rsidR="00CA2DD4" w:rsidRPr="00B3337A">
        <w:rPr>
          <w:sz w:val="24"/>
        </w:rPr>
        <w:t>.</w:t>
      </w:r>
    </w:p>
    <w:p w:rsidR="00B128D9" w:rsidRPr="00B3337A" w:rsidRDefault="00B128D9" w:rsidP="00B128D9">
      <w:pPr>
        <w:pStyle w:val="ListParagraph"/>
        <w:spacing w:line="240" w:lineRule="auto"/>
        <w:ind w:left="634"/>
        <w:rPr>
          <w:sz w:val="24"/>
        </w:rPr>
      </w:pPr>
    </w:p>
    <w:p w:rsidR="00B128D9" w:rsidRPr="00B3337A" w:rsidRDefault="00F61E50" w:rsidP="001D74AF">
      <w:pPr>
        <w:pStyle w:val="ListParagraph"/>
        <w:numPr>
          <w:ilvl w:val="0"/>
          <w:numId w:val="1"/>
        </w:numPr>
        <w:tabs>
          <w:tab w:val="clear" w:pos="1080"/>
          <w:tab w:val="num" w:pos="630"/>
        </w:tabs>
        <w:spacing w:line="240" w:lineRule="auto"/>
        <w:ind w:left="630" w:hanging="630"/>
        <w:rPr>
          <w:sz w:val="24"/>
        </w:rPr>
      </w:pPr>
      <w:r w:rsidRPr="00B3337A">
        <w:rPr>
          <w:sz w:val="24"/>
        </w:rPr>
        <w:t>Gjykata shton se fakti i thjeshtë që parashtruesi i kërkesës nuk është i kënaqur me rezultatin e procedurës gjyqësore, nuk është e mjaftueshme për të ndërtuar një pretendim për shkelje kushtetuese. Gjykata rikujto</w:t>
      </w:r>
      <w:r w:rsidR="001D74AF" w:rsidRPr="00B3337A">
        <w:rPr>
          <w:sz w:val="24"/>
        </w:rPr>
        <w:t xml:space="preserve">n </w:t>
      </w:r>
      <w:r w:rsidRPr="00B3337A">
        <w:rPr>
          <w:sz w:val="24"/>
        </w:rPr>
        <w:t xml:space="preserve">se </w:t>
      </w:r>
      <w:r w:rsidR="001D74AF" w:rsidRPr="00B3337A">
        <w:rPr>
          <w:sz w:val="24"/>
        </w:rPr>
        <w:t xml:space="preserve">kur </w:t>
      </w:r>
      <w:r w:rsidRPr="00B3337A">
        <w:rPr>
          <w:rFonts w:cs="Arial"/>
          <w:sz w:val="24"/>
        </w:rPr>
        <w:t xml:space="preserve">pretendohen </w:t>
      </w:r>
      <w:r w:rsidRPr="00B3337A">
        <w:rPr>
          <w:sz w:val="24"/>
        </w:rPr>
        <w:t xml:space="preserve">shkelje të tilla të Kushtetutës, parashtruesi i kërkesës duhet të sigurojë pretendime të arsyetuara dhe argumente bindëse (shih, </w:t>
      </w:r>
      <w:r w:rsidRPr="00B3337A">
        <w:rPr>
          <w:iCs/>
          <w:sz w:val="24"/>
        </w:rPr>
        <w:t xml:space="preserve">në lidhje me këtë, </w:t>
      </w:r>
      <w:r w:rsidRPr="00B3337A">
        <w:rPr>
          <w:sz w:val="24"/>
        </w:rPr>
        <w:t xml:space="preserve">rastin e Gjykatës Kushtetuese, KI136/14, </w:t>
      </w:r>
      <w:proofErr w:type="spellStart"/>
      <w:r w:rsidRPr="00B3337A">
        <w:rPr>
          <w:i/>
          <w:iCs/>
          <w:sz w:val="24"/>
        </w:rPr>
        <w:t>Abdullah</w:t>
      </w:r>
      <w:proofErr w:type="spellEnd"/>
      <w:r w:rsidRPr="00B3337A">
        <w:rPr>
          <w:i/>
          <w:iCs/>
          <w:sz w:val="24"/>
        </w:rPr>
        <w:t xml:space="preserve"> </w:t>
      </w:r>
      <w:proofErr w:type="spellStart"/>
      <w:r w:rsidRPr="00B3337A">
        <w:rPr>
          <w:i/>
          <w:iCs/>
          <w:sz w:val="24"/>
        </w:rPr>
        <w:t>Bajqinca</w:t>
      </w:r>
      <w:proofErr w:type="spellEnd"/>
      <w:r w:rsidRPr="00B3337A">
        <w:rPr>
          <w:sz w:val="24"/>
        </w:rPr>
        <w:t xml:space="preserve">, Aktvendim për papranueshmëri i 10 shkurtit 2015, paragrafi </w:t>
      </w:r>
      <w:r w:rsidR="00B128D9" w:rsidRPr="00B3337A">
        <w:rPr>
          <w:sz w:val="24"/>
        </w:rPr>
        <w:t>33).</w:t>
      </w:r>
    </w:p>
    <w:p w:rsidR="00B128D9" w:rsidRPr="00B3337A" w:rsidRDefault="00B128D9" w:rsidP="00B128D9">
      <w:pPr>
        <w:pStyle w:val="ListParagraph"/>
        <w:rPr>
          <w:sz w:val="24"/>
        </w:rPr>
      </w:pPr>
    </w:p>
    <w:p w:rsidR="002D5C0E" w:rsidRPr="00B3337A" w:rsidRDefault="002D5C0E" w:rsidP="009C63A6">
      <w:pPr>
        <w:pStyle w:val="ListParagraph"/>
        <w:numPr>
          <w:ilvl w:val="0"/>
          <w:numId w:val="1"/>
        </w:numPr>
        <w:tabs>
          <w:tab w:val="clear" w:pos="1080"/>
          <w:tab w:val="num" w:pos="630"/>
        </w:tabs>
        <w:spacing w:line="240" w:lineRule="auto"/>
        <w:ind w:left="630" w:hanging="630"/>
        <w:rPr>
          <w:sz w:val="24"/>
        </w:rPr>
      </w:pPr>
      <w:r w:rsidRPr="00B3337A">
        <w:rPr>
          <w:sz w:val="24"/>
        </w:rPr>
        <w:t xml:space="preserve">Prandaj, në këto rrethana, në bazë të sa më sipër dhe duke marrë parasysh pretendimet e bëra nga parashtruesi </w:t>
      </w:r>
      <w:r w:rsidR="00F32742">
        <w:rPr>
          <w:sz w:val="24"/>
        </w:rPr>
        <w:t xml:space="preserve">i kërkesës </w:t>
      </w:r>
      <w:r w:rsidRPr="00B3337A">
        <w:rPr>
          <w:sz w:val="24"/>
        </w:rPr>
        <w:t xml:space="preserve">dhe faktet e paraqitura prej tij, Gjykata, duke iu referuar gjithashtu standardeve të vendosura në praktikën gjyqësore të Gjykatës në raste të ngjashme si </w:t>
      </w:r>
      <w:r w:rsidR="000E067A" w:rsidRPr="00B3337A">
        <w:rPr>
          <w:sz w:val="24"/>
        </w:rPr>
        <w:t>dhe në praktikën</w:t>
      </w:r>
      <w:r w:rsidRPr="00B3337A">
        <w:rPr>
          <w:sz w:val="24"/>
        </w:rPr>
        <w:t xml:space="preserve"> gjyqësore </w:t>
      </w:r>
      <w:r w:rsidR="000E067A" w:rsidRPr="00B3337A">
        <w:rPr>
          <w:sz w:val="24"/>
        </w:rPr>
        <w:t>të GJEDNJ</w:t>
      </w:r>
      <w:r w:rsidRPr="00B3337A">
        <w:rPr>
          <w:sz w:val="24"/>
        </w:rPr>
        <w:t xml:space="preserve">- </w:t>
      </w:r>
      <w:r w:rsidR="000E067A" w:rsidRPr="00B3337A">
        <w:rPr>
          <w:sz w:val="24"/>
        </w:rPr>
        <w:t>së</w:t>
      </w:r>
      <w:r w:rsidRPr="00B3337A">
        <w:rPr>
          <w:sz w:val="24"/>
        </w:rPr>
        <w:t xml:space="preserve">, </w:t>
      </w:r>
      <w:r w:rsidR="000E067A" w:rsidRPr="00B3337A">
        <w:rPr>
          <w:sz w:val="24"/>
        </w:rPr>
        <w:t>konst</w:t>
      </w:r>
      <w:r w:rsidR="006A4463" w:rsidRPr="00B3337A">
        <w:rPr>
          <w:sz w:val="24"/>
        </w:rPr>
        <w:t>a</w:t>
      </w:r>
      <w:r w:rsidR="000E067A" w:rsidRPr="00B3337A">
        <w:rPr>
          <w:sz w:val="24"/>
        </w:rPr>
        <w:t>ton</w:t>
      </w:r>
      <w:r w:rsidRPr="00B3337A">
        <w:rPr>
          <w:sz w:val="24"/>
        </w:rPr>
        <w:t xml:space="preserve"> se p</w:t>
      </w:r>
      <w:r w:rsidR="009C63A6" w:rsidRPr="00B3337A">
        <w:rPr>
          <w:sz w:val="24"/>
        </w:rPr>
        <w:t>arashtruesi i kërkesës nuk ka dëshmuar</w:t>
      </w:r>
      <w:r w:rsidRPr="00B3337A">
        <w:rPr>
          <w:sz w:val="24"/>
        </w:rPr>
        <w:t xml:space="preserve"> dhe nuk i ka mbështetur mjaftueshëm pretendimet e tij në lidhje me shkeljet e të drejtave dhe lirive themelore të tij të garantuara </w:t>
      </w:r>
      <w:r w:rsidR="006A4463" w:rsidRPr="00B3337A">
        <w:rPr>
          <w:sz w:val="24"/>
        </w:rPr>
        <w:t>me</w:t>
      </w:r>
      <w:r w:rsidRPr="00B3337A">
        <w:rPr>
          <w:sz w:val="24"/>
        </w:rPr>
        <w:t xml:space="preserve"> Kushtetut</w:t>
      </w:r>
      <w:r w:rsidR="006A4463" w:rsidRPr="00B3337A">
        <w:rPr>
          <w:sz w:val="24"/>
        </w:rPr>
        <w:t>ë</w:t>
      </w:r>
      <w:r w:rsidRPr="00B3337A">
        <w:rPr>
          <w:sz w:val="24"/>
        </w:rPr>
        <w:t xml:space="preserve"> dhe KEDNJ.</w:t>
      </w:r>
    </w:p>
    <w:p w:rsidR="002D5C0E" w:rsidRPr="00B3337A" w:rsidRDefault="002D5C0E" w:rsidP="002D5C0E">
      <w:pPr>
        <w:pStyle w:val="ListParagraph"/>
        <w:spacing w:line="240" w:lineRule="auto"/>
        <w:ind w:left="450"/>
        <w:rPr>
          <w:sz w:val="24"/>
        </w:rPr>
      </w:pPr>
    </w:p>
    <w:p w:rsidR="00B128D9" w:rsidRPr="00B3337A" w:rsidRDefault="002D5C0E" w:rsidP="00670BFF">
      <w:pPr>
        <w:pStyle w:val="ListParagraph"/>
        <w:numPr>
          <w:ilvl w:val="0"/>
          <w:numId w:val="1"/>
        </w:numPr>
        <w:tabs>
          <w:tab w:val="clear" w:pos="1080"/>
          <w:tab w:val="num" w:pos="630"/>
        </w:tabs>
        <w:spacing w:line="240" w:lineRule="auto"/>
        <w:ind w:left="630" w:hanging="630"/>
        <w:rPr>
          <w:sz w:val="24"/>
        </w:rPr>
      </w:pPr>
      <w:r w:rsidRPr="00B3337A">
        <w:rPr>
          <w:sz w:val="24"/>
        </w:rPr>
        <w:t xml:space="preserve">Prandaj, kërkesa dhe pretendimet në lidhje me nenin 24 të Kushtetutës janë qartazi të pabazuara </w:t>
      </w:r>
      <w:r w:rsidR="00670BFF" w:rsidRPr="00B3337A">
        <w:rPr>
          <w:sz w:val="24"/>
        </w:rPr>
        <w:t>në</w:t>
      </w:r>
      <w:r w:rsidRPr="00B3337A">
        <w:rPr>
          <w:sz w:val="24"/>
        </w:rPr>
        <w:t xml:space="preserve"> baza kushtetuese dhe duhet të deklarohen të papranueshme në </w:t>
      </w:r>
      <w:r w:rsidR="00670BFF" w:rsidRPr="00B3337A">
        <w:rPr>
          <w:sz w:val="24"/>
        </w:rPr>
        <w:t>pajtim</w:t>
      </w:r>
      <w:r w:rsidRPr="00B3337A">
        <w:rPr>
          <w:sz w:val="24"/>
        </w:rPr>
        <w:t xml:space="preserve"> me </w:t>
      </w:r>
      <w:r w:rsidR="00670BFF" w:rsidRPr="00B3337A">
        <w:rPr>
          <w:sz w:val="24"/>
        </w:rPr>
        <w:t xml:space="preserve">paragrafin 2 të </w:t>
      </w:r>
      <w:r w:rsidRPr="00B3337A">
        <w:rPr>
          <w:sz w:val="24"/>
        </w:rPr>
        <w:t>rregull</w:t>
      </w:r>
      <w:r w:rsidR="00670BFF" w:rsidRPr="00B3337A">
        <w:rPr>
          <w:sz w:val="24"/>
        </w:rPr>
        <w:t>it</w:t>
      </w:r>
      <w:r w:rsidRPr="00B3337A">
        <w:rPr>
          <w:sz w:val="24"/>
        </w:rPr>
        <w:t xml:space="preserve"> 39  të </w:t>
      </w:r>
      <w:r w:rsidR="00670BFF" w:rsidRPr="00B3337A">
        <w:rPr>
          <w:sz w:val="24"/>
        </w:rPr>
        <w:t>R</w:t>
      </w:r>
      <w:r w:rsidRPr="00B3337A">
        <w:rPr>
          <w:sz w:val="24"/>
        </w:rPr>
        <w:t>regullores së punës.</w:t>
      </w:r>
    </w:p>
    <w:p w:rsidR="004963AC" w:rsidRPr="00B3337A" w:rsidRDefault="004963AC" w:rsidP="004963AC">
      <w:pPr>
        <w:spacing w:line="240" w:lineRule="auto"/>
        <w:ind w:left="630"/>
        <w:rPr>
          <w:rFonts w:eastAsia="Batang"/>
          <w:sz w:val="24"/>
          <w:lang w:val="sq-AL"/>
        </w:rPr>
      </w:pPr>
    </w:p>
    <w:p w:rsidR="004963AC" w:rsidRPr="00B3337A" w:rsidRDefault="004963AC" w:rsidP="00E375DA">
      <w:pPr>
        <w:spacing w:line="240" w:lineRule="auto"/>
        <w:rPr>
          <w:b/>
          <w:bCs/>
          <w:sz w:val="24"/>
          <w:lang w:val="sq-AL"/>
        </w:rPr>
      </w:pPr>
      <w:r w:rsidRPr="00B3337A">
        <w:rPr>
          <w:b/>
          <w:bCs/>
          <w:i/>
          <w:sz w:val="24"/>
          <w:lang w:val="sq-AL"/>
        </w:rPr>
        <w:t xml:space="preserve">(ii) </w:t>
      </w:r>
      <w:r w:rsidR="00E375DA" w:rsidRPr="00B3337A">
        <w:rPr>
          <w:b/>
          <w:bCs/>
          <w:i/>
          <w:sz w:val="24"/>
          <w:lang w:val="sq-AL"/>
        </w:rPr>
        <w:t>Sa i përket pretendimeve për shkelje të nenit</w:t>
      </w:r>
      <w:r w:rsidRPr="00B3337A">
        <w:rPr>
          <w:b/>
          <w:bCs/>
          <w:i/>
          <w:sz w:val="24"/>
          <w:lang w:val="sq-AL"/>
        </w:rPr>
        <w:t xml:space="preserve"> 31</w:t>
      </w:r>
      <w:r w:rsidR="00E375DA" w:rsidRPr="00B3337A">
        <w:rPr>
          <w:b/>
          <w:bCs/>
          <w:i/>
          <w:sz w:val="24"/>
          <w:lang w:val="sq-AL"/>
        </w:rPr>
        <w:t xml:space="preserve"> të Kushtetutës në lidhje me nenin 6 të KEDNJ-së</w:t>
      </w:r>
      <w:r w:rsidRPr="00B3337A">
        <w:rPr>
          <w:b/>
          <w:bCs/>
          <w:i/>
          <w:sz w:val="24"/>
          <w:lang w:val="sq-AL"/>
        </w:rPr>
        <w:t xml:space="preserve"> </w:t>
      </w:r>
    </w:p>
    <w:p w:rsidR="004963AC" w:rsidRPr="00B3337A" w:rsidRDefault="004963AC" w:rsidP="00B323D8">
      <w:pPr>
        <w:pStyle w:val="ListParagraph"/>
        <w:rPr>
          <w:rFonts w:eastAsia="Batang"/>
          <w:sz w:val="24"/>
        </w:rPr>
      </w:pPr>
    </w:p>
    <w:p w:rsidR="002D5C0E" w:rsidRPr="00B3337A" w:rsidRDefault="002D5C0E" w:rsidP="00E14546">
      <w:pPr>
        <w:numPr>
          <w:ilvl w:val="0"/>
          <w:numId w:val="1"/>
        </w:numPr>
        <w:tabs>
          <w:tab w:val="clear" w:pos="1080"/>
        </w:tabs>
        <w:spacing w:line="240" w:lineRule="auto"/>
        <w:ind w:left="630" w:hanging="540"/>
        <w:rPr>
          <w:sz w:val="24"/>
          <w:lang w:val="sq-AL"/>
        </w:rPr>
      </w:pPr>
      <w:r w:rsidRPr="00B3337A">
        <w:rPr>
          <w:sz w:val="24"/>
          <w:lang w:val="sq-AL"/>
        </w:rPr>
        <w:t xml:space="preserve">Gjykata gjithashtu konstaton se </w:t>
      </w:r>
      <w:r w:rsidR="00C15519" w:rsidRPr="00B3337A">
        <w:rPr>
          <w:sz w:val="24"/>
          <w:lang w:val="sq-AL"/>
        </w:rPr>
        <w:t>p</w:t>
      </w:r>
      <w:r w:rsidRPr="00B3337A">
        <w:rPr>
          <w:sz w:val="24"/>
          <w:lang w:val="sq-AL"/>
        </w:rPr>
        <w:t xml:space="preserve">arashtruesi </w:t>
      </w:r>
      <w:r w:rsidR="00C15519" w:rsidRPr="00B3337A">
        <w:rPr>
          <w:sz w:val="24"/>
          <w:lang w:val="sq-AL"/>
        </w:rPr>
        <w:t xml:space="preserve">i kërkesës </w:t>
      </w:r>
      <w:r w:rsidR="002F1B3E" w:rsidRPr="00B3337A">
        <w:rPr>
          <w:sz w:val="24"/>
          <w:lang w:val="sq-AL"/>
        </w:rPr>
        <w:t>thekson</w:t>
      </w:r>
      <w:r w:rsidRPr="00B3337A">
        <w:rPr>
          <w:sz w:val="24"/>
          <w:lang w:val="sq-AL"/>
        </w:rPr>
        <w:t xml:space="preserve"> </w:t>
      </w:r>
      <w:r w:rsidR="002F1B3E" w:rsidRPr="00B3337A">
        <w:rPr>
          <w:sz w:val="24"/>
          <w:lang w:val="sq-AL"/>
        </w:rPr>
        <w:t>e</w:t>
      </w:r>
      <w:r w:rsidRPr="00B3337A">
        <w:rPr>
          <w:sz w:val="24"/>
          <w:lang w:val="sq-AL"/>
        </w:rPr>
        <w:t>dhe pretend</w:t>
      </w:r>
      <w:r w:rsidR="002F1B3E" w:rsidRPr="00B3337A">
        <w:rPr>
          <w:sz w:val="24"/>
          <w:lang w:val="sq-AL"/>
        </w:rPr>
        <w:t>imet për</w:t>
      </w:r>
      <w:r w:rsidRPr="00B3337A">
        <w:rPr>
          <w:sz w:val="24"/>
          <w:lang w:val="sq-AL"/>
        </w:rPr>
        <w:t xml:space="preserve"> shkelje të nenit 31 të Kushtetutës në lidhje me nenin 6 të KEDNJ-së</w:t>
      </w:r>
      <w:r w:rsidR="00E14546" w:rsidRPr="00B3337A">
        <w:rPr>
          <w:sz w:val="24"/>
          <w:lang w:val="sq-AL"/>
        </w:rPr>
        <w:t>,</w:t>
      </w:r>
      <w:r w:rsidRPr="00B3337A">
        <w:rPr>
          <w:sz w:val="24"/>
          <w:lang w:val="sq-AL"/>
        </w:rPr>
        <w:t xml:space="preserve"> Gjykata vëren se </w:t>
      </w:r>
      <w:r w:rsidR="00E13289" w:rsidRPr="00B3337A">
        <w:rPr>
          <w:sz w:val="24"/>
          <w:lang w:val="sq-AL"/>
        </w:rPr>
        <w:t>thelbi i</w:t>
      </w:r>
      <w:r w:rsidRPr="00B3337A">
        <w:rPr>
          <w:sz w:val="24"/>
          <w:lang w:val="sq-AL"/>
        </w:rPr>
        <w:t xml:space="preserve"> pretendimit </w:t>
      </w:r>
      <w:r w:rsidR="00E13289" w:rsidRPr="00B3337A">
        <w:rPr>
          <w:sz w:val="24"/>
          <w:lang w:val="sq-AL"/>
        </w:rPr>
        <w:t>për</w:t>
      </w:r>
      <w:r w:rsidRPr="00B3337A">
        <w:rPr>
          <w:sz w:val="24"/>
          <w:lang w:val="sq-AL"/>
        </w:rPr>
        <w:t xml:space="preserve"> shkelje të </w:t>
      </w:r>
      <w:r w:rsidR="00E13289" w:rsidRPr="00B3337A">
        <w:rPr>
          <w:sz w:val="24"/>
          <w:lang w:val="sq-AL"/>
        </w:rPr>
        <w:t xml:space="preserve">së drejtës së </w:t>
      </w:r>
      <w:r w:rsidRPr="00B3337A">
        <w:rPr>
          <w:sz w:val="24"/>
          <w:lang w:val="sq-AL"/>
        </w:rPr>
        <w:t xml:space="preserve">parashtruesit të kërkesës </w:t>
      </w:r>
      <w:r w:rsidR="008747C2" w:rsidRPr="00B3337A">
        <w:rPr>
          <w:sz w:val="24"/>
          <w:lang w:val="sq-AL"/>
        </w:rPr>
        <w:t xml:space="preserve">për gjykim të drejtë dhe të paanshëm, bazohet në qëndrimin se Gjykata e Apelit dhe Gjykata Supreme </w:t>
      </w:r>
      <w:r w:rsidR="00435C85" w:rsidRPr="00B3337A">
        <w:rPr>
          <w:sz w:val="24"/>
          <w:lang w:val="sq-AL"/>
        </w:rPr>
        <w:t>kanë vërtetuar gabimisht</w:t>
      </w:r>
      <w:r w:rsidRPr="00B3337A">
        <w:rPr>
          <w:sz w:val="24"/>
          <w:lang w:val="sq-AL"/>
        </w:rPr>
        <w:t xml:space="preserve"> </w:t>
      </w:r>
      <w:r w:rsidR="00435C85" w:rsidRPr="00B3337A">
        <w:rPr>
          <w:sz w:val="24"/>
          <w:lang w:val="sq-AL"/>
        </w:rPr>
        <w:t>gjendjen</w:t>
      </w:r>
      <w:r w:rsidRPr="00B3337A">
        <w:rPr>
          <w:sz w:val="24"/>
          <w:lang w:val="sq-AL"/>
        </w:rPr>
        <w:t xml:space="preserve"> faktike në lidhje me procedurën për aktivizimin e </w:t>
      </w:r>
      <w:r w:rsidR="00E14546" w:rsidRPr="00B3337A">
        <w:rPr>
          <w:sz w:val="24"/>
          <w:lang w:val="sq-AL"/>
        </w:rPr>
        <w:t>g</w:t>
      </w:r>
      <w:r w:rsidRPr="00B3337A">
        <w:rPr>
          <w:sz w:val="24"/>
          <w:lang w:val="sq-AL"/>
        </w:rPr>
        <w:t>arancisë (</w:t>
      </w:r>
      <w:r w:rsidR="00435C85" w:rsidRPr="00B3337A">
        <w:rPr>
          <w:sz w:val="24"/>
          <w:lang w:val="sq-AL"/>
        </w:rPr>
        <w:t>n</w:t>
      </w:r>
      <w:r w:rsidRPr="00B3337A">
        <w:rPr>
          <w:sz w:val="24"/>
          <w:lang w:val="sq-AL"/>
        </w:rPr>
        <w:t>r. 10032007/532) dhe se at</w:t>
      </w:r>
      <w:r w:rsidR="00435C85" w:rsidRPr="00B3337A">
        <w:rPr>
          <w:sz w:val="24"/>
          <w:lang w:val="sq-AL"/>
        </w:rPr>
        <w:t>o</w:t>
      </w:r>
      <w:r w:rsidRPr="00B3337A">
        <w:rPr>
          <w:sz w:val="24"/>
          <w:lang w:val="sq-AL"/>
        </w:rPr>
        <w:t xml:space="preserve"> zbatuan </w:t>
      </w:r>
      <w:r w:rsidR="00435C85" w:rsidRPr="00B3337A">
        <w:rPr>
          <w:sz w:val="24"/>
          <w:lang w:val="sq-AL"/>
        </w:rPr>
        <w:t>gabimisht të drejtën materiale</w:t>
      </w:r>
      <w:r w:rsidRPr="00B3337A">
        <w:rPr>
          <w:sz w:val="24"/>
          <w:lang w:val="sq-AL"/>
        </w:rPr>
        <w:t xml:space="preserve"> kur arritën në përfundimin se nuk ishin respektuar kushtet e paracaktuara për aktivizimin e Garancisë.</w:t>
      </w:r>
    </w:p>
    <w:p w:rsidR="002D5C0E" w:rsidRPr="00B3337A" w:rsidRDefault="002D5C0E" w:rsidP="002D5C0E">
      <w:pPr>
        <w:spacing w:line="240" w:lineRule="auto"/>
        <w:ind w:left="630"/>
        <w:rPr>
          <w:sz w:val="24"/>
          <w:lang w:val="sq-AL"/>
        </w:rPr>
      </w:pPr>
    </w:p>
    <w:p w:rsidR="004963AC" w:rsidRPr="00B3337A" w:rsidRDefault="002D5C0E" w:rsidP="00273591">
      <w:pPr>
        <w:numPr>
          <w:ilvl w:val="0"/>
          <w:numId w:val="1"/>
        </w:numPr>
        <w:tabs>
          <w:tab w:val="clear" w:pos="1080"/>
        </w:tabs>
        <w:spacing w:line="240" w:lineRule="auto"/>
        <w:ind w:left="630" w:hanging="630"/>
        <w:rPr>
          <w:i/>
          <w:iCs/>
          <w:sz w:val="24"/>
          <w:lang w:val="sq-AL"/>
        </w:rPr>
      </w:pPr>
      <w:r w:rsidRPr="00B3337A">
        <w:rPr>
          <w:sz w:val="24"/>
          <w:lang w:val="sq-AL"/>
        </w:rPr>
        <w:lastRenderedPageBreak/>
        <w:t xml:space="preserve">Në </w:t>
      </w:r>
      <w:r w:rsidR="00E8044D" w:rsidRPr="00B3337A">
        <w:rPr>
          <w:sz w:val="24"/>
          <w:lang w:val="sq-AL"/>
        </w:rPr>
        <w:t>të vërtetë</w:t>
      </w:r>
      <w:r w:rsidRPr="00B3337A">
        <w:rPr>
          <w:sz w:val="24"/>
          <w:lang w:val="sq-AL"/>
        </w:rPr>
        <w:t xml:space="preserve">, parashtruesi </w:t>
      </w:r>
      <w:r w:rsidR="00E8044D" w:rsidRPr="00B3337A">
        <w:rPr>
          <w:sz w:val="24"/>
          <w:lang w:val="sq-AL"/>
        </w:rPr>
        <w:t xml:space="preserve">i kërkesës </w:t>
      </w:r>
      <w:r w:rsidRPr="00B3337A">
        <w:rPr>
          <w:sz w:val="24"/>
          <w:lang w:val="sq-AL"/>
        </w:rPr>
        <w:t>konsideron se aktgjykimet e Gjykatës së Apelit dhe Gjykatës Supreme</w:t>
      </w:r>
      <w:r w:rsidR="00372026" w:rsidRPr="00B3337A">
        <w:rPr>
          <w:rFonts w:eastAsia="Batang"/>
          <w:sz w:val="24"/>
          <w:lang w:val="sq-AL"/>
        </w:rPr>
        <w:t>,</w:t>
      </w:r>
      <w:r w:rsidR="00F72CC4" w:rsidRPr="00B3337A">
        <w:rPr>
          <w:rFonts w:eastAsia="Batang"/>
          <w:sz w:val="24"/>
          <w:lang w:val="sq-AL"/>
        </w:rPr>
        <w:t xml:space="preserve"> </w:t>
      </w:r>
      <w:r w:rsidR="00372026" w:rsidRPr="00B3337A">
        <w:rPr>
          <w:rFonts w:eastAsia="Batang"/>
          <w:i/>
          <w:sz w:val="24"/>
          <w:lang w:val="sq-AL"/>
        </w:rPr>
        <w:t>“</w:t>
      </w:r>
      <w:r w:rsidR="00273591" w:rsidRPr="00B3337A">
        <w:rPr>
          <w:i/>
          <w:iCs/>
          <w:sz w:val="24"/>
          <w:lang w:val="sq-AL"/>
        </w:rPr>
        <w:t>janë</w:t>
      </w:r>
      <w:r w:rsidR="009632FF" w:rsidRPr="00B3337A">
        <w:rPr>
          <w:i/>
          <w:iCs/>
          <w:sz w:val="24"/>
          <w:lang w:val="sq-AL"/>
        </w:rPr>
        <w:t xml:space="preserve"> marr</w:t>
      </w:r>
      <w:r w:rsidR="00F72CC4" w:rsidRPr="00B3337A">
        <w:rPr>
          <w:i/>
          <w:iCs/>
          <w:sz w:val="24"/>
          <w:lang w:val="sq-AL"/>
        </w:rPr>
        <w:t>ë</w:t>
      </w:r>
      <w:r w:rsidR="009632FF" w:rsidRPr="00B3337A">
        <w:rPr>
          <w:i/>
          <w:iCs/>
          <w:sz w:val="24"/>
          <w:lang w:val="sq-AL"/>
        </w:rPr>
        <w:t xml:space="preserve"> me shkelje </w:t>
      </w:r>
      <w:r w:rsidR="00F72CC4" w:rsidRPr="00B3337A">
        <w:rPr>
          <w:i/>
          <w:iCs/>
          <w:sz w:val="24"/>
          <w:lang w:val="sq-AL"/>
        </w:rPr>
        <w:t>thelbësore</w:t>
      </w:r>
      <w:r w:rsidR="009632FF" w:rsidRPr="00B3337A">
        <w:rPr>
          <w:i/>
          <w:iCs/>
          <w:sz w:val="24"/>
          <w:lang w:val="sq-AL"/>
        </w:rPr>
        <w:t xml:space="preserve"> t</w:t>
      </w:r>
      <w:r w:rsidR="00F72CC4" w:rsidRPr="00B3337A">
        <w:rPr>
          <w:i/>
          <w:iCs/>
          <w:sz w:val="24"/>
          <w:lang w:val="sq-AL"/>
        </w:rPr>
        <w:t>ë</w:t>
      </w:r>
      <w:r w:rsidR="009632FF" w:rsidRPr="00B3337A">
        <w:rPr>
          <w:i/>
          <w:iCs/>
          <w:sz w:val="24"/>
          <w:lang w:val="sq-AL"/>
        </w:rPr>
        <w:t xml:space="preserve"> nenit 224 t</w:t>
      </w:r>
      <w:r w:rsidR="00F72CC4" w:rsidRPr="00B3337A">
        <w:rPr>
          <w:i/>
          <w:iCs/>
          <w:sz w:val="24"/>
          <w:lang w:val="sq-AL"/>
        </w:rPr>
        <w:t>ë</w:t>
      </w:r>
      <w:r w:rsidR="009632FF" w:rsidRPr="00B3337A">
        <w:rPr>
          <w:i/>
          <w:iCs/>
          <w:sz w:val="24"/>
          <w:lang w:val="sq-AL"/>
        </w:rPr>
        <w:t xml:space="preserve"> LPK. Kjo ngase </w:t>
      </w:r>
      <w:r w:rsidR="00F72CC4" w:rsidRPr="00B3337A">
        <w:rPr>
          <w:i/>
          <w:iCs/>
          <w:sz w:val="24"/>
          <w:lang w:val="sq-AL"/>
        </w:rPr>
        <w:t>për</w:t>
      </w:r>
      <w:r w:rsidR="009632FF" w:rsidRPr="00B3337A">
        <w:rPr>
          <w:i/>
          <w:iCs/>
          <w:sz w:val="24"/>
          <w:lang w:val="sq-AL"/>
        </w:rPr>
        <w:t xml:space="preserve"> shkak t</w:t>
      </w:r>
      <w:r w:rsidR="00F72CC4" w:rsidRPr="00B3337A">
        <w:rPr>
          <w:i/>
          <w:iCs/>
          <w:sz w:val="24"/>
          <w:lang w:val="sq-AL"/>
        </w:rPr>
        <w:t>ë</w:t>
      </w:r>
      <w:r w:rsidR="009632FF" w:rsidRPr="00B3337A">
        <w:rPr>
          <w:i/>
          <w:iCs/>
          <w:sz w:val="24"/>
          <w:lang w:val="sq-AL"/>
        </w:rPr>
        <w:t xml:space="preserve"> zbatimit t</w:t>
      </w:r>
      <w:r w:rsidR="00F72CC4" w:rsidRPr="00B3337A">
        <w:rPr>
          <w:i/>
          <w:iCs/>
          <w:sz w:val="24"/>
          <w:lang w:val="sq-AL"/>
        </w:rPr>
        <w:t>ë</w:t>
      </w:r>
      <w:r w:rsidR="009632FF" w:rsidRPr="00B3337A">
        <w:rPr>
          <w:i/>
          <w:iCs/>
          <w:sz w:val="24"/>
          <w:lang w:val="sq-AL"/>
        </w:rPr>
        <w:t xml:space="preserve"> gabuar t</w:t>
      </w:r>
      <w:r w:rsidR="00F72CC4" w:rsidRPr="00B3337A">
        <w:rPr>
          <w:i/>
          <w:iCs/>
          <w:sz w:val="24"/>
          <w:lang w:val="sq-AL"/>
        </w:rPr>
        <w:t>ë</w:t>
      </w:r>
      <w:r w:rsidR="009632FF" w:rsidRPr="00B3337A">
        <w:rPr>
          <w:i/>
          <w:iCs/>
          <w:sz w:val="24"/>
          <w:lang w:val="sq-AL"/>
        </w:rPr>
        <w:t xml:space="preserve"> s</w:t>
      </w:r>
      <w:r w:rsidR="00F72CC4" w:rsidRPr="00B3337A">
        <w:rPr>
          <w:i/>
          <w:iCs/>
          <w:sz w:val="24"/>
          <w:lang w:val="sq-AL"/>
        </w:rPr>
        <w:t>ë</w:t>
      </w:r>
      <w:r w:rsidR="009632FF" w:rsidRPr="00B3337A">
        <w:rPr>
          <w:i/>
          <w:iCs/>
          <w:sz w:val="24"/>
          <w:lang w:val="sq-AL"/>
        </w:rPr>
        <w:t xml:space="preserve"> drejt</w:t>
      </w:r>
      <w:r w:rsidR="00F72CC4" w:rsidRPr="00B3337A">
        <w:rPr>
          <w:i/>
          <w:iCs/>
          <w:sz w:val="24"/>
          <w:lang w:val="sq-AL"/>
        </w:rPr>
        <w:t>ë</w:t>
      </w:r>
      <w:r w:rsidR="009632FF" w:rsidRPr="00B3337A">
        <w:rPr>
          <w:i/>
          <w:iCs/>
          <w:sz w:val="24"/>
          <w:lang w:val="sq-AL"/>
        </w:rPr>
        <w:t xml:space="preserve">s materiale dhe shkeljeve </w:t>
      </w:r>
      <w:r w:rsidR="00F72CC4" w:rsidRPr="00B3337A">
        <w:rPr>
          <w:i/>
          <w:iCs/>
          <w:sz w:val="24"/>
          <w:lang w:val="sq-AL"/>
        </w:rPr>
        <w:t>thelbësore</w:t>
      </w:r>
      <w:r w:rsidR="009632FF" w:rsidRPr="00B3337A">
        <w:rPr>
          <w:i/>
          <w:iCs/>
          <w:sz w:val="24"/>
          <w:lang w:val="sq-AL"/>
        </w:rPr>
        <w:t xml:space="preserve"> t</w:t>
      </w:r>
      <w:r w:rsidR="00F72CC4" w:rsidRPr="00B3337A">
        <w:rPr>
          <w:i/>
          <w:iCs/>
          <w:sz w:val="24"/>
          <w:lang w:val="sq-AL"/>
        </w:rPr>
        <w:t>ë</w:t>
      </w:r>
      <w:r w:rsidR="009632FF" w:rsidRPr="00B3337A">
        <w:rPr>
          <w:i/>
          <w:iCs/>
          <w:sz w:val="24"/>
          <w:lang w:val="sq-AL"/>
        </w:rPr>
        <w:t xml:space="preserve"> nenit 214, par. 1, </w:t>
      </w:r>
      <w:proofErr w:type="spellStart"/>
      <w:r w:rsidR="009632FF" w:rsidRPr="00B3337A">
        <w:rPr>
          <w:i/>
          <w:iCs/>
          <w:sz w:val="24"/>
          <w:lang w:val="sq-AL"/>
        </w:rPr>
        <w:t>n</w:t>
      </w:r>
      <w:r w:rsidR="00F72CC4" w:rsidRPr="00B3337A">
        <w:rPr>
          <w:i/>
          <w:iCs/>
          <w:sz w:val="24"/>
          <w:lang w:val="sq-AL"/>
        </w:rPr>
        <w:t>ë</w:t>
      </w:r>
      <w:r w:rsidR="009632FF" w:rsidRPr="00B3337A">
        <w:rPr>
          <w:i/>
          <w:iCs/>
          <w:sz w:val="24"/>
          <w:lang w:val="sq-AL"/>
        </w:rPr>
        <w:t>npar</w:t>
      </w:r>
      <w:proofErr w:type="spellEnd"/>
      <w:r w:rsidR="009632FF" w:rsidRPr="00B3337A">
        <w:rPr>
          <w:i/>
          <w:iCs/>
          <w:sz w:val="24"/>
          <w:lang w:val="sq-AL"/>
        </w:rPr>
        <w:t>. b) t</w:t>
      </w:r>
      <w:r w:rsidR="00F72CC4" w:rsidRPr="00B3337A">
        <w:rPr>
          <w:i/>
          <w:iCs/>
          <w:sz w:val="24"/>
          <w:lang w:val="sq-AL"/>
        </w:rPr>
        <w:t>ë</w:t>
      </w:r>
      <w:r w:rsidR="009632FF" w:rsidRPr="00B3337A">
        <w:rPr>
          <w:i/>
          <w:iCs/>
          <w:sz w:val="24"/>
          <w:lang w:val="sq-AL"/>
        </w:rPr>
        <w:t xml:space="preserve"> LPK, gjendja faktike nuk </w:t>
      </w:r>
      <w:r w:rsidR="00F72CC4" w:rsidRPr="00B3337A">
        <w:rPr>
          <w:i/>
          <w:iCs/>
          <w:sz w:val="24"/>
          <w:lang w:val="sq-AL"/>
        </w:rPr>
        <w:t>është</w:t>
      </w:r>
      <w:r w:rsidR="009632FF" w:rsidRPr="00B3337A">
        <w:rPr>
          <w:i/>
          <w:iCs/>
          <w:sz w:val="24"/>
          <w:lang w:val="sq-AL"/>
        </w:rPr>
        <w:t xml:space="preserve"> </w:t>
      </w:r>
      <w:r w:rsidR="00F72CC4" w:rsidRPr="00B3337A">
        <w:rPr>
          <w:i/>
          <w:iCs/>
          <w:sz w:val="24"/>
          <w:lang w:val="sq-AL"/>
        </w:rPr>
        <w:t>vërtetuar</w:t>
      </w:r>
      <w:r w:rsidR="00372026" w:rsidRPr="00B3337A">
        <w:rPr>
          <w:rFonts w:eastAsia="Batang"/>
          <w:i/>
          <w:sz w:val="24"/>
          <w:lang w:val="sq-AL"/>
        </w:rPr>
        <w:t>”.</w:t>
      </w:r>
    </w:p>
    <w:p w:rsidR="004963AC" w:rsidRPr="00B3337A" w:rsidRDefault="004963AC" w:rsidP="004963AC">
      <w:pPr>
        <w:ind w:left="720"/>
        <w:rPr>
          <w:rFonts w:eastAsia="Batang"/>
          <w:sz w:val="24"/>
          <w:lang w:val="sq-AL"/>
        </w:rPr>
      </w:pPr>
    </w:p>
    <w:p w:rsidR="000350AE" w:rsidRDefault="00E375DA" w:rsidP="000350AE">
      <w:pPr>
        <w:numPr>
          <w:ilvl w:val="0"/>
          <w:numId w:val="1"/>
        </w:numPr>
        <w:tabs>
          <w:tab w:val="clear" w:pos="1080"/>
        </w:tabs>
        <w:spacing w:line="240" w:lineRule="auto"/>
        <w:ind w:left="630" w:hanging="540"/>
        <w:rPr>
          <w:rFonts w:eastAsia="Batang"/>
          <w:sz w:val="24"/>
          <w:lang w:val="sq-AL"/>
        </w:rPr>
      </w:pPr>
      <w:r w:rsidRPr="00B3337A">
        <w:rPr>
          <w:rFonts w:eastAsia="Batang"/>
          <w:sz w:val="24"/>
          <w:lang w:val="sq-AL"/>
        </w:rPr>
        <w:t xml:space="preserve">Gjykata vëren se Gjykata e Apelit, me Aktgjykimin </w:t>
      </w:r>
      <w:proofErr w:type="spellStart"/>
      <w:r w:rsidRPr="00B3337A">
        <w:rPr>
          <w:rFonts w:eastAsia="Batang"/>
          <w:sz w:val="24"/>
          <w:lang w:val="sq-AL"/>
        </w:rPr>
        <w:t>Ae</w:t>
      </w:r>
      <w:proofErr w:type="spellEnd"/>
      <w:r w:rsidRPr="00B3337A">
        <w:rPr>
          <w:rFonts w:eastAsia="Batang"/>
          <w:sz w:val="24"/>
          <w:lang w:val="sq-AL"/>
        </w:rPr>
        <w:t>.</w:t>
      </w:r>
      <w:r w:rsidR="002C7EDC" w:rsidRPr="00B3337A">
        <w:rPr>
          <w:rFonts w:eastAsia="Batang"/>
          <w:sz w:val="24"/>
          <w:lang w:val="sq-AL"/>
        </w:rPr>
        <w:t xml:space="preserve"> </w:t>
      </w:r>
      <w:r w:rsidRPr="00B3337A">
        <w:rPr>
          <w:rFonts w:eastAsia="Batang"/>
          <w:sz w:val="24"/>
          <w:lang w:val="sq-AL"/>
        </w:rPr>
        <w:t>nr.</w:t>
      </w:r>
      <w:r w:rsidR="002C7EDC" w:rsidRPr="00B3337A">
        <w:rPr>
          <w:rFonts w:eastAsia="Batang"/>
          <w:sz w:val="24"/>
          <w:lang w:val="sq-AL"/>
        </w:rPr>
        <w:t xml:space="preserve"> 285/</w:t>
      </w:r>
      <w:r w:rsidRPr="00B3337A">
        <w:rPr>
          <w:rFonts w:eastAsia="Batang"/>
          <w:sz w:val="24"/>
          <w:lang w:val="sq-AL"/>
        </w:rPr>
        <w:t xml:space="preserve">2017, refuzoi pretendimin e </w:t>
      </w:r>
      <w:r w:rsidR="002C7EDC" w:rsidRPr="00B3337A">
        <w:rPr>
          <w:rFonts w:eastAsia="Batang"/>
          <w:sz w:val="24"/>
          <w:lang w:val="sq-AL"/>
        </w:rPr>
        <w:t>p</w:t>
      </w:r>
      <w:r w:rsidRPr="00B3337A">
        <w:rPr>
          <w:rFonts w:eastAsia="Batang"/>
          <w:sz w:val="24"/>
          <w:lang w:val="sq-AL"/>
        </w:rPr>
        <w:t xml:space="preserve">arashtruesit </w:t>
      </w:r>
      <w:r w:rsidR="002C7EDC" w:rsidRPr="00B3337A">
        <w:rPr>
          <w:rFonts w:eastAsia="Batang"/>
          <w:sz w:val="24"/>
          <w:lang w:val="sq-AL"/>
        </w:rPr>
        <w:t xml:space="preserve">të kërkesës </w:t>
      </w:r>
      <w:r w:rsidRPr="00B3337A">
        <w:rPr>
          <w:rFonts w:eastAsia="Batang"/>
          <w:sz w:val="24"/>
          <w:lang w:val="sq-AL"/>
        </w:rPr>
        <w:t xml:space="preserve">si të pabazuar dhe </w:t>
      </w:r>
      <w:r w:rsidR="002C7EDC" w:rsidRPr="00B3337A">
        <w:rPr>
          <w:rFonts w:eastAsia="Batang"/>
          <w:sz w:val="24"/>
          <w:lang w:val="sq-AL"/>
        </w:rPr>
        <w:t>arsyetoi</w:t>
      </w:r>
      <w:r w:rsidRPr="00B3337A">
        <w:rPr>
          <w:rFonts w:eastAsia="Batang"/>
          <w:sz w:val="24"/>
          <w:lang w:val="sq-AL"/>
        </w:rPr>
        <w:t xml:space="preserve"> në detaje mënyrën në të cilën </w:t>
      </w:r>
      <w:r w:rsidR="002C7EDC" w:rsidRPr="00B3337A">
        <w:rPr>
          <w:rFonts w:eastAsia="Batang"/>
          <w:sz w:val="24"/>
          <w:lang w:val="sq-AL"/>
        </w:rPr>
        <w:t xml:space="preserve">me </w:t>
      </w:r>
      <w:r w:rsidRPr="00B3337A">
        <w:rPr>
          <w:rFonts w:eastAsia="Batang"/>
          <w:sz w:val="24"/>
          <w:lang w:val="sq-AL"/>
        </w:rPr>
        <w:t>kontrat</w:t>
      </w:r>
      <w:r w:rsidR="002C7EDC" w:rsidRPr="00B3337A">
        <w:rPr>
          <w:rFonts w:eastAsia="Batang"/>
          <w:sz w:val="24"/>
          <w:lang w:val="sq-AL"/>
        </w:rPr>
        <w:t>ën</w:t>
      </w:r>
      <w:r w:rsidRPr="00B3337A">
        <w:rPr>
          <w:rFonts w:eastAsia="Batang"/>
          <w:sz w:val="24"/>
          <w:lang w:val="sq-AL"/>
        </w:rPr>
        <w:t xml:space="preserve"> e garancisë </w:t>
      </w:r>
      <w:r w:rsidR="002C7EDC" w:rsidRPr="00B3337A">
        <w:rPr>
          <w:rFonts w:eastAsia="Batang"/>
          <w:sz w:val="24"/>
          <w:lang w:val="sq-AL"/>
        </w:rPr>
        <w:t xml:space="preserve">parashihej </w:t>
      </w:r>
      <w:r w:rsidR="00F67913" w:rsidRPr="00B3337A">
        <w:rPr>
          <w:rFonts w:eastAsia="Batang"/>
          <w:sz w:val="24"/>
          <w:lang w:val="sq-AL"/>
        </w:rPr>
        <w:t xml:space="preserve"> aktivizimi</w:t>
      </w:r>
      <w:r w:rsidRPr="00B3337A">
        <w:rPr>
          <w:rFonts w:eastAsia="Batang"/>
          <w:sz w:val="24"/>
          <w:lang w:val="sq-AL"/>
        </w:rPr>
        <w:t xml:space="preserve"> </w:t>
      </w:r>
      <w:r w:rsidR="00F67913" w:rsidRPr="00B3337A">
        <w:rPr>
          <w:rFonts w:eastAsia="Batang"/>
          <w:sz w:val="24"/>
          <w:lang w:val="sq-AL"/>
        </w:rPr>
        <w:t>i</w:t>
      </w:r>
      <w:r w:rsidRPr="00B3337A">
        <w:rPr>
          <w:rFonts w:eastAsia="Batang"/>
          <w:sz w:val="24"/>
          <w:lang w:val="sq-AL"/>
        </w:rPr>
        <w:t xml:space="preserve"> garancisë</w:t>
      </w:r>
    </w:p>
    <w:p w:rsidR="000350AE" w:rsidRDefault="000350AE" w:rsidP="000350AE">
      <w:pPr>
        <w:pStyle w:val="ListParagraph"/>
        <w:rPr>
          <w:rFonts w:eastAsia="Batang"/>
          <w:sz w:val="24"/>
        </w:rPr>
      </w:pPr>
    </w:p>
    <w:p w:rsidR="004963AC" w:rsidRPr="000350AE" w:rsidRDefault="000350AE" w:rsidP="000350AE">
      <w:pPr>
        <w:numPr>
          <w:ilvl w:val="0"/>
          <w:numId w:val="15"/>
        </w:numPr>
        <w:spacing w:line="240" w:lineRule="auto"/>
        <w:rPr>
          <w:rFonts w:eastAsia="Batang"/>
          <w:sz w:val="24"/>
          <w:lang w:val="sq-AL"/>
        </w:rPr>
      </w:pPr>
      <w:r>
        <w:rPr>
          <w:rFonts w:eastAsia="Batang"/>
          <w:sz w:val="24"/>
          <w:lang w:val="sq-AL"/>
        </w:rPr>
        <w:t>Sa i përket zbatimit të ligjit, Gjykata e Apelit theksoi:</w:t>
      </w:r>
    </w:p>
    <w:p w:rsidR="004963AC" w:rsidRDefault="004963AC" w:rsidP="004963AC">
      <w:pPr>
        <w:spacing w:line="240" w:lineRule="auto"/>
        <w:ind w:left="720"/>
        <w:rPr>
          <w:rFonts w:eastAsia="Batang"/>
          <w:i/>
          <w:sz w:val="24"/>
          <w:lang w:val="sq-AL"/>
        </w:rPr>
      </w:pPr>
    </w:p>
    <w:p w:rsidR="006C3DDF" w:rsidRPr="00B3337A" w:rsidRDefault="006C5405" w:rsidP="006C3DDF">
      <w:pPr>
        <w:spacing w:line="240" w:lineRule="auto"/>
        <w:ind w:left="990"/>
        <w:rPr>
          <w:rFonts w:eastAsia="Batang"/>
          <w:i/>
          <w:sz w:val="24"/>
          <w:lang w:val="sq-AL"/>
        </w:rPr>
      </w:pPr>
      <w:r>
        <w:rPr>
          <w:i/>
          <w:iCs/>
          <w:sz w:val="24"/>
          <w:lang w:val="sq-AL"/>
        </w:rPr>
        <w:t>“</w:t>
      </w:r>
      <w:r w:rsidR="006C3DDF" w:rsidRPr="006020ED">
        <w:rPr>
          <w:i/>
          <w:iCs/>
          <w:sz w:val="24"/>
          <w:lang w:val="sq-AL"/>
        </w:rPr>
        <w:t>gjykata e shkall</w:t>
      </w:r>
      <w:r w:rsidR="006C3DDF">
        <w:rPr>
          <w:i/>
          <w:iCs/>
          <w:sz w:val="24"/>
          <w:lang w:val="sq-AL"/>
        </w:rPr>
        <w:t>ë</w:t>
      </w:r>
      <w:r w:rsidR="006C3DDF" w:rsidRPr="006020ED">
        <w:rPr>
          <w:i/>
          <w:iCs/>
          <w:sz w:val="24"/>
          <w:lang w:val="sq-AL"/>
        </w:rPr>
        <w:t>s s</w:t>
      </w:r>
      <w:r w:rsidR="006C3DDF">
        <w:rPr>
          <w:i/>
          <w:iCs/>
          <w:sz w:val="24"/>
          <w:lang w:val="sq-AL"/>
        </w:rPr>
        <w:t>ë</w:t>
      </w:r>
      <w:r w:rsidR="006C3DDF" w:rsidRPr="006020ED">
        <w:rPr>
          <w:i/>
          <w:iCs/>
          <w:sz w:val="24"/>
          <w:lang w:val="sq-AL"/>
        </w:rPr>
        <w:t xml:space="preserve"> par</w:t>
      </w:r>
      <w:r w:rsidR="006C3DDF">
        <w:rPr>
          <w:i/>
          <w:iCs/>
          <w:sz w:val="24"/>
          <w:lang w:val="sq-AL"/>
        </w:rPr>
        <w:t>ë</w:t>
      </w:r>
      <w:r w:rsidR="006C3DDF" w:rsidRPr="006020ED">
        <w:rPr>
          <w:i/>
          <w:iCs/>
          <w:sz w:val="24"/>
          <w:lang w:val="sq-AL"/>
        </w:rPr>
        <w:t xml:space="preserve"> gabimisht ka zbatuar dispozitat e Nenit 1087 dhe Nenit 1088 te Ligjit p</w:t>
      </w:r>
      <w:r w:rsidR="006C3DDF">
        <w:rPr>
          <w:i/>
          <w:iCs/>
          <w:sz w:val="24"/>
          <w:lang w:val="sq-AL"/>
        </w:rPr>
        <w:t>ë</w:t>
      </w:r>
      <w:r w:rsidR="006C3DDF" w:rsidRPr="006020ED">
        <w:rPr>
          <w:i/>
          <w:iCs/>
          <w:sz w:val="24"/>
          <w:lang w:val="sq-AL"/>
        </w:rPr>
        <w:t>r Marrëdhëniet e Detyrimeve, sepse n</w:t>
      </w:r>
      <w:r w:rsidR="006C3DDF">
        <w:rPr>
          <w:i/>
          <w:iCs/>
          <w:sz w:val="24"/>
          <w:lang w:val="sq-AL"/>
        </w:rPr>
        <w:t>ë</w:t>
      </w:r>
      <w:r w:rsidR="006C3DDF" w:rsidRPr="006020ED">
        <w:rPr>
          <w:i/>
          <w:iCs/>
          <w:sz w:val="24"/>
          <w:lang w:val="sq-AL"/>
        </w:rPr>
        <w:t xml:space="preserve"> rastin konkret me paragrafin e fundit t</w:t>
      </w:r>
      <w:r w:rsidR="006C3DDF">
        <w:rPr>
          <w:i/>
          <w:iCs/>
          <w:sz w:val="24"/>
          <w:lang w:val="sq-AL"/>
        </w:rPr>
        <w:t xml:space="preserve">ë </w:t>
      </w:r>
      <w:r w:rsidR="006C3DDF" w:rsidRPr="006020ED">
        <w:rPr>
          <w:i/>
          <w:iCs/>
          <w:sz w:val="24"/>
          <w:lang w:val="sq-AL"/>
        </w:rPr>
        <w:t>"</w:t>
      </w:r>
      <w:proofErr w:type="spellStart"/>
      <w:r w:rsidR="006C3DDF" w:rsidRPr="006020ED">
        <w:rPr>
          <w:i/>
          <w:iCs/>
          <w:sz w:val="24"/>
          <w:lang w:val="sq-AL"/>
        </w:rPr>
        <w:t>Garancionit</w:t>
      </w:r>
      <w:proofErr w:type="spellEnd"/>
      <w:r w:rsidR="006C3DDF" w:rsidRPr="006020ED">
        <w:rPr>
          <w:i/>
          <w:iCs/>
          <w:sz w:val="24"/>
          <w:lang w:val="sq-AL"/>
        </w:rPr>
        <w:t>" përcaktohet se: palët jan</w:t>
      </w:r>
      <w:r w:rsidR="006C3DDF">
        <w:rPr>
          <w:i/>
          <w:iCs/>
          <w:sz w:val="24"/>
          <w:lang w:val="sq-AL"/>
        </w:rPr>
        <w:t>ë</w:t>
      </w:r>
      <w:r w:rsidR="006C3DDF" w:rsidRPr="006020ED">
        <w:rPr>
          <w:i/>
          <w:iCs/>
          <w:sz w:val="24"/>
          <w:lang w:val="sq-AL"/>
        </w:rPr>
        <w:t xml:space="preserve"> </w:t>
      </w:r>
      <w:proofErr w:type="spellStart"/>
      <w:r w:rsidR="006C3DDF" w:rsidRPr="006020ED">
        <w:rPr>
          <w:i/>
          <w:iCs/>
          <w:sz w:val="24"/>
          <w:lang w:val="sq-AL"/>
        </w:rPr>
        <w:t>dakorduar</w:t>
      </w:r>
      <w:proofErr w:type="spellEnd"/>
      <w:r w:rsidR="006C3DDF" w:rsidRPr="006020ED">
        <w:rPr>
          <w:i/>
          <w:iCs/>
          <w:sz w:val="24"/>
          <w:lang w:val="sq-AL"/>
        </w:rPr>
        <w:t xml:space="preserve"> q</w:t>
      </w:r>
      <w:r w:rsidR="006C3DDF">
        <w:rPr>
          <w:i/>
          <w:iCs/>
          <w:sz w:val="24"/>
          <w:lang w:val="sq-AL"/>
        </w:rPr>
        <w:t>ë</w:t>
      </w:r>
      <w:r w:rsidR="006C3DDF" w:rsidRPr="006020ED">
        <w:rPr>
          <w:i/>
          <w:iCs/>
          <w:sz w:val="24"/>
          <w:lang w:val="sq-AL"/>
        </w:rPr>
        <w:t xml:space="preserve"> ky </w:t>
      </w:r>
      <w:proofErr w:type="spellStart"/>
      <w:r w:rsidR="006C3DDF" w:rsidRPr="006020ED">
        <w:rPr>
          <w:i/>
          <w:iCs/>
          <w:sz w:val="24"/>
          <w:lang w:val="sq-AL"/>
        </w:rPr>
        <w:t>garancion</w:t>
      </w:r>
      <w:proofErr w:type="spellEnd"/>
      <w:r w:rsidR="006C3DDF" w:rsidRPr="006020ED">
        <w:rPr>
          <w:i/>
          <w:iCs/>
          <w:sz w:val="24"/>
          <w:lang w:val="sq-AL"/>
        </w:rPr>
        <w:t xml:space="preserve"> do t</w:t>
      </w:r>
      <w:r w:rsidR="006C3DDF">
        <w:rPr>
          <w:i/>
          <w:iCs/>
          <w:sz w:val="24"/>
          <w:lang w:val="sq-AL"/>
        </w:rPr>
        <w:t>ë</w:t>
      </w:r>
      <w:r w:rsidR="006C3DDF" w:rsidRPr="006020ED">
        <w:rPr>
          <w:i/>
          <w:iCs/>
          <w:sz w:val="24"/>
          <w:lang w:val="sq-AL"/>
        </w:rPr>
        <w:t xml:space="preserve"> administrohet n</w:t>
      </w:r>
      <w:r w:rsidR="006C3DDF">
        <w:rPr>
          <w:i/>
          <w:iCs/>
          <w:sz w:val="24"/>
          <w:lang w:val="sq-AL"/>
        </w:rPr>
        <w:t>ë</w:t>
      </w:r>
      <w:r w:rsidR="006C3DDF" w:rsidRPr="006020ED">
        <w:rPr>
          <w:i/>
          <w:iCs/>
          <w:sz w:val="24"/>
          <w:lang w:val="sq-AL"/>
        </w:rPr>
        <w:t xml:space="preserve"> baz</w:t>
      </w:r>
      <w:r w:rsidR="006C3DDF">
        <w:rPr>
          <w:i/>
          <w:iCs/>
          <w:sz w:val="24"/>
          <w:lang w:val="sq-AL"/>
        </w:rPr>
        <w:t>ë</w:t>
      </w:r>
      <w:r w:rsidR="006C3DDF" w:rsidRPr="006020ED">
        <w:rPr>
          <w:i/>
          <w:iCs/>
          <w:sz w:val="24"/>
          <w:lang w:val="sq-AL"/>
        </w:rPr>
        <w:t xml:space="preserve"> t</w:t>
      </w:r>
      <w:r w:rsidR="006C3DDF">
        <w:rPr>
          <w:i/>
          <w:iCs/>
          <w:sz w:val="24"/>
          <w:lang w:val="sq-AL"/>
        </w:rPr>
        <w:t>ë</w:t>
      </w:r>
      <w:r w:rsidR="006C3DDF" w:rsidRPr="006020ED">
        <w:rPr>
          <w:i/>
          <w:iCs/>
          <w:sz w:val="24"/>
          <w:lang w:val="sq-AL"/>
        </w:rPr>
        <w:t xml:space="preserve"> Rregullave Uniforme për Kërkesat (ICC Publikimi 458 - n</w:t>
      </w:r>
      <w:r w:rsidR="006C3DDF">
        <w:rPr>
          <w:i/>
          <w:iCs/>
          <w:sz w:val="24"/>
          <w:lang w:val="sq-AL"/>
        </w:rPr>
        <w:t>ë</w:t>
      </w:r>
      <w:r w:rsidR="006C3DDF" w:rsidRPr="006020ED">
        <w:rPr>
          <w:i/>
          <w:iCs/>
          <w:sz w:val="24"/>
          <w:lang w:val="sq-AL"/>
        </w:rPr>
        <w:t xml:space="preserve"> gjuhen shqipe RRUGKP 458). Ligjet e Belgjikës do t</w:t>
      </w:r>
      <w:r w:rsidR="006C3DDF">
        <w:rPr>
          <w:i/>
          <w:iCs/>
          <w:sz w:val="24"/>
          <w:lang w:val="sq-AL"/>
        </w:rPr>
        <w:t>ë</w:t>
      </w:r>
      <w:r w:rsidR="006C3DDF" w:rsidRPr="006020ED">
        <w:rPr>
          <w:i/>
          <w:iCs/>
          <w:sz w:val="24"/>
          <w:lang w:val="sq-AL"/>
        </w:rPr>
        <w:t xml:space="preserve"> aplikohen për </w:t>
      </w:r>
      <w:r w:rsidR="006C3DDF">
        <w:rPr>
          <w:i/>
          <w:iCs/>
          <w:sz w:val="24"/>
          <w:lang w:val="sq-AL"/>
        </w:rPr>
        <w:t xml:space="preserve">çdo çështje </w:t>
      </w:r>
      <w:r w:rsidR="006C3DDF" w:rsidRPr="006020ED">
        <w:rPr>
          <w:i/>
          <w:iCs/>
          <w:sz w:val="24"/>
          <w:lang w:val="sq-AL"/>
        </w:rPr>
        <w:t>q</w:t>
      </w:r>
      <w:r w:rsidR="006C3DDF">
        <w:rPr>
          <w:i/>
          <w:iCs/>
          <w:sz w:val="24"/>
          <w:lang w:val="sq-AL"/>
        </w:rPr>
        <w:t>ë</w:t>
      </w:r>
      <w:r w:rsidR="006C3DDF" w:rsidRPr="006020ED">
        <w:rPr>
          <w:i/>
          <w:iCs/>
          <w:sz w:val="24"/>
          <w:lang w:val="sq-AL"/>
        </w:rPr>
        <w:t xml:space="preserve"> nuk mund t</w:t>
      </w:r>
      <w:r w:rsidR="006C3DDF">
        <w:rPr>
          <w:i/>
          <w:iCs/>
          <w:sz w:val="24"/>
          <w:lang w:val="sq-AL"/>
        </w:rPr>
        <w:t>ë</w:t>
      </w:r>
      <w:r w:rsidR="006C3DDF" w:rsidRPr="006020ED">
        <w:rPr>
          <w:i/>
          <w:iCs/>
          <w:sz w:val="24"/>
          <w:lang w:val="sq-AL"/>
        </w:rPr>
        <w:t xml:space="preserve"> zgjidhet n</w:t>
      </w:r>
      <w:r w:rsidR="006C3DDF">
        <w:rPr>
          <w:i/>
          <w:iCs/>
          <w:sz w:val="24"/>
          <w:lang w:val="sq-AL"/>
        </w:rPr>
        <w:t>ë</w:t>
      </w:r>
      <w:r w:rsidR="006C3DDF" w:rsidRPr="006020ED">
        <w:rPr>
          <w:i/>
          <w:iCs/>
          <w:sz w:val="24"/>
          <w:lang w:val="sq-AL"/>
        </w:rPr>
        <w:t xml:space="preserve"> baz</w:t>
      </w:r>
      <w:r w:rsidR="006C3DDF">
        <w:rPr>
          <w:i/>
          <w:iCs/>
          <w:sz w:val="24"/>
          <w:lang w:val="sq-AL"/>
        </w:rPr>
        <w:t>ë</w:t>
      </w:r>
      <w:r w:rsidR="006C3DDF" w:rsidRPr="006020ED">
        <w:rPr>
          <w:i/>
          <w:iCs/>
          <w:sz w:val="24"/>
          <w:lang w:val="sq-AL"/>
        </w:rPr>
        <w:t xml:space="preserve"> t</w:t>
      </w:r>
      <w:r w:rsidR="006C3DDF">
        <w:rPr>
          <w:i/>
          <w:iCs/>
          <w:sz w:val="24"/>
          <w:lang w:val="sq-AL"/>
        </w:rPr>
        <w:t>ë</w:t>
      </w:r>
      <w:r w:rsidR="006C3DDF" w:rsidRPr="006020ED">
        <w:rPr>
          <w:i/>
          <w:iCs/>
          <w:sz w:val="24"/>
          <w:lang w:val="sq-AL"/>
        </w:rPr>
        <w:t xml:space="preserve"> Rregullave Uniforme për Kërkesat. Andaj nga ky paragraf rezulton n</w:t>
      </w:r>
      <w:r w:rsidR="006C3DDF">
        <w:rPr>
          <w:i/>
          <w:iCs/>
          <w:sz w:val="24"/>
          <w:lang w:val="sq-AL"/>
        </w:rPr>
        <w:t>ë</w:t>
      </w:r>
      <w:r w:rsidR="006C3DDF" w:rsidRPr="006020ED">
        <w:rPr>
          <w:i/>
          <w:iCs/>
          <w:sz w:val="24"/>
          <w:lang w:val="sq-AL"/>
        </w:rPr>
        <w:t xml:space="preserve"> rastin konkret, pë</w:t>
      </w:r>
      <w:r w:rsidR="006C3DDF">
        <w:rPr>
          <w:i/>
          <w:iCs/>
          <w:sz w:val="24"/>
          <w:lang w:val="sq-AL"/>
        </w:rPr>
        <w:t>r</w:t>
      </w:r>
      <w:r w:rsidR="006C3DDF" w:rsidRPr="006020ED">
        <w:rPr>
          <w:i/>
          <w:iCs/>
          <w:sz w:val="24"/>
          <w:lang w:val="sq-AL"/>
        </w:rPr>
        <w:t>jashtohet aplikimi i Ligjit mbi Marrëdhëniet e Detyrimeve. Për m</w:t>
      </w:r>
      <w:r w:rsidR="006C3DDF">
        <w:rPr>
          <w:i/>
          <w:iCs/>
          <w:sz w:val="24"/>
          <w:lang w:val="sq-AL"/>
        </w:rPr>
        <w:t>ë</w:t>
      </w:r>
      <w:r w:rsidR="006C3DDF" w:rsidRPr="006020ED">
        <w:rPr>
          <w:i/>
          <w:iCs/>
          <w:sz w:val="24"/>
          <w:lang w:val="sq-AL"/>
        </w:rPr>
        <w:t xml:space="preserve"> tepër edhe po ta aplikohen dispozitat Nenit 1087 dhe Nenit 1088 t</w:t>
      </w:r>
      <w:r w:rsidR="006C3DDF">
        <w:rPr>
          <w:i/>
          <w:iCs/>
          <w:sz w:val="24"/>
          <w:lang w:val="sq-AL"/>
        </w:rPr>
        <w:t>ë</w:t>
      </w:r>
      <w:r w:rsidR="006C3DDF" w:rsidRPr="006020ED">
        <w:rPr>
          <w:i/>
          <w:iCs/>
          <w:sz w:val="24"/>
          <w:lang w:val="sq-AL"/>
        </w:rPr>
        <w:t xml:space="preserve"> LMD at</w:t>
      </w:r>
      <w:r w:rsidR="006C3DDF">
        <w:rPr>
          <w:i/>
          <w:iCs/>
          <w:sz w:val="24"/>
          <w:lang w:val="sq-AL"/>
        </w:rPr>
        <w:t>ë</w:t>
      </w:r>
      <w:r w:rsidR="006C3DDF" w:rsidRPr="006020ED">
        <w:rPr>
          <w:i/>
          <w:iCs/>
          <w:sz w:val="24"/>
          <w:lang w:val="sq-AL"/>
        </w:rPr>
        <w:t xml:space="preserve"> përcaktojnë t</w:t>
      </w:r>
      <w:r w:rsidR="006C3DDF">
        <w:rPr>
          <w:i/>
          <w:iCs/>
          <w:sz w:val="24"/>
          <w:lang w:val="sq-AL"/>
        </w:rPr>
        <w:t>ë drejtat dhe detyrimet e palë</w:t>
      </w:r>
      <w:r w:rsidR="006C3DDF" w:rsidRPr="006020ED">
        <w:rPr>
          <w:i/>
          <w:iCs/>
          <w:sz w:val="24"/>
          <w:lang w:val="sq-AL"/>
        </w:rPr>
        <w:t>ve nga garancia bankare por n</w:t>
      </w:r>
      <w:r w:rsidR="006C3DDF">
        <w:rPr>
          <w:i/>
          <w:iCs/>
          <w:sz w:val="24"/>
          <w:lang w:val="sq-AL"/>
        </w:rPr>
        <w:t>ë</w:t>
      </w:r>
      <w:r w:rsidR="006C3DDF" w:rsidRPr="006020ED">
        <w:rPr>
          <w:i/>
          <w:iCs/>
          <w:sz w:val="24"/>
          <w:lang w:val="sq-AL"/>
        </w:rPr>
        <w:t xml:space="preserve"> rastin konkret kontestues ndërmjet palëve ka qen</w:t>
      </w:r>
      <w:r w:rsidR="006C3DDF">
        <w:rPr>
          <w:i/>
          <w:iCs/>
          <w:sz w:val="24"/>
          <w:lang w:val="sq-AL"/>
        </w:rPr>
        <w:t>ë</w:t>
      </w:r>
      <w:r w:rsidR="006C3DDF" w:rsidRPr="006020ED">
        <w:rPr>
          <w:i/>
          <w:iCs/>
          <w:sz w:val="24"/>
          <w:lang w:val="sq-AL"/>
        </w:rPr>
        <w:t xml:space="preserve"> fakti, nëse është paraqitur kërkesë e ligjshme dhe n</w:t>
      </w:r>
      <w:r w:rsidR="006C3DDF">
        <w:rPr>
          <w:i/>
          <w:iCs/>
          <w:sz w:val="24"/>
          <w:lang w:val="sq-AL"/>
        </w:rPr>
        <w:t>ë</w:t>
      </w:r>
      <w:r w:rsidR="006C3DDF" w:rsidRPr="006020ED">
        <w:rPr>
          <w:i/>
          <w:iCs/>
          <w:sz w:val="24"/>
          <w:lang w:val="sq-AL"/>
        </w:rPr>
        <w:t xml:space="preserve"> </w:t>
      </w:r>
      <w:r w:rsidR="006C3DDF">
        <w:rPr>
          <w:i/>
          <w:iCs/>
          <w:sz w:val="24"/>
          <w:lang w:val="sq-AL"/>
        </w:rPr>
        <w:t>formën</w:t>
      </w:r>
      <w:r w:rsidR="006C3DDF" w:rsidRPr="006020ED">
        <w:rPr>
          <w:i/>
          <w:iCs/>
          <w:sz w:val="24"/>
          <w:lang w:val="sq-AL"/>
        </w:rPr>
        <w:t xml:space="preserve"> e parashikuar n</w:t>
      </w:r>
      <w:r w:rsidR="006C3DDF">
        <w:rPr>
          <w:i/>
          <w:iCs/>
          <w:sz w:val="24"/>
          <w:lang w:val="sq-AL"/>
        </w:rPr>
        <w:t>ë</w:t>
      </w:r>
      <w:r w:rsidR="006C3DDF" w:rsidRPr="006020ED">
        <w:rPr>
          <w:i/>
          <w:iCs/>
          <w:sz w:val="24"/>
          <w:lang w:val="sq-AL"/>
        </w:rPr>
        <w:t xml:space="preserve"> kontratën e garancisë, për pagesën e shumës s</w:t>
      </w:r>
      <w:r w:rsidR="006C3DDF">
        <w:rPr>
          <w:i/>
          <w:iCs/>
          <w:sz w:val="24"/>
          <w:lang w:val="sq-AL"/>
        </w:rPr>
        <w:t>ë</w:t>
      </w:r>
      <w:r w:rsidR="006C3DDF" w:rsidRPr="006020ED">
        <w:rPr>
          <w:i/>
          <w:iCs/>
          <w:sz w:val="24"/>
          <w:lang w:val="sq-AL"/>
        </w:rPr>
        <w:t xml:space="preserve"> </w:t>
      </w:r>
      <w:proofErr w:type="spellStart"/>
      <w:r w:rsidR="006C3DDF" w:rsidRPr="006020ED">
        <w:rPr>
          <w:i/>
          <w:iCs/>
          <w:sz w:val="24"/>
          <w:lang w:val="sq-AL"/>
        </w:rPr>
        <w:t>garancionit</w:t>
      </w:r>
      <w:proofErr w:type="spellEnd"/>
      <w:r w:rsidR="006C3DDF">
        <w:rPr>
          <w:i/>
          <w:iCs/>
          <w:sz w:val="24"/>
          <w:lang w:val="sq-AL"/>
        </w:rPr>
        <w:t xml:space="preserve">”. </w:t>
      </w:r>
      <w:r w:rsidR="006C3DDF">
        <w:rPr>
          <w:rFonts w:eastAsia="Batang"/>
          <w:i/>
          <w:sz w:val="24"/>
          <w:lang w:val="sq-AL"/>
        </w:rPr>
        <w:tab/>
      </w:r>
    </w:p>
    <w:p w:rsidR="00460248" w:rsidRDefault="00460248" w:rsidP="005835DF">
      <w:pPr>
        <w:spacing w:line="240" w:lineRule="auto"/>
        <w:ind w:left="990"/>
        <w:rPr>
          <w:rFonts w:eastAsia="Batang"/>
          <w:i/>
          <w:sz w:val="24"/>
          <w:lang w:val="sq-AL"/>
        </w:rPr>
      </w:pPr>
    </w:p>
    <w:p w:rsidR="006C3DDF" w:rsidRDefault="006C3DDF" w:rsidP="006C3DDF">
      <w:pPr>
        <w:spacing w:line="240" w:lineRule="auto"/>
        <w:ind w:left="990"/>
        <w:rPr>
          <w:rFonts w:eastAsia="Batang"/>
          <w:i/>
          <w:sz w:val="24"/>
          <w:lang w:val="sq-AL"/>
        </w:rPr>
      </w:pPr>
      <w:r>
        <w:rPr>
          <w:rFonts w:eastAsia="Batang"/>
          <w:i/>
          <w:sz w:val="24"/>
          <w:lang w:val="sq-AL"/>
        </w:rPr>
        <w:t xml:space="preserve">ii. </w:t>
      </w:r>
      <w:r>
        <w:rPr>
          <w:rFonts w:eastAsia="Batang"/>
          <w:sz w:val="24"/>
          <w:lang w:val="sq-AL"/>
        </w:rPr>
        <w:t xml:space="preserve">Sa i përket </w:t>
      </w:r>
      <w:proofErr w:type="spellStart"/>
      <w:r>
        <w:rPr>
          <w:rFonts w:eastAsia="Batang"/>
          <w:sz w:val="24"/>
          <w:lang w:val="sq-AL"/>
        </w:rPr>
        <w:t>pranueshmërisë</w:t>
      </w:r>
      <w:proofErr w:type="spellEnd"/>
      <w:r>
        <w:rPr>
          <w:rFonts w:eastAsia="Batang"/>
          <w:sz w:val="24"/>
          <w:lang w:val="sq-AL"/>
        </w:rPr>
        <w:t xml:space="preserve"> së kërkesës, Gjykata e Apelit theksoi:</w:t>
      </w:r>
    </w:p>
    <w:p w:rsidR="006C3DDF" w:rsidRDefault="006C3DDF" w:rsidP="005835DF">
      <w:pPr>
        <w:spacing w:line="240" w:lineRule="auto"/>
        <w:ind w:left="990"/>
        <w:rPr>
          <w:rFonts w:eastAsia="Batang"/>
          <w:i/>
          <w:sz w:val="24"/>
          <w:lang w:val="sq-AL"/>
        </w:rPr>
      </w:pPr>
    </w:p>
    <w:p w:rsidR="004963AC" w:rsidRPr="00B3337A" w:rsidRDefault="004963AC" w:rsidP="005835DF">
      <w:pPr>
        <w:spacing w:line="240" w:lineRule="auto"/>
        <w:ind w:left="990"/>
        <w:rPr>
          <w:rFonts w:eastAsia="Batang"/>
          <w:i/>
          <w:sz w:val="24"/>
          <w:lang w:val="sq-AL"/>
        </w:rPr>
      </w:pPr>
      <w:r w:rsidRPr="00B3337A">
        <w:rPr>
          <w:rFonts w:eastAsia="Batang"/>
          <w:i/>
          <w:sz w:val="24"/>
          <w:lang w:val="sq-AL"/>
        </w:rPr>
        <w:t>“…</w:t>
      </w:r>
      <w:r w:rsidR="00D26CCB" w:rsidRPr="00B3337A">
        <w:rPr>
          <w:i/>
          <w:iCs/>
          <w:sz w:val="24"/>
          <w:lang w:val="sq-AL"/>
        </w:rPr>
        <w:t xml:space="preserve">Nga shkresat e lëndës rezulton se paditësi nuk e ka parashtruar kërkesën për aktivizimin e </w:t>
      </w:r>
      <w:proofErr w:type="spellStart"/>
      <w:r w:rsidR="00D26CCB" w:rsidRPr="00B3337A">
        <w:rPr>
          <w:i/>
          <w:iCs/>
          <w:sz w:val="24"/>
          <w:lang w:val="sq-AL"/>
        </w:rPr>
        <w:t>garancionit</w:t>
      </w:r>
      <w:proofErr w:type="spellEnd"/>
      <w:r w:rsidR="00D26CCB" w:rsidRPr="00B3337A">
        <w:rPr>
          <w:i/>
          <w:iCs/>
          <w:sz w:val="24"/>
          <w:lang w:val="sq-AL"/>
        </w:rPr>
        <w:t xml:space="preserve"> në formën dhe mënyrën e përcaktuar me dispozitat kontraktuese të </w:t>
      </w:r>
      <w:proofErr w:type="spellStart"/>
      <w:r w:rsidR="00D26CCB" w:rsidRPr="00B3337A">
        <w:rPr>
          <w:i/>
          <w:iCs/>
          <w:sz w:val="24"/>
          <w:lang w:val="sq-AL"/>
        </w:rPr>
        <w:t>Garancionit</w:t>
      </w:r>
      <w:proofErr w:type="spellEnd"/>
      <w:r w:rsidR="00D26CCB" w:rsidRPr="00B3337A">
        <w:rPr>
          <w:i/>
          <w:iCs/>
          <w:sz w:val="24"/>
          <w:lang w:val="sq-AL"/>
        </w:rPr>
        <w:t xml:space="preserve">, me të cilat është përcaktuar </w:t>
      </w:r>
      <w:proofErr w:type="spellStart"/>
      <w:r w:rsidR="00D26CCB" w:rsidRPr="00B3337A">
        <w:rPr>
          <w:i/>
          <w:iCs/>
          <w:sz w:val="24"/>
          <w:lang w:val="sq-AL"/>
        </w:rPr>
        <w:t>decidivisht</w:t>
      </w:r>
      <w:proofErr w:type="spellEnd"/>
      <w:r w:rsidR="00D26CCB" w:rsidRPr="00B3337A">
        <w:rPr>
          <w:i/>
          <w:iCs/>
          <w:sz w:val="24"/>
          <w:lang w:val="sq-AL"/>
        </w:rPr>
        <w:t xml:space="preserve"> se: çdo kërkesë lidhur me këtë </w:t>
      </w:r>
      <w:proofErr w:type="spellStart"/>
      <w:r w:rsidR="00D26CCB" w:rsidRPr="00B3337A">
        <w:rPr>
          <w:i/>
          <w:iCs/>
          <w:sz w:val="24"/>
          <w:lang w:val="sq-AL"/>
        </w:rPr>
        <w:t>garancion</w:t>
      </w:r>
      <w:proofErr w:type="spellEnd"/>
      <w:r w:rsidR="00D26CCB" w:rsidRPr="00B3337A">
        <w:rPr>
          <w:i/>
          <w:iCs/>
          <w:sz w:val="24"/>
          <w:lang w:val="sq-AL"/>
        </w:rPr>
        <w:t xml:space="preserve"> duhet të dërgohet nëpërmjet postës së regjistruar ose </w:t>
      </w:r>
      <w:proofErr w:type="spellStart"/>
      <w:r w:rsidR="00D26CCB" w:rsidRPr="00B3337A">
        <w:rPr>
          <w:i/>
          <w:iCs/>
          <w:sz w:val="24"/>
          <w:lang w:val="sq-AL"/>
        </w:rPr>
        <w:t>telex</w:t>
      </w:r>
      <w:proofErr w:type="spellEnd"/>
      <w:r w:rsidR="00D26CCB" w:rsidRPr="00B3337A">
        <w:rPr>
          <w:i/>
          <w:iCs/>
          <w:sz w:val="24"/>
          <w:lang w:val="sq-AL"/>
        </w:rPr>
        <w:t>/</w:t>
      </w:r>
      <w:proofErr w:type="spellStart"/>
      <w:r w:rsidR="00D26CCB" w:rsidRPr="00B3337A">
        <w:rPr>
          <w:i/>
          <w:iCs/>
          <w:sz w:val="24"/>
          <w:lang w:val="sq-AL"/>
        </w:rPr>
        <w:t>swift</w:t>
      </w:r>
      <w:proofErr w:type="spellEnd"/>
      <w:r w:rsidR="00D26CCB" w:rsidRPr="00B3337A">
        <w:rPr>
          <w:i/>
          <w:iCs/>
          <w:sz w:val="24"/>
          <w:lang w:val="sq-AL"/>
        </w:rPr>
        <w:t xml:space="preserve"> të verifikuar, si dhe të arrij deri ne datën e skadimit të </w:t>
      </w:r>
      <w:proofErr w:type="spellStart"/>
      <w:r w:rsidR="00D26CCB" w:rsidRPr="00B3337A">
        <w:rPr>
          <w:i/>
          <w:iCs/>
          <w:sz w:val="24"/>
          <w:lang w:val="sq-AL"/>
        </w:rPr>
        <w:t>garancionit</w:t>
      </w:r>
      <w:proofErr w:type="spellEnd"/>
      <w:r w:rsidR="00D26CCB" w:rsidRPr="00B3337A">
        <w:rPr>
          <w:i/>
          <w:iCs/>
          <w:sz w:val="24"/>
          <w:lang w:val="sq-AL"/>
        </w:rPr>
        <w:t>, përndryshe nuk do të konsiderohet i vlefshëm</w:t>
      </w:r>
      <w:r w:rsidRPr="00B3337A">
        <w:rPr>
          <w:rFonts w:eastAsia="Batang"/>
          <w:i/>
          <w:sz w:val="24"/>
          <w:lang w:val="sq-AL"/>
        </w:rPr>
        <w:t>”.</w:t>
      </w:r>
    </w:p>
    <w:p w:rsidR="004963AC" w:rsidRPr="00B3337A" w:rsidRDefault="004963AC" w:rsidP="004963AC">
      <w:pPr>
        <w:spacing w:line="240" w:lineRule="auto"/>
        <w:ind w:left="720"/>
        <w:rPr>
          <w:rFonts w:eastAsia="Batang"/>
          <w:sz w:val="24"/>
          <w:lang w:val="sq-AL"/>
        </w:rPr>
      </w:pPr>
    </w:p>
    <w:p w:rsidR="004963AC" w:rsidRPr="00B3337A" w:rsidRDefault="00D26CCB" w:rsidP="008E477B">
      <w:pPr>
        <w:numPr>
          <w:ilvl w:val="0"/>
          <w:numId w:val="1"/>
        </w:numPr>
        <w:tabs>
          <w:tab w:val="clear" w:pos="1080"/>
          <w:tab w:val="num" w:pos="630"/>
        </w:tabs>
        <w:spacing w:line="240" w:lineRule="auto"/>
        <w:ind w:left="630" w:hanging="630"/>
        <w:rPr>
          <w:rFonts w:eastAsia="Batang"/>
          <w:sz w:val="24"/>
          <w:lang w:val="sq-AL"/>
        </w:rPr>
      </w:pPr>
      <w:r w:rsidRPr="00B3337A">
        <w:rPr>
          <w:rFonts w:eastAsia="Batang"/>
          <w:sz w:val="24"/>
          <w:lang w:val="sq-AL"/>
        </w:rPr>
        <w:t xml:space="preserve">Gjykata Supreme, me Aktgjykimin </w:t>
      </w:r>
      <w:proofErr w:type="spellStart"/>
      <w:r w:rsidRPr="00B3337A">
        <w:rPr>
          <w:rFonts w:eastAsia="Batang"/>
          <w:sz w:val="24"/>
          <w:lang w:val="sq-AL"/>
        </w:rPr>
        <w:t>Rev</w:t>
      </w:r>
      <w:proofErr w:type="spellEnd"/>
      <w:r w:rsidRPr="00B3337A">
        <w:rPr>
          <w:rFonts w:eastAsia="Batang"/>
          <w:sz w:val="24"/>
          <w:lang w:val="sq-AL"/>
        </w:rPr>
        <w:t>. nr. 31/2019, refuzoi si të pabazuar kërkesën për revizion të parashtruesit të kërkesës, duke deklaruar</w:t>
      </w:r>
      <w:r w:rsidR="004963AC" w:rsidRPr="00B3337A">
        <w:rPr>
          <w:rFonts w:eastAsia="Batang"/>
          <w:sz w:val="24"/>
          <w:lang w:val="sq-AL"/>
        </w:rPr>
        <w:t>:</w:t>
      </w:r>
    </w:p>
    <w:p w:rsidR="004963AC" w:rsidRPr="00B3337A" w:rsidRDefault="004963AC" w:rsidP="004963AC">
      <w:pPr>
        <w:spacing w:line="240" w:lineRule="auto"/>
        <w:ind w:left="630"/>
        <w:rPr>
          <w:rFonts w:eastAsia="Batang"/>
          <w:i/>
          <w:sz w:val="24"/>
          <w:lang w:val="sq-AL"/>
        </w:rPr>
      </w:pPr>
    </w:p>
    <w:p w:rsidR="004963AC" w:rsidRPr="00B3337A" w:rsidRDefault="004963AC" w:rsidP="008E477B">
      <w:pPr>
        <w:autoSpaceDE w:val="0"/>
        <w:autoSpaceDN w:val="0"/>
        <w:adjustRightInd w:val="0"/>
        <w:spacing w:line="240" w:lineRule="auto"/>
        <w:ind w:left="990"/>
        <w:rPr>
          <w:rFonts w:cs="Arial"/>
          <w:i/>
          <w:sz w:val="24"/>
          <w:lang w:val="sq-AL"/>
        </w:rPr>
      </w:pPr>
      <w:r w:rsidRPr="00B3337A">
        <w:rPr>
          <w:rFonts w:eastAsia="Batang"/>
          <w:i/>
          <w:sz w:val="24"/>
          <w:lang w:val="sq-AL"/>
        </w:rPr>
        <w:t>“…</w:t>
      </w:r>
      <w:r w:rsidR="00405BCF" w:rsidRPr="00B3337A">
        <w:rPr>
          <w:rFonts w:cs="Arial"/>
          <w:i/>
          <w:sz w:val="24"/>
          <w:lang w:val="sq-AL"/>
        </w:rPr>
        <w:t xml:space="preserve">Gjykata Supreme e </w:t>
      </w:r>
      <w:r w:rsidR="00AF6261" w:rsidRPr="00B3337A">
        <w:rPr>
          <w:rFonts w:cs="Arial"/>
          <w:i/>
          <w:sz w:val="24"/>
          <w:lang w:val="sq-AL"/>
        </w:rPr>
        <w:t>Kosovës</w:t>
      </w:r>
      <w:r w:rsidR="00405BCF" w:rsidRPr="00B3337A">
        <w:rPr>
          <w:rFonts w:cs="Arial"/>
          <w:i/>
          <w:sz w:val="24"/>
          <w:lang w:val="sq-AL"/>
        </w:rPr>
        <w:t xml:space="preserve"> </w:t>
      </w:r>
      <w:r w:rsidR="00AF6261" w:rsidRPr="00B3337A">
        <w:rPr>
          <w:rFonts w:cs="Arial"/>
          <w:i/>
          <w:sz w:val="24"/>
          <w:lang w:val="sq-AL"/>
        </w:rPr>
        <w:t>vlerëson</w:t>
      </w:r>
      <w:r w:rsidR="00405BCF" w:rsidRPr="00B3337A">
        <w:rPr>
          <w:rFonts w:cs="Arial"/>
          <w:i/>
          <w:sz w:val="24"/>
          <w:lang w:val="sq-AL"/>
        </w:rPr>
        <w:t xml:space="preserve"> se, gjykata e shkall</w:t>
      </w:r>
      <w:r w:rsidR="00AF6261" w:rsidRPr="00B3337A">
        <w:rPr>
          <w:rFonts w:cs="Arial"/>
          <w:i/>
          <w:sz w:val="24"/>
          <w:lang w:val="sq-AL"/>
        </w:rPr>
        <w:t>ë</w:t>
      </w:r>
      <w:r w:rsidR="00405BCF" w:rsidRPr="00B3337A">
        <w:rPr>
          <w:rFonts w:cs="Arial"/>
          <w:i/>
          <w:sz w:val="24"/>
          <w:lang w:val="sq-AL"/>
        </w:rPr>
        <w:t>s s</w:t>
      </w:r>
      <w:r w:rsidR="00AF6261" w:rsidRPr="00B3337A">
        <w:rPr>
          <w:rFonts w:cs="Arial"/>
          <w:i/>
          <w:sz w:val="24"/>
          <w:lang w:val="sq-AL"/>
        </w:rPr>
        <w:t>ë</w:t>
      </w:r>
      <w:r w:rsidR="00405BCF" w:rsidRPr="00B3337A">
        <w:rPr>
          <w:rFonts w:cs="Arial"/>
          <w:i/>
          <w:sz w:val="24"/>
          <w:lang w:val="sq-AL"/>
        </w:rPr>
        <w:t xml:space="preserve"> dyt</w:t>
      </w:r>
      <w:r w:rsidR="00AF6261" w:rsidRPr="00B3337A">
        <w:rPr>
          <w:rFonts w:cs="Arial"/>
          <w:i/>
          <w:sz w:val="24"/>
          <w:lang w:val="sq-AL"/>
        </w:rPr>
        <w:t>ë</w:t>
      </w:r>
      <w:r w:rsidR="00405BCF" w:rsidRPr="00B3337A">
        <w:rPr>
          <w:rFonts w:cs="Arial"/>
          <w:i/>
          <w:sz w:val="24"/>
          <w:lang w:val="sq-AL"/>
        </w:rPr>
        <w:t xml:space="preserve"> n</w:t>
      </w:r>
      <w:r w:rsidR="00AF6261" w:rsidRPr="00B3337A">
        <w:rPr>
          <w:rFonts w:cs="Arial"/>
          <w:i/>
          <w:sz w:val="24"/>
          <w:lang w:val="sq-AL"/>
        </w:rPr>
        <w:t>ë</w:t>
      </w:r>
      <w:r w:rsidR="00405BCF" w:rsidRPr="00B3337A">
        <w:rPr>
          <w:rFonts w:cs="Arial"/>
          <w:i/>
          <w:sz w:val="24"/>
          <w:lang w:val="sq-AL"/>
        </w:rPr>
        <w:t xml:space="preserve"> </w:t>
      </w:r>
      <w:r w:rsidR="00AF6261" w:rsidRPr="00B3337A">
        <w:rPr>
          <w:rFonts w:cs="Arial"/>
          <w:i/>
          <w:sz w:val="24"/>
          <w:lang w:val="sq-AL"/>
        </w:rPr>
        <w:t>mënyrë</w:t>
      </w:r>
      <w:r w:rsidR="00405BCF" w:rsidRPr="00B3337A">
        <w:rPr>
          <w:rFonts w:cs="Arial"/>
          <w:i/>
          <w:sz w:val="24"/>
          <w:lang w:val="sq-AL"/>
        </w:rPr>
        <w:t xml:space="preserve"> t</w:t>
      </w:r>
      <w:r w:rsidR="00AF6261" w:rsidRPr="00B3337A">
        <w:rPr>
          <w:rFonts w:cs="Arial"/>
          <w:i/>
          <w:sz w:val="24"/>
          <w:lang w:val="sq-AL"/>
        </w:rPr>
        <w:t>ë</w:t>
      </w:r>
      <w:r w:rsidR="00405BCF" w:rsidRPr="00B3337A">
        <w:rPr>
          <w:rFonts w:cs="Arial"/>
          <w:i/>
          <w:sz w:val="24"/>
          <w:lang w:val="sq-AL"/>
        </w:rPr>
        <w:t xml:space="preserve"> drejt</w:t>
      </w:r>
      <w:r w:rsidR="00AF6261" w:rsidRPr="00B3337A">
        <w:rPr>
          <w:rFonts w:cs="Arial"/>
          <w:i/>
          <w:sz w:val="24"/>
          <w:lang w:val="sq-AL"/>
        </w:rPr>
        <w:t>ë</w:t>
      </w:r>
      <w:r w:rsidR="00405BCF" w:rsidRPr="00B3337A">
        <w:rPr>
          <w:rFonts w:cs="Arial"/>
          <w:i/>
          <w:sz w:val="24"/>
          <w:lang w:val="sq-AL"/>
        </w:rPr>
        <w:t xml:space="preserve"> ka </w:t>
      </w:r>
      <w:proofErr w:type="spellStart"/>
      <w:r w:rsidR="00405BCF" w:rsidRPr="00B3337A">
        <w:rPr>
          <w:rFonts w:cs="Arial"/>
          <w:i/>
          <w:sz w:val="24"/>
          <w:lang w:val="sq-AL"/>
        </w:rPr>
        <w:t>konkluduar</w:t>
      </w:r>
      <w:proofErr w:type="spellEnd"/>
      <w:r w:rsidR="00405BCF" w:rsidRPr="00B3337A">
        <w:rPr>
          <w:rFonts w:cs="Arial"/>
          <w:i/>
          <w:sz w:val="24"/>
          <w:lang w:val="sq-AL"/>
        </w:rPr>
        <w:t xml:space="preserve"> se </w:t>
      </w:r>
      <w:proofErr w:type="spellStart"/>
      <w:r w:rsidR="00405BCF" w:rsidRPr="00B3337A">
        <w:rPr>
          <w:rFonts w:cs="Arial"/>
          <w:i/>
          <w:sz w:val="24"/>
          <w:lang w:val="sq-AL"/>
        </w:rPr>
        <w:t>garancioni</w:t>
      </w:r>
      <w:proofErr w:type="spellEnd"/>
      <w:r w:rsidR="00405BCF" w:rsidRPr="00B3337A">
        <w:rPr>
          <w:rFonts w:cs="Arial"/>
          <w:i/>
          <w:sz w:val="24"/>
          <w:lang w:val="sq-AL"/>
        </w:rPr>
        <w:t xml:space="preserve"> ka </w:t>
      </w:r>
      <w:r w:rsidR="00AF6261" w:rsidRPr="00B3337A">
        <w:rPr>
          <w:rFonts w:cs="Arial"/>
          <w:i/>
          <w:sz w:val="24"/>
          <w:lang w:val="sq-AL"/>
        </w:rPr>
        <w:t>përfunduar</w:t>
      </w:r>
      <w:r w:rsidR="00405BCF" w:rsidRPr="00B3337A">
        <w:rPr>
          <w:rFonts w:cs="Arial"/>
          <w:i/>
          <w:sz w:val="24"/>
          <w:lang w:val="sq-AL"/>
        </w:rPr>
        <w:t xml:space="preserve"> m</w:t>
      </w:r>
      <w:r w:rsidR="00AF6261" w:rsidRPr="00B3337A">
        <w:rPr>
          <w:rFonts w:cs="Arial"/>
          <w:i/>
          <w:sz w:val="24"/>
          <w:lang w:val="sq-AL"/>
        </w:rPr>
        <w:t>ë</w:t>
      </w:r>
      <w:r w:rsidR="00405BCF" w:rsidRPr="00B3337A">
        <w:rPr>
          <w:rFonts w:cs="Arial"/>
          <w:i/>
          <w:sz w:val="24"/>
          <w:lang w:val="sq-AL"/>
        </w:rPr>
        <w:t xml:space="preserve"> 2.8.2008 dhe nuk ka efekt juridik. N</w:t>
      </w:r>
      <w:r w:rsidR="00AF6261" w:rsidRPr="00B3337A">
        <w:rPr>
          <w:rFonts w:cs="Arial"/>
          <w:i/>
          <w:sz w:val="24"/>
          <w:lang w:val="sq-AL"/>
        </w:rPr>
        <w:t>ë</w:t>
      </w:r>
      <w:r w:rsidR="00405BCF" w:rsidRPr="00B3337A">
        <w:rPr>
          <w:rFonts w:cs="Arial"/>
          <w:i/>
          <w:sz w:val="24"/>
          <w:lang w:val="sq-AL"/>
        </w:rPr>
        <w:t xml:space="preserve"> par. 6 t</w:t>
      </w:r>
      <w:r w:rsidR="00AF6261" w:rsidRPr="00B3337A">
        <w:rPr>
          <w:rFonts w:cs="Arial"/>
          <w:i/>
          <w:sz w:val="24"/>
          <w:lang w:val="sq-AL"/>
        </w:rPr>
        <w:t>ë</w:t>
      </w:r>
      <w:r w:rsidR="00405BCF" w:rsidRPr="00B3337A">
        <w:rPr>
          <w:rFonts w:cs="Arial"/>
          <w:i/>
          <w:sz w:val="24"/>
          <w:lang w:val="sq-AL"/>
        </w:rPr>
        <w:t xml:space="preserve"> </w:t>
      </w:r>
      <w:proofErr w:type="spellStart"/>
      <w:r w:rsidR="00405BCF" w:rsidRPr="00B3337A">
        <w:rPr>
          <w:rFonts w:cs="Arial"/>
          <w:i/>
          <w:sz w:val="24"/>
          <w:lang w:val="sq-AL"/>
        </w:rPr>
        <w:t>garancionit</w:t>
      </w:r>
      <w:proofErr w:type="spellEnd"/>
      <w:r w:rsidR="00405BCF" w:rsidRPr="00B3337A">
        <w:rPr>
          <w:rFonts w:cs="Arial"/>
          <w:i/>
          <w:sz w:val="24"/>
          <w:lang w:val="sq-AL"/>
        </w:rPr>
        <w:t xml:space="preserve"> </w:t>
      </w:r>
      <w:r w:rsidR="00AF6261" w:rsidRPr="00B3337A">
        <w:rPr>
          <w:rFonts w:cs="Arial"/>
          <w:i/>
          <w:sz w:val="24"/>
          <w:lang w:val="sq-AL"/>
        </w:rPr>
        <w:t>është</w:t>
      </w:r>
      <w:r w:rsidR="00405BCF" w:rsidRPr="00B3337A">
        <w:rPr>
          <w:rFonts w:cs="Arial"/>
          <w:i/>
          <w:sz w:val="24"/>
          <w:lang w:val="sq-AL"/>
        </w:rPr>
        <w:t xml:space="preserve"> </w:t>
      </w:r>
      <w:r w:rsidR="00AF6261" w:rsidRPr="00B3337A">
        <w:rPr>
          <w:rFonts w:cs="Arial"/>
          <w:i/>
          <w:sz w:val="24"/>
          <w:lang w:val="sq-AL"/>
        </w:rPr>
        <w:t>shënuar</w:t>
      </w:r>
      <w:r w:rsidR="00405BCF" w:rsidRPr="00B3337A">
        <w:rPr>
          <w:rFonts w:cs="Arial"/>
          <w:i/>
          <w:sz w:val="24"/>
          <w:lang w:val="sq-AL"/>
        </w:rPr>
        <w:t xml:space="preserve"> </w:t>
      </w:r>
      <w:r w:rsidR="00AF6261" w:rsidRPr="00B3337A">
        <w:rPr>
          <w:rFonts w:cs="Arial"/>
          <w:i/>
          <w:sz w:val="24"/>
          <w:lang w:val="sq-AL"/>
        </w:rPr>
        <w:t>mënyra</w:t>
      </w:r>
      <w:r w:rsidR="00405BCF" w:rsidRPr="00B3337A">
        <w:rPr>
          <w:rFonts w:cs="Arial"/>
          <w:i/>
          <w:sz w:val="24"/>
          <w:lang w:val="sq-AL"/>
        </w:rPr>
        <w:t xml:space="preserve"> e sakt</w:t>
      </w:r>
      <w:r w:rsidR="00AF6261" w:rsidRPr="00B3337A">
        <w:rPr>
          <w:rFonts w:cs="Arial"/>
          <w:i/>
          <w:sz w:val="24"/>
          <w:lang w:val="sq-AL"/>
        </w:rPr>
        <w:t>ë</w:t>
      </w:r>
      <w:r w:rsidR="00405BCF" w:rsidRPr="00B3337A">
        <w:rPr>
          <w:rFonts w:cs="Arial"/>
          <w:i/>
          <w:sz w:val="24"/>
          <w:lang w:val="sq-AL"/>
        </w:rPr>
        <w:t xml:space="preserve"> e </w:t>
      </w:r>
      <w:r w:rsidR="00AF6261" w:rsidRPr="00B3337A">
        <w:rPr>
          <w:rFonts w:cs="Arial"/>
          <w:i/>
          <w:sz w:val="24"/>
          <w:lang w:val="sq-AL"/>
        </w:rPr>
        <w:t>dërgimit</w:t>
      </w:r>
      <w:r w:rsidR="00405BCF" w:rsidRPr="00B3337A">
        <w:rPr>
          <w:rFonts w:cs="Arial"/>
          <w:i/>
          <w:sz w:val="24"/>
          <w:lang w:val="sq-AL"/>
        </w:rPr>
        <w:t xml:space="preserve"> t</w:t>
      </w:r>
      <w:r w:rsidR="00AF6261" w:rsidRPr="00B3337A">
        <w:rPr>
          <w:rFonts w:cs="Arial"/>
          <w:i/>
          <w:sz w:val="24"/>
          <w:lang w:val="sq-AL"/>
        </w:rPr>
        <w:t>ë</w:t>
      </w:r>
      <w:r w:rsidR="00405BCF" w:rsidRPr="00B3337A">
        <w:rPr>
          <w:rFonts w:cs="Arial"/>
          <w:i/>
          <w:sz w:val="24"/>
          <w:lang w:val="sq-AL"/>
        </w:rPr>
        <w:t xml:space="preserve"> </w:t>
      </w:r>
      <w:r w:rsidR="00AF6261" w:rsidRPr="00B3337A">
        <w:rPr>
          <w:rFonts w:cs="Arial"/>
          <w:i/>
          <w:sz w:val="24"/>
          <w:lang w:val="sq-AL"/>
        </w:rPr>
        <w:t>kërkesës</w:t>
      </w:r>
      <w:r w:rsidR="00405BCF" w:rsidRPr="00B3337A">
        <w:rPr>
          <w:rFonts w:cs="Arial"/>
          <w:i/>
          <w:sz w:val="24"/>
          <w:lang w:val="sq-AL"/>
        </w:rPr>
        <w:t xml:space="preserve"> e cila duhet t</w:t>
      </w:r>
      <w:r w:rsidR="00AF6261" w:rsidRPr="00B3337A">
        <w:rPr>
          <w:rFonts w:cs="Arial"/>
          <w:i/>
          <w:sz w:val="24"/>
          <w:lang w:val="sq-AL"/>
        </w:rPr>
        <w:t>ë</w:t>
      </w:r>
      <w:r w:rsidR="00405BCF" w:rsidRPr="00B3337A">
        <w:rPr>
          <w:rFonts w:cs="Arial"/>
          <w:i/>
          <w:sz w:val="24"/>
          <w:lang w:val="sq-AL"/>
        </w:rPr>
        <w:t xml:space="preserve"> jet</w:t>
      </w:r>
      <w:r w:rsidR="00AF6261" w:rsidRPr="00B3337A">
        <w:rPr>
          <w:rFonts w:cs="Arial"/>
          <w:i/>
          <w:sz w:val="24"/>
          <w:lang w:val="sq-AL"/>
        </w:rPr>
        <w:t>ë nëpërmjet</w:t>
      </w:r>
      <w:r w:rsidR="00405BCF" w:rsidRPr="00B3337A">
        <w:rPr>
          <w:rFonts w:cs="Arial"/>
          <w:i/>
          <w:sz w:val="24"/>
          <w:lang w:val="sq-AL"/>
        </w:rPr>
        <w:t xml:space="preserve"> post</w:t>
      </w:r>
      <w:r w:rsidR="00AF6261" w:rsidRPr="00B3337A">
        <w:rPr>
          <w:rFonts w:cs="Arial"/>
          <w:i/>
          <w:sz w:val="24"/>
          <w:lang w:val="sq-AL"/>
        </w:rPr>
        <w:t>ë</w:t>
      </w:r>
      <w:r w:rsidR="00405BCF" w:rsidRPr="00B3337A">
        <w:rPr>
          <w:rFonts w:cs="Arial"/>
          <w:i/>
          <w:sz w:val="24"/>
          <w:lang w:val="sq-AL"/>
        </w:rPr>
        <w:t>s s</w:t>
      </w:r>
      <w:r w:rsidR="00AF6261" w:rsidRPr="00B3337A">
        <w:rPr>
          <w:rFonts w:cs="Arial"/>
          <w:i/>
          <w:sz w:val="24"/>
          <w:lang w:val="sq-AL"/>
        </w:rPr>
        <w:t>ë</w:t>
      </w:r>
      <w:r w:rsidR="00405BCF" w:rsidRPr="00B3337A">
        <w:rPr>
          <w:rFonts w:cs="Arial"/>
          <w:i/>
          <w:sz w:val="24"/>
          <w:lang w:val="sq-AL"/>
        </w:rPr>
        <w:t xml:space="preserve"> regjistruar ose </w:t>
      </w:r>
      <w:proofErr w:type="spellStart"/>
      <w:r w:rsidR="00405BCF" w:rsidRPr="00B3337A">
        <w:rPr>
          <w:rFonts w:cs="Arial"/>
          <w:i/>
          <w:sz w:val="24"/>
          <w:lang w:val="sq-AL"/>
        </w:rPr>
        <w:t>telex</w:t>
      </w:r>
      <w:proofErr w:type="spellEnd"/>
      <w:r w:rsidR="00405BCF" w:rsidRPr="00B3337A">
        <w:rPr>
          <w:rFonts w:cs="Arial"/>
          <w:i/>
          <w:sz w:val="24"/>
          <w:lang w:val="sq-AL"/>
        </w:rPr>
        <w:t>/</w:t>
      </w:r>
      <w:proofErr w:type="spellStart"/>
      <w:r w:rsidR="00405BCF" w:rsidRPr="00B3337A">
        <w:rPr>
          <w:rFonts w:cs="Arial"/>
          <w:i/>
          <w:sz w:val="24"/>
          <w:lang w:val="sq-AL"/>
        </w:rPr>
        <w:t>swwift</w:t>
      </w:r>
      <w:proofErr w:type="spellEnd"/>
      <w:r w:rsidR="00405BCF" w:rsidRPr="00B3337A">
        <w:rPr>
          <w:rFonts w:cs="Arial"/>
          <w:i/>
          <w:sz w:val="24"/>
          <w:lang w:val="sq-AL"/>
        </w:rPr>
        <w:t xml:space="preserve"> t</w:t>
      </w:r>
      <w:r w:rsidR="00AF6261" w:rsidRPr="00B3337A">
        <w:rPr>
          <w:rFonts w:cs="Arial"/>
          <w:i/>
          <w:sz w:val="24"/>
          <w:lang w:val="sq-AL"/>
        </w:rPr>
        <w:t>ë</w:t>
      </w:r>
      <w:r w:rsidR="00405BCF" w:rsidRPr="00B3337A">
        <w:rPr>
          <w:rFonts w:cs="Arial"/>
          <w:i/>
          <w:sz w:val="24"/>
          <w:lang w:val="sq-AL"/>
        </w:rPr>
        <w:t xml:space="preserve"> verifikuar, si dhe t</w:t>
      </w:r>
      <w:r w:rsidR="00AF6261" w:rsidRPr="00B3337A">
        <w:rPr>
          <w:rFonts w:cs="Arial"/>
          <w:i/>
          <w:sz w:val="24"/>
          <w:lang w:val="sq-AL"/>
        </w:rPr>
        <w:t>ë</w:t>
      </w:r>
      <w:r w:rsidR="00405BCF" w:rsidRPr="00B3337A">
        <w:rPr>
          <w:rFonts w:cs="Arial"/>
          <w:i/>
          <w:sz w:val="24"/>
          <w:lang w:val="sq-AL"/>
        </w:rPr>
        <w:t xml:space="preserve"> arrij</w:t>
      </w:r>
      <w:r w:rsidR="00AF6261" w:rsidRPr="00B3337A">
        <w:rPr>
          <w:rFonts w:cs="Arial"/>
          <w:i/>
          <w:sz w:val="24"/>
          <w:lang w:val="sq-AL"/>
        </w:rPr>
        <w:t>ë</w:t>
      </w:r>
      <w:r w:rsidR="00405BCF" w:rsidRPr="00B3337A">
        <w:rPr>
          <w:rFonts w:cs="Arial"/>
          <w:i/>
          <w:sz w:val="24"/>
          <w:lang w:val="sq-AL"/>
        </w:rPr>
        <w:t xml:space="preserve"> tek garantuesi deri me dat</w:t>
      </w:r>
      <w:r w:rsidR="00AF6261" w:rsidRPr="00B3337A">
        <w:rPr>
          <w:rFonts w:cs="Arial"/>
          <w:i/>
          <w:sz w:val="24"/>
          <w:lang w:val="sq-AL"/>
        </w:rPr>
        <w:t>ë</w:t>
      </w:r>
      <w:r w:rsidR="00405BCF" w:rsidRPr="00B3337A">
        <w:rPr>
          <w:rFonts w:cs="Arial"/>
          <w:i/>
          <w:sz w:val="24"/>
          <w:lang w:val="sq-AL"/>
        </w:rPr>
        <w:t>n e skadimit t</w:t>
      </w:r>
      <w:r w:rsidR="00AF6261" w:rsidRPr="00B3337A">
        <w:rPr>
          <w:rFonts w:cs="Arial"/>
          <w:i/>
          <w:sz w:val="24"/>
          <w:lang w:val="sq-AL"/>
        </w:rPr>
        <w:t>ë</w:t>
      </w:r>
      <w:r w:rsidR="00405BCF" w:rsidRPr="00B3337A">
        <w:rPr>
          <w:rFonts w:cs="Arial"/>
          <w:i/>
          <w:sz w:val="24"/>
          <w:lang w:val="sq-AL"/>
        </w:rPr>
        <w:t xml:space="preserve"> </w:t>
      </w:r>
      <w:proofErr w:type="spellStart"/>
      <w:r w:rsidR="00405BCF" w:rsidRPr="00B3337A">
        <w:rPr>
          <w:rFonts w:cs="Arial"/>
          <w:i/>
          <w:sz w:val="24"/>
          <w:lang w:val="sq-AL"/>
        </w:rPr>
        <w:t>garancionit</w:t>
      </w:r>
      <w:proofErr w:type="spellEnd"/>
      <w:r w:rsidR="00405BCF" w:rsidRPr="00B3337A">
        <w:rPr>
          <w:rFonts w:cs="Arial"/>
          <w:i/>
          <w:sz w:val="24"/>
          <w:lang w:val="sq-AL"/>
        </w:rPr>
        <w:t xml:space="preserve">, </w:t>
      </w:r>
      <w:r w:rsidR="00AF6261" w:rsidRPr="00B3337A">
        <w:rPr>
          <w:rFonts w:cs="Arial"/>
          <w:i/>
          <w:sz w:val="24"/>
          <w:lang w:val="sq-AL"/>
        </w:rPr>
        <w:t>përndryshe</w:t>
      </w:r>
      <w:r w:rsidR="00405BCF" w:rsidRPr="00B3337A">
        <w:rPr>
          <w:rFonts w:cs="Arial"/>
          <w:i/>
          <w:sz w:val="24"/>
          <w:lang w:val="sq-AL"/>
        </w:rPr>
        <w:t xml:space="preserve"> nuk do t</w:t>
      </w:r>
      <w:r w:rsidR="00AF6261" w:rsidRPr="00B3337A">
        <w:rPr>
          <w:rFonts w:cs="Arial"/>
          <w:i/>
          <w:sz w:val="24"/>
          <w:lang w:val="sq-AL"/>
        </w:rPr>
        <w:t>ë</w:t>
      </w:r>
      <w:r w:rsidR="00405BCF" w:rsidRPr="00B3337A">
        <w:rPr>
          <w:rFonts w:cs="Arial"/>
          <w:i/>
          <w:sz w:val="24"/>
          <w:lang w:val="sq-AL"/>
        </w:rPr>
        <w:t xml:space="preserve"> konsiderohet i </w:t>
      </w:r>
      <w:r w:rsidR="00AF6261" w:rsidRPr="00B3337A">
        <w:rPr>
          <w:rFonts w:cs="Arial"/>
          <w:i/>
          <w:sz w:val="24"/>
          <w:lang w:val="sq-AL"/>
        </w:rPr>
        <w:t>vlefshëm</w:t>
      </w:r>
      <w:r w:rsidR="00405BCF" w:rsidRPr="00B3337A">
        <w:rPr>
          <w:rFonts w:cs="Arial"/>
          <w:i/>
          <w:sz w:val="24"/>
          <w:lang w:val="sq-AL"/>
        </w:rPr>
        <w:t>.</w:t>
      </w:r>
      <w:r w:rsidR="00AF6261" w:rsidRPr="00B3337A">
        <w:rPr>
          <w:rFonts w:cs="Arial"/>
          <w:i/>
          <w:sz w:val="24"/>
          <w:lang w:val="sq-AL"/>
        </w:rPr>
        <w:t xml:space="preserve"> Ndërsa</w:t>
      </w:r>
      <w:r w:rsidR="00405BCF" w:rsidRPr="00B3337A">
        <w:rPr>
          <w:rFonts w:cs="Arial"/>
          <w:i/>
          <w:sz w:val="24"/>
          <w:lang w:val="sq-AL"/>
        </w:rPr>
        <w:t>, pretendimin e cekur n</w:t>
      </w:r>
      <w:r w:rsidR="00742227" w:rsidRPr="00B3337A">
        <w:rPr>
          <w:rFonts w:cs="Arial"/>
          <w:i/>
          <w:sz w:val="24"/>
          <w:lang w:val="sq-AL"/>
        </w:rPr>
        <w:t>ë</w:t>
      </w:r>
      <w:r w:rsidR="00405BCF" w:rsidRPr="00B3337A">
        <w:rPr>
          <w:rFonts w:cs="Arial"/>
          <w:i/>
          <w:sz w:val="24"/>
          <w:lang w:val="sq-AL"/>
        </w:rPr>
        <w:t xml:space="preserve"> revizion se aktgjykimi i </w:t>
      </w:r>
      <w:r w:rsidR="00742227" w:rsidRPr="00B3337A">
        <w:rPr>
          <w:rFonts w:cs="Arial"/>
          <w:i/>
          <w:sz w:val="24"/>
          <w:lang w:val="sq-AL"/>
        </w:rPr>
        <w:t>gjykatës</w:t>
      </w:r>
      <w:r w:rsidR="00405BCF" w:rsidRPr="00B3337A">
        <w:rPr>
          <w:rFonts w:cs="Arial"/>
          <w:i/>
          <w:sz w:val="24"/>
          <w:lang w:val="sq-AL"/>
        </w:rPr>
        <w:t xml:space="preserve"> s</w:t>
      </w:r>
      <w:r w:rsidR="00742227" w:rsidRPr="00B3337A">
        <w:rPr>
          <w:rFonts w:cs="Arial"/>
          <w:i/>
          <w:sz w:val="24"/>
          <w:lang w:val="sq-AL"/>
        </w:rPr>
        <w:t>ë</w:t>
      </w:r>
      <w:r w:rsidR="00405BCF" w:rsidRPr="00B3337A">
        <w:rPr>
          <w:rFonts w:cs="Arial"/>
          <w:i/>
          <w:sz w:val="24"/>
          <w:lang w:val="sq-AL"/>
        </w:rPr>
        <w:t xml:space="preserve"> shkall</w:t>
      </w:r>
      <w:r w:rsidR="00742227" w:rsidRPr="00B3337A">
        <w:rPr>
          <w:rFonts w:cs="Arial"/>
          <w:i/>
          <w:sz w:val="24"/>
          <w:lang w:val="sq-AL"/>
        </w:rPr>
        <w:t>ë</w:t>
      </w:r>
      <w:r w:rsidR="00405BCF" w:rsidRPr="00B3337A">
        <w:rPr>
          <w:rFonts w:cs="Arial"/>
          <w:i/>
          <w:sz w:val="24"/>
          <w:lang w:val="sq-AL"/>
        </w:rPr>
        <w:t>s s</w:t>
      </w:r>
      <w:r w:rsidR="00742227" w:rsidRPr="00B3337A">
        <w:rPr>
          <w:rFonts w:cs="Arial"/>
          <w:i/>
          <w:sz w:val="24"/>
          <w:lang w:val="sq-AL"/>
        </w:rPr>
        <w:t>ë</w:t>
      </w:r>
      <w:r w:rsidR="00405BCF" w:rsidRPr="00B3337A">
        <w:rPr>
          <w:rFonts w:cs="Arial"/>
          <w:i/>
          <w:sz w:val="24"/>
          <w:lang w:val="sq-AL"/>
        </w:rPr>
        <w:t xml:space="preserve"> dyt</w:t>
      </w:r>
      <w:r w:rsidR="00742227" w:rsidRPr="00B3337A">
        <w:rPr>
          <w:rFonts w:cs="Arial"/>
          <w:i/>
          <w:sz w:val="24"/>
          <w:lang w:val="sq-AL"/>
        </w:rPr>
        <w:t>ë</w:t>
      </w:r>
      <w:r w:rsidR="00405BCF" w:rsidRPr="00B3337A">
        <w:rPr>
          <w:rFonts w:cs="Arial"/>
          <w:i/>
          <w:sz w:val="24"/>
          <w:lang w:val="sq-AL"/>
        </w:rPr>
        <w:t xml:space="preserve"> </w:t>
      </w:r>
      <w:r w:rsidR="00742227" w:rsidRPr="00B3337A">
        <w:rPr>
          <w:rFonts w:cs="Arial"/>
          <w:i/>
          <w:sz w:val="24"/>
          <w:lang w:val="sq-AL"/>
        </w:rPr>
        <w:t>është m</w:t>
      </w:r>
      <w:r w:rsidR="00405BCF" w:rsidRPr="00B3337A">
        <w:rPr>
          <w:rFonts w:cs="Arial"/>
          <w:i/>
          <w:sz w:val="24"/>
          <w:lang w:val="sq-AL"/>
        </w:rPr>
        <w:t>arr</w:t>
      </w:r>
      <w:r w:rsidR="00742227" w:rsidRPr="00B3337A">
        <w:rPr>
          <w:rFonts w:cs="Arial"/>
          <w:i/>
          <w:sz w:val="24"/>
          <w:lang w:val="sq-AL"/>
        </w:rPr>
        <w:t>ë</w:t>
      </w:r>
      <w:r w:rsidR="00405BCF" w:rsidRPr="00B3337A">
        <w:rPr>
          <w:rFonts w:cs="Arial"/>
          <w:i/>
          <w:sz w:val="24"/>
          <w:lang w:val="sq-AL"/>
        </w:rPr>
        <w:t xml:space="preserve"> me shkeljen </w:t>
      </w:r>
      <w:r w:rsidR="00742227" w:rsidRPr="00B3337A">
        <w:rPr>
          <w:rFonts w:cs="Arial"/>
          <w:i/>
          <w:sz w:val="24"/>
          <w:lang w:val="sq-AL"/>
        </w:rPr>
        <w:t>thelbësore</w:t>
      </w:r>
      <w:r w:rsidR="00405BCF" w:rsidRPr="00B3337A">
        <w:rPr>
          <w:rFonts w:cs="Arial"/>
          <w:i/>
          <w:sz w:val="24"/>
          <w:lang w:val="sq-AL"/>
        </w:rPr>
        <w:t xml:space="preserve"> nga neni 103 par. 2 t</w:t>
      </w:r>
      <w:r w:rsidR="00742227" w:rsidRPr="00B3337A">
        <w:rPr>
          <w:rFonts w:cs="Arial"/>
          <w:i/>
          <w:sz w:val="24"/>
          <w:lang w:val="sq-AL"/>
        </w:rPr>
        <w:t>ë</w:t>
      </w:r>
      <w:r w:rsidR="00405BCF" w:rsidRPr="00B3337A">
        <w:rPr>
          <w:rFonts w:cs="Arial"/>
          <w:i/>
          <w:sz w:val="24"/>
          <w:lang w:val="sq-AL"/>
        </w:rPr>
        <w:t xml:space="preserve"> LPK-s</w:t>
      </w:r>
      <w:r w:rsidR="00742227" w:rsidRPr="00B3337A">
        <w:rPr>
          <w:rFonts w:cs="Arial"/>
          <w:i/>
          <w:sz w:val="24"/>
          <w:lang w:val="sq-AL"/>
        </w:rPr>
        <w:t>ë</w:t>
      </w:r>
      <w:r w:rsidR="00405BCF" w:rsidRPr="00B3337A">
        <w:rPr>
          <w:rFonts w:cs="Arial"/>
          <w:i/>
          <w:sz w:val="24"/>
          <w:lang w:val="sq-AL"/>
        </w:rPr>
        <w:t>, si</w:t>
      </w:r>
      <w:r w:rsidR="00742227" w:rsidRPr="00B3337A">
        <w:rPr>
          <w:rFonts w:cs="Arial"/>
          <w:i/>
          <w:sz w:val="24"/>
          <w:lang w:val="sq-AL"/>
        </w:rPr>
        <w:t xml:space="preserve">ç </w:t>
      </w:r>
      <w:r w:rsidR="00405BCF" w:rsidRPr="00B3337A">
        <w:rPr>
          <w:rFonts w:cs="Arial"/>
          <w:i/>
          <w:sz w:val="24"/>
          <w:lang w:val="sq-AL"/>
        </w:rPr>
        <w:t xml:space="preserve">ceket, </w:t>
      </w:r>
      <w:r w:rsidR="00405BCF" w:rsidRPr="00B3337A">
        <w:rPr>
          <w:rFonts w:cs="Arial"/>
          <w:i/>
          <w:sz w:val="24"/>
          <w:lang w:val="sq-AL"/>
        </w:rPr>
        <w:lastRenderedPageBreak/>
        <w:t xml:space="preserve">se </w:t>
      </w:r>
      <w:r w:rsidR="00742227" w:rsidRPr="00B3337A">
        <w:rPr>
          <w:rFonts w:cs="Arial"/>
          <w:i/>
          <w:sz w:val="24"/>
          <w:lang w:val="sq-AL"/>
        </w:rPr>
        <w:t>dërgimi</w:t>
      </w:r>
      <w:r w:rsidR="00405BCF" w:rsidRPr="00B3337A">
        <w:rPr>
          <w:rFonts w:cs="Arial"/>
          <w:i/>
          <w:sz w:val="24"/>
          <w:lang w:val="sq-AL"/>
        </w:rPr>
        <w:t xml:space="preserve"> i</w:t>
      </w:r>
      <w:r w:rsidR="00AF6261" w:rsidRPr="00B3337A">
        <w:rPr>
          <w:rFonts w:cs="Arial"/>
          <w:i/>
          <w:sz w:val="24"/>
          <w:lang w:val="sq-AL"/>
        </w:rPr>
        <w:t xml:space="preserve"> </w:t>
      </w:r>
      <w:r w:rsidR="00405BCF" w:rsidRPr="00B3337A">
        <w:rPr>
          <w:rFonts w:cs="Arial"/>
          <w:i/>
          <w:sz w:val="24"/>
          <w:lang w:val="sq-AL"/>
        </w:rPr>
        <w:t xml:space="preserve">shkresave </w:t>
      </w:r>
      <w:r w:rsidR="00742227" w:rsidRPr="00B3337A">
        <w:rPr>
          <w:rFonts w:cs="Arial"/>
          <w:i/>
          <w:sz w:val="24"/>
          <w:lang w:val="sq-AL"/>
        </w:rPr>
        <w:t>është</w:t>
      </w:r>
      <w:r w:rsidR="00405BCF" w:rsidRPr="00B3337A">
        <w:rPr>
          <w:rFonts w:cs="Arial"/>
          <w:i/>
          <w:sz w:val="24"/>
          <w:lang w:val="sq-AL"/>
        </w:rPr>
        <w:t xml:space="preserve"> juridikisht i </w:t>
      </w:r>
      <w:r w:rsidR="00742227" w:rsidRPr="00B3337A">
        <w:rPr>
          <w:rFonts w:cs="Arial"/>
          <w:i/>
          <w:sz w:val="24"/>
          <w:lang w:val="sq-AL"/>
        </w:rPr>
        <w:t>vlefshëm</w:t>
      </w:r>
      <w:r w:rsidR="00405BCF" w:rsidRPr="00B3337A">
        <w:rPr>
          <w:rFonts w:cs="Arial"/>
          <w:i/>
          <w:sz w:val="24"/>
          <w:lang w:val="sq-AL"/>
        </w:rPr>
        <w:t xml:space="preserve"> kur </w:t>
      </w:r>
      <w:r w:rsidR="00742227" w:rsidRPr="00B3337A">
        <w:rPr>
          <w:rFonts w:cs="Arial"/>
          <w:i/>
          <w:sz w:val="24"/>
          <w:lang w:val="sq-AL"/>
        </w:rPr>
        <w:t>dorëzohet</w:t>
      </w:r>
      <w:r w:rsidR="00405BCF" w:rsidRPr="00B3337A">
        <w:rPr>
          <w:rFonts w:cs="Arial"/>
          <w:i/>
          <w:sz w:val="24"/>
          <w:lang w:val="sq-AL"/>
        </w:rPr>
        <w:t xml:space="preserve"> edhe me an</w:t>
      </w:r>
      <w:r w:rsidR="00742227" w:rsidRPr="00B3337A">
        <w:rPr>
          <w:rFonts w:cs="Arial"/>
          <w:i/>
          <w:sz w:val="24"/>
          <w:lang w:val="sq-AL"/>
        </w:rPr>
        <w:t>ë</w:t>
      </w:r>
      <w:r w:rsidR="00405BCF" w:rsidRPr="00B3337A">
        <w:rPr>
          <w:rFonts w:cs="Arial"/>
          <w:i/>
          <w:sz w:val="24"/>
          <w:lang w:val="sq-AL"/>
        </w:rPr>
        <w:t xml:space="preserve"> t</w:t>
      </w:r>
      <w:r w:rsidR="00742227" w:rsidRPr="00B3337A">
        <w:rPr>
          <w:rFonts w:cs="Arial"/>
          <w:i/>
          <w:sz w:val="24"/>
          <w:lang w:val="sq-AL"/>
        </w:rPr>
        <w:t>ë</w:t>
      </w:r>
      <w:r w:rsidR="00405BCF" w:rsidRPr="00B3337A">
        <w:rPr>
          <w:rFonts w:cs="Arial"/>
          <w:i/>
          <w:sz w:val="24"/>
          <w:lang w:val="sq-AL"/>
        </w:rPr>
        <w:t xml:space="preserve"> post</w:t>
      </w:r>
      <w:r w:rsidR="00742227" w:rsidRPr="00B3337A">
        <w:rPr>
          <w:rFonts w:cs="Arial"/>
          <w:i/>
          <w:sz w:val="24"/>
          <w:lang w:val="sq-AL"/>
        </w:rPr>
        <w:t>ë</w:t>
      </w:r>
      <w:r w:rsidR="00405BCF" w:rsidRPr="00B3337A">
        <w:rPr>
          <w:rFonts w:cs="Arial"/>
          <w:i/>
          <w:sz w:val="24"/>
          <w:lang w:val="sq-AL"/>
        </w:rPr>
        <w:t>s elektronike,</w:t>
      </w:r>
      <w:r w:rsidR="00AF6261" w:rsidRPr="00B3337A">
        <w:rPr>
          <w:rFonts w:cs="Arial"/>
          <w:i/>
          <w:sz w:val="24"/>
          <w:lang w:val="sq-AL"/>
        </w:rPr>
        <w:t xml:space="preserve"> </w:t>
      </w:r>
      <w:r w:rsidR="00405BCF" w:rsidRPr="00B3337A">
        <w:rPr>
          <w:rFonts w:cs="Arial"/>
          <w:i/>
          <w:sz w:val="24"/>
          <w:lang w:val="sq-AL"/>
        </w:rPr>
        <w:t xml:space="preserve">Gjykata Supreme e </w:t>
      </w:r>
      <w:r w:rsidR="00742227" w:rsidRPr="00B3337A">
        <w:rPr>
          <w:rFonts w:cs="Arial"/>
          <w:i/>
          <w:sz w:val="24"/>
          <w:lang w:val="sq-AL"/>
        </w:rPr>
        <w:t>Kosovës</w:t>
      </w:r>
      <w:r w:rsidR="00405BCF" w:rsidRPr="00B3337A">
        <w:rPr>
          <w:rFonts w:cs="Arial"/>
          <w:i/>
          <w:sz w:val="24"/>
          <w:lang w:val="sq-AL"/>
        </w:rPr>
        <w:t xml:space="preserve">, e </w:t>
      </w:r>
      <w:r w:rsidR="00742227" w:rsidRPr="00B3337A">
        <w:rPr>
          <w:rFonts w:cs="Arial"/>
          <w:i/>
          <w:sz w:val="24"/>
          <w:lang w:val="sq-AL"/>
        </w:rPr>
        <w:t>vlerësoi</w:t>
      </w:r>
      <w:r w:rsidR="00405BCF" w:rsidRPr="00B3337A">
        <w:rPr>
          <w:rFonts w:cs="Arial"/>
          <w:i/>
          <w:sz w:val="24"/>
          <w:lang w:val="sq-AL"/>
        </w:rPr>
        <w:t xml:space="preserve"> si t</w:t>
      </w:r>
      <w:r w:rsidR="00742227" w:rsidRPr="00B3337A">
        <w:rPr>
          <w:rFonts w:cs="Arial"/>
          <w:i/>
          <w:sz w:val="24"/>
          <w:lang w:val="sq-AL"/>
        </w:rPr>
        <w:t>ë</w:t>
      </w:r>
      <w:r w:rsidR="00405BCF" w:rsidRPr="00B3337A">
        <w:rPr>
          <w:rFonts w:cs="Arial"/>
          <w:i/>
          <w:sz w:val="24"/>
          <w:lang w:val="sq-AL"/>
        </w:rPr>
        <w:t xml:space="preserve"> pabazuar, ngase n</w:t>
      </w:r>
      <w:r w:rsidR="00742227" w:rsidRPr="00B3337A">
        <w:rPr>
          <w:rFonts w:cs="Arial"/>
          <w:i/>
          <w:sz w:val="24"/>
          <w:lang w:val="sq-AL"/>
        </w:rPr>
        <w:t>ë</w:t>
      </w:r>
      <w:r w:rsidR="00405BCF" w:rsidRPr="00B3337A">
        <w:rPr>
          <w:rFonts w:cs="Arial"/>
          <w:i/>
          <w:sz w:val="24"/>
          <w:lang w:val="sq-AL"/>
        </w:rPr>
        <w:t xml:space="preserve"> </w:t>
      </w:r>
      <w:proofErr w:type="spellStart"/>
      <w:r w:rsidR="00405BCF" w:rsidRPr="00B3337A">
        <w:rPr>
          <w:rFonts w:cs="Arial"/>
          <w:i/>
          <w:sz w:val="24"/>
          <w:lang w:val="sq-AL"/>
        </w:rPr>
        <w:t>garancionin</w:t>
      </w:r>
      <w:proofErr w:type="spellEnd"/>
      <w:r w:rsidR="00405BCF" w:rsidRPr="00B3337A">
        <w:rPr>
          <w:rFonts w:cs="Arial"/>
          <w:i/>
          <w:sz w:val="24"/>
          <w:lang w:val="sq-AL"/>
        </w:rPr>
        <w:t xml:space="preserve"> nr.</w:t>
      </w:r>
      <w:r w:rsidR="00AF6261" w:rsidRPr="00B3337A">
        <w:rPr>
          <w:rFonts w:cs="Arial"/>
          <w:i/>
          <w:sz w:val="24"/>
          <w:lang w:val="sq-AL"/>
        </w:rPr>
        <w:t xml:space="preserve"> </w:t>
      </w:r>
      <w:r w:rsidR="00405BCF" w:rsidRPr="00B3337A">
        <w:rPr>
          <w:rFonts w:cs="Arial"/>
          <w:i/>
          <w:sz w:val="24"/>
          <w:lang w:val="sq-AL"/>
        </w:rPr>
        <w:t xml:space="preserve">10032007/532, </w:t>
      </w:r>
      <w:r w:rsidR="00742227" w:rsidRPr="00B3337A">
        <w:rPr>
          <w:rFonts w:cs="Arial"/>
          <w:i/>
          <w:sz w:val="24"/>
          <w:lang w:val="sq-AL"/>
        </w:rPr>
        <w:t>është</w:t>
      </w:r>
      <w:r w:rsidR="00405BCF" w:rsidRPr="00B3337A">
        <w:rPr>
          <w:rFonts w:cs="Arial"/>
          <w:i/>
          <w:sz w:val="24"/>
          <w:lang w:val="sq-AL"/>
        </w:rPr>
        <w:t xml:space="preserve"> p</w:t>
      </w:r>
      <w:r w:rsidR="00742227" w:rsidRPr="00B3337A">
        <w:rPr>
          <w:rFonts w:cs="Arial"/>
          <w:i/>
          <w:sz w:val="24"/>
          <w:lang w:val="sq-AL"/>
        </w:rPr>
        <w:t>ë</w:t>
      </w:r>
      <w:r w:rsidR="00405BCF" w:rsidRPr="00B3337A">
        <w:rPr>
          <w:rFonts w:cs="Arial"/>
          <w:i/>
          <w:sz w:val="24"/>
          <w:lang w:val="sq-AL"/>
        </w:rPr>
        <w:t>rcaktuar n</w:t>
      </w:r>
      <w:r w:rsidR="00742227" w:rsidRPr="00B3337A">
        <w:rPr>
          <w:rFonts w:cs="Arial"/>
          <w:i/>
          <w:sz w:val="24"/>
          <w:lang w:val="sq-AL"/>
        </w:rPr>
        <w:t>ë</w:t>
      </w:r>
      <w:r w:rsidR="00405BCF" w:rsidRPr="00B3337A">
        <w:rPr>
          <w:rFonts w:cs="Arial"/>
          <w:i/>
          <w:sz w:val="24"/>
          <w:lang w:val="sq-AL"/>
        </w:rPr>
        <w:t xml:space="preserve"> </w:t>
      </w:r>
      <w:r w:rsidR="00742227" w:rsidRPr="00B3337A">
        <w:rPr>
          <w:rFonts w:cs="Arial"/>
          <w:i/>
          <w:sz w:val="24"/>
          <w:lang w:val="sq-AL"/>
        </w:rPr>
        <w:t>mënyrë</w:t>
      </w:r>
      <w:r w:rsidR="00405BCF" w:rsidRPr="00B3337A">
        <w:rPr>
          <w:rFonts w:cs="Arial"/>
          <w:i/>
          <w:sz w:val="24"/>
          <w:lang w:val="sq-AL"/>
        </w:rPr>
        <w:t xml:space="preserve"> t</w:t>
      </w:r>
      <w:r w:rsidR="00742227" w:rsidRPr="00B3337A">
        <w:rPr>
          <w:rFonts w:cs="Arial"/>
          <w:i/>
          <w:sz w:val="24"/>
          <w:lang w:val="sq-AL"/>
        </w:rPr>
        <w:t>ë</w:t>
      </w:r>
      <w:r w:rsidR="00405BCF" w:rsidRPr="00B3337A">
        <w:rPr>
          <w:rFonts w:cs="Arial"/>
          <w:i/>
          <w:sz w:val="24"/>
          <w:lang w:val="sq-AL"/>
        </w:rPr>
        <w:t xml:space="preserve"> sakt</w:t>
      </w:r>
      <w:r w:rsidR="00742227" w:rsidRPr="00B3337A">
        <w:rPr>
          <w:rFonts w:cs="Arial"/>
          <w:i/>
          <w:sz w:val="24"/>
          <w:lang w:val="sq-AL"/>
        </w:rPr>
        <w:t>ë</w:t>
      </w:r>
      <w:r w:rsidR="00405BCF" w:rsidRPr="00B3337A">
        <w:rPr>
          <w:rFonts w:cs="Arial"/>
          <w:i/>
          <w:sz w:val="24"/>
          <w:lang w:val="sq-AL"/>
        </w:rPr>
        <w:t xml:space="preserve"> </w:t>
      </w:r>
      <w:r w:rsidR="00742227" w:rsidRPr="00B3337A">
        <w:rPr>
          <w:rFonts w:cs="Arial"/>
          <w:i/>
          <w:sz w:val="24"/>
          <w:lang w:val="sq-AL"/>
        </w:rPr>
        <w:t>mënyra</w:t>
      </w:r>
      <w:r w:rsidR="00405BCF" w:rsidRPr="00B3337A">
        <w:rPr>
          <w:rFonts w:cs="Arial"/>
          <w:i/>
          <w:sz w:val="24"/>
          <w:lang w:val="sq-AL"/>
        </w:rPr>
        <w:t xml:space="preserve"> e </w:t>
      </w:r>
      <w:r w:rsidR="00742227" w:rsidRPr="00B3337A">
        <w:rPr>
          <w:rFonts w:cs="Arial"/>
          <w:i/>
          <w:sz w:val="24"/>
          <w:lang w:val="sq-AL"/>
        </w:rPr>
        <w:t>dërgesës</w:t>
      </w:r>
      <w:r w:rsidR="00405BCF" w:rsidRPr="00B3337A">
        <w:rPr>
          <w:rFonts w:cs="Arial"/>
          <w:i/>
          <w:sz w:val="24"/>
          <w:lang w:val="sq-AL"/>
        </w:rPr>
        <w:t xml:space="preserve">, </w:t>
      </w:r>
      <w:r w:rsidR="00742227" w:rsidRPr="00B3337A">
        <w:rPr>
          <w:rFonts w:cs="Arial"/>
          <w:i/>
          <w:sz w:val="24"/>
          <w:lang w:val="sq-AL"/>
        </w:rPr>
        <w:t>ndërsa</w:t>
      </w:r>
      <w:r w:rsidR="00AF6261" w:rsidRPr="00B3337A">
        <w:rPr>
          <w:rFonts w:cs="Arial"/>
          <w:i/>
          <w:sz w:val="24"/>
          <w:lang w:val="sq-AL"/>
        </w:rPr>
        <w:t xml:space="preserve"> </w:t>
      </w:r>
      <w:r w:rsidR="00405BCF" w:rsidRPr="00B3337A">
        <w:rPr>
          <w:rFonts w:cs="Arial"/>
          <w:i/>
          <w:sz w:val="24"/>
          <w:lang w:val="sq-AL"/>
        </w:rPr>
        <w:t>informimi me E-</w:t>
      </w:r>
      <w:proofErr w:type="spellStart"/>
      <w:r w:rsidR="00405BCF" w:rsidRPr="00B3337A">
        <w:rPr>
          <w:rFonts w:cs="Arial"/>
          <w:i/>
          <w:sz w:val="24"/>
          <w:lang w:val="sq-AL"/>
        </w:rPr>
        <w:t>mail</w:t>
      </w:r>
      <w:proofErr w:type="spellEnd"/>
      <w:r w:rsidR="00405BCF" w:rsidRPr="00B3337A">
        <w:rPr>
          <w:rFonts w:cs="Arial"/>
          <w:i/>
          <w:sz w:val="24"/>
          <w:lang w:val="sq-AL"/>
        </w:rPr>
        <w:t xml:space="preserve"> nuk i </w:t>
      </w:r>
      <w:r w:rsidR="0078698E" w:rsidRPr="00B3337A">
        <w:rPr>
          <w:rFonts w:cs="Arial"/>
          <w:i/>
          <w:sz w:val="24"/>
          <w:lang w:val="sq-AL"/>
        </w:rPr>
        <w:t>plotëson</w:t>
      </w:r>
      <w:r w:rsidR="00405BCF" w:rsidRPr="00B3337A">
        <w:rPr>
          <w:rFonts w:cs="Arial"/>
          <w:i/>
          <w:sz w:val="24"/>
          <w:lang w:val="sq-AL"/>
        </w:rPr>
        <w:t xml:space="preserve"> kushtet e cekura t</w:t>
      </w:r>
      <w:r w:rsidR="0078698E" w:rsidRPr="00B3337A">
        <w:rPr>
          <w:rFonts w:cs="Arial"/>
          <w:i/>
          <w:sz w:val="24"/>
          <w:lang w:val="sq-AL"/>
        </w:rPr>
        <w:t>ë</w:t>
      </w:r>
      <w:r w:rsidR="00405BCF" w:rsidRPr="00B3337A">
        <w:rPr>
          <w:rFonts w:cs="Arial"/>
          <w:i/>
          <w:sz w:val="24"/>
          <w:lang w:val="sq-AL"/>
        </w:rPr>
        <w:t xml:space="preserve"> </w:t>
      </w:r>
      <w:proofErr w:type="spellStart"/>
      <w:r w:rsidR="00405BCF" w:rsidRPr="00B3337A">
        <w:rPr>
          <w:rFonts w:cs="Arial"/>
          <w:i/>
          <w:sz w:val="24"/>
          <w:lang w:val="sq-AL"/>
        </w:rPr>
        <w:t>garancionit</w:t>
      </w:r>
      <w:proofErr w:type="spellEnd"/>
      <w:r w:rsidR="00405BCF" w:rsidRPr="00B3337A">
        <w:rPr>
          <w:rFonts w:cs="Arial"/>
          <w:i/>
          <w:sz w:val="24"/>
          <w:lang w:val="sq-AL"/>
        </w:rPr>
        <w:t>, dhe si i till</w:t>
      </w:r>
      <w:r w:rsidR="0078698E" w:rsidRPr="00B3337A">
        <w:rPr>
          <w:rFonts w:cs="Arial"/>
          <w:i/>
          <w:sz w:val="24"/>
          <w:lang w:val="sq-AL"/>
        </w:rPr>
        <w:t>ë</w:t>
      </w:r>
      <w:r w:rsidR="00405BCF" w:rsidRPr="00B3337A">
        <w:rPr>
          <w:rFonts w:cs="Arial"/>
          <w:i/>
          <w:sz w:val="24"/>
          <w:lang w:val="sq-AL"/>
        </w:rPr>
        <w:t xml:space="preserve"> </w:t>
      </w:r>
      <w:r w:rsidR="0078698E" w:rsidRPr="00B3337A">
        <w:rPr>
          <w:rFonts w:cs="Arial"/>
          <w:i/>
          <w:sz w:val="24"/>
          <w:lang w:val="sq-AL"/>
        </w:rPr>
        <w:t>është</w:t>
      </w:r>
      <w:r w:rsidR="00405BCF" w:rsidRPr="00B3337A">
        <w:rPr>
          <w:rFonts w:cs="Arial"/>
          <w:i/>
          <w:sz w:val="24"/>
          <w:lang w:val="sq-AL"/>
        </w:rPr>
        <w:t xml:space="preserve"> i</w:t>
      </w:r>
      <w:r w:rsidR="00AF6261" w:rsidRPr="00B3337A">
        <w:rPr>
          <w:rFonts w:cs="Arial"/>
          <w:i/>
          <w:sz w:val="24"/>
          <w:lang w:val="sq-AL"/>
        </w:rPr>
        <w:t xml:space="preserve"> </w:t>
      </w:r>
      <w:r w:rsidR="00405BCF" w:rsidRPr="00B3337A">
        <w:rPr>
          <w:rFonts w:cs="Arial"/>
          <w:i/>
          <w:sz w:val="24"/>
          <w:lang w:val="sq-AL"/>
        </w:rPr>
        <w:t>pavlefsh</w:t>
      </w:r>
      <w:r w:rsidR="0078698E" w:rsidRPr="00B3337A">
        <w:rPr>
          <w:rFonts w:cs="Arial"/>
          <w:i/>
          <w:sz w:val="24"/>
          <w:lang w:val="sq-AL"/>
        </w:rPr>
        <w:t>ë</w:t>
      </w:r>
      <w:r w:rsidR="00405BCF" w:rsidRPr="00B3337A">
        <w:rPr>
          <w:rFonts w:cs="Arial"/>
          <w:i/>
          <w:sz w:val="24"/>
          <w:lang w:val="sq-AL"/>
        </w:rPr>
        <w:t>m.</w:t>
      </w:r>
    </w:p>
    <w:p w:rsidR="004963AC" w:rsidRPr="00B3337A" w:rsidRDefault="00821071" w:rsidP="005835DF">
      <w:pPr>
        <w:spacing w:line="240" w:lineRule="auto"/>
        <w:ind w:left="990"/>
        <w:rPr>
          <w:rFonts w:eastAsia="Batang"/>
          <w:i/>
          <w:sz w:val="24"/>
          <w:lang w:val="sq-AL"/>
        </w:rPr>
      </w:pPr>
      <w:r w:rsidRPr="00B3337A">
        <w:rPr>
          <w:rFonts w:eastAsia="Batang"/>
          <w:i/>
          <w:sz w:val="24"/>
          <w:lang w:val="sq-AL"/>
        </w:rPr>
        <w:t>[…]</w:t>
      </w:r>
    </w:p>
    <w:p w:rsidR="006C5405" w:rsidRDefault="006C5405" w:rsidP="005835DF">
      <w:pPr>
        <w:autoSpaceDE w:val="0"/>
        <w:autoSpaceDN w:val="0"/>
        <w:adjustRightInd w:val="0"/>
        <w:spacing w:line="240" w:lineRule="auto"/>
        <w:ind w:left="990"/>
        <w:rPr>
          <w:rFonts w:cs="Arial"/>
          <w:i/>
          <w:iCs/>
          <w:sz w:val="24"/>
          <w:lang w:val="sq-AL"/>
        </w:rPr>
      </w:pPr>
    </w:p>
    <w:p w:rsidR="004963AC" w:rsidRPr="00B3337A" w:rsidRDefault="0078698E" w:rsidP="005835DF">
      <w:pPr>
        <w:autoSpaceDE w:val="0"/>
        <w:autoSpaceDN w:val="0"/>
        <w:adjustRightInd w:val="0"/>
        <w:spacing w:line="240" w:lineRule="auto"/>
        <w:ind w:left="990"/>
        <w:rPr>
          <w:rFonts w:cs="Arial"/>
          <w:i/>
          <w:iCs/>
          <w:sz w:val="24"/>
          <w:lang w:val="sq-AL"/>
        </w:rPr>
      </w:pPr>
      <w:r w:rsidRPr="00B3337A">
        <w:rPr>
          <w:rFonts w:cs="Arial"/>
          <w:i/>
          <w:iCs/>
          <w:sz w:val="24"/>
          <w:lang w:val="sq-AL"/>
        </w:rPr>
        <w:t>Pretendimin e revizionit se gjykata e shkall</w:t>
      </w:r>
      <w:r w:rsidR="00A356F7" w:rsidRPr="00B3337A">
        <w:rPr>
          <w:rFonts w:cs="Arial"/>
          <w:i/>
          <w:iCs/>
          <w:sz w:val="24"/>
          <w:lang w:val="sq-AL"/>
        </w:rPr>
        <w:t>ë</w:t>
      </w:r>
      <w:r w:rsidRPr="00B3337A">
        <w:rPr>
          <w:rFonts w:cs="Arial"/>
          <w:i/>
          <w:iCs/>
          <w:sz w:val="24"/>
          <w:lang w:val="sq-AL"/>
        </w:rPr>
        <w:t>s s</w:t>
      </w:r>
      <w:r w:rsidR="00A356F7" w:rsidRPr="00B3337A">
        <w:rPr>
          <w:rFonts w:cs="Arial"/>
          <w:i/>
          <w:iCs/>
          <w:sz w:val="24"/>
          <w:lang w:val="sq-AL"/>
        </w:rPr>
        <w:t>ë</w:t>
      </w:r>
      <w:r w:rsidRPr="00B3337A">
        <w:rPr>
          <w:rFonts w:cs="Arial"/>
          <w:i/>
          <w:iCs/>
          <w:sz w:val="24"/>
          <w:lang w:val="sq-AL"/>
        </w:rPr>
        <w:t xml:space="preserve"> dyt</w:t>
      </w:r>
      <w:r w:rsidR="00A356F7" w:rsidRPr="00B3337A">
        <w:rPr>
          <w:rFonts w:cs="Arial"/>
          <w:i/>
          <w:iCs/>
          <w:sz w:val="24"/>
          <w:lang w:val="sq-AL"/>
        </w:rPr>
        <w:t>ë</w:t>
      </w:r>
      <w:r w:rsidRPr="00B3337A">
        <w:rPr>
          <w:rFonts w:cs="Arial"/>
          <w:i/>
          <w:iCs/>
          <w:sz w:val="24"/>
          <w:lang w:val="sq-AL"/>
        </w:rPr>
        <w:t xml:space="preserve"> nuk ka zbatuar nenin 1087 dhe nenin 1083 par. 1 t</w:t>
      </w:r>
      <w:r w:rsidR="00A356F7" w:rsidRPr="00B3337A">
        <w:rPr>
          <w:rFonts w:cs="Arial"/>
          <w:i/>
          <w:iCs/>
          <w:sz w:val="24"/>
          <w:lang w:val="sq-AL"/>
        </w:rPr>
        <w:t>ë</w:t>
      </w:r>
      <w:r w:rsidRPr="00B3337A">
        <w:rPr>
          <w:rFonts w:cs="Arial"/>
          <w:i/>
          <w:iCs/>
          <w:sz w:val="24"/>
          <w:lang w:val="sq-AL"/>
        </w:rPr>
        <w:t xml:space="preserve"> LMD-s</w:t>
      </w:r>
      <w:r w:rsidR="00A356F7" w:rsidRPr="00B3337A">
        <w:rPr>
          <w:rFonts w:cs="Arial"/>
          <w:i/>
          <w:iCs/>
          <w:sz w:val="24"/>
          <w:lang w:val="sq-AL"/>
        </w:rPr>
        <w:t>ë</w:t>
      </w:r>
      <w:r w:rsidRPr="00B3337A">
        <w:rPr>
          <w:rFonts w:cs="Arial"/>
          <w:i/>
          <w:iCs/>
          <w:sz w:val="24"/>
          <w:lang w:val="sq-AL"/>
        </w:rPr>
        <w:t>, qe i referohen garancis</w:t>
      </w:r>
      <w:r w:rsidR="00A356F7" w:rsidRPr="00B3337A">
        <w:rPr>
          <w:rFonts w:cs="Arial"/>
          <w:i/>
          <w:iCs/>
          <w:sz w:val="24"/>
          <w:lang w:val="sq-AL"/>
        </w:rPr>
        <w:t>ë</w:t>
      </w:r>
      <w:r w:rsidRPr="00B3337A">
        <w:rPr>
          <w:rFonts w:cs="Arial"/>
          <w:i/>
          <w:iCs/>
          <w:sz w:val="24"/>
          <w:lang w:val="sq-AL"/>
        </w:rPr>
        <w:t xml:space="preserve">, Gjykata Supreme e </w:t>
      </w:r>
      <w:r w:rsidR="00A356F7" w:rsidRPr="00B3337A">
        <w:rPr>
          <w:rFonts w:cs="Arial"/>
          <w:i/>
          <w:iCs/>
          <w:sz w:val="24"/>
          <w:lang w:val="sq-AL"/>
        </w:rPr>
        <w:t>Kosovës</w:t>
      </w:r>
      <w:r w:rsidRPr="00B3337A">
        <w:rPr>
          <w:rFonts w:cs="Arial"/>
          <w:i/>
          <w:iCs/>
          <w:sz w:val="24"/>
          <w:lang w:val="sq-AL"/>
        </w:rPr>
        <w:t xml:space="preserve">, </w:t>
      </w:r>
      <w:r w:rsidR="00A356F7" w:rsidRPr="00B3337A">
        <w:rPr>
          <w:rFonts w:cs="Arial"/>
          <w:i/>
          <w:iCs/>
          <w:sz w:val="24"/>
          <w:lang w:val="sq-AL"/>
        </w:rPr>
        <w:t>vlerëson</w:t>
      </w:r>
      <w:r w:rsidRPr="00B3337A">
        <w:rPr>
          <w:rFonts w:cs="Arial"/>
          <w:i/>
          <w:iCs/>
          <w:sz w:val="24"/>
          <w:lang w:val="sq-AL"/>
        </w:rPr>
        <w:t xml:space="preserve"> se nenet e cekura kan</w:t>
      </w:r>
      <w:r w:rsidR="00A356F7" w:rsidRPr="00B3337A">
        <w:rPr>
          <w:rFonts w:cs="Arial"/>
          <w:i/>
          <w:iCs/>
          <w:sz w:val="24"/>
          <w:lang w:val="sq-AL"/>
        </w:rPr>
        <w:t>ë</w:t>
      </w:r>
      <w:r w:rsidRPr="00B3337A">
        <w:rPr>
          <w:rFonts w:cs="Arial"/>
          <w:i/>
          <w:iCs/>
          <w:sz w:val="24"/>
          <w:lang w:val="sq-AL"/>
        </w:rPr>
        <w:t xml:space="preserve"> t</w:t>
      </w:r>
      <w:r w:rsidR="00A356F7" w:rsidRPr="00B3337A">
        <w:rPr>
          <w:rFonts w:cs="Arial"/>
          <w:i/>
          <w:iCs/>
          <w:sz w:val="24"/>
          <w:lang w:val="sq-AL"/>
        </w:rPr>
        <w:t>ë</w:t>
      </w:r>
      <w:r w:rsidRPr="00B3337A">
        <w:rPr>
          <w:rFonts w:cs="Arial"/>
          <w:i/>
          <w:iCs/>
          <w:sz w:val="24"/>
          <w:lang w:val="sq-AL"/>
        </w:rPr>
        <w:t xml:space="preserve"> b</w:t>
      </w:r>
      <w:r w:rsidR="00A356F7" w:rsidRPr="00B3337A">
        <w:rPr>
          <w:rFonts w:cs="Arial"/>
          <w:i/>
          <w:iCs/>
          <w:sz w:val="24"/>
          <w:lang w:val="sq-AL"/>
        </w:rPr>
        <w:t>ë</w:t>
      </w:r>
      <w:r w:rsidRPr="00B3337A">
        <w:rPr>
          <w:rFonts w:cs="Arial"/>
          <w:i/>
          <w:iCs/>
          <w:sz w:val="24"/>
          <w:lang w:val="sq-AL"/>
        </w:rPr>
        <w:t>jn</w:t>
      </w:r>
      <w:r w:rsidR="00A356F7" w:rsidRPr="00B3337A">
        <w:rPr>
          <w:rFonts w:cs="Arial"/>
          <w:i/>
          <w:iCs/>
          <w:sz w:val="24"/>
          <w:lang w:val="sq-AL"/>
        </w:rPr>
        <w:t>ë</w:t>
      </w:r>
      <w:r w:rsidRPr="00B3337A">
        <w:rPr>
          <w:rFonts w:cs="Arial"/>
          <w:i/>
          <w:iCs/>
          <w:sz w:val="24"/>
          <w:lang w:val="sq-AL"/>
        </w:rPr>
        <w:t xml:space="preserve"> me garancit</w:t>
      </w:r>
      <w:r w:rsidR="00A356F7" w:rsidRPr="00B3337A">
        <w:rPr>
          <w:rFonts w:cs="Arial"/>
          <w:i/>
          <w:iCs/>
          <w:sz w:val="24"/>
          <w:lang w:val="sq-AL"/>
        </w:rPr>
        <w:t>ë</w:t>
      </w:r>
      <w:r w:rsidRPr="00B3337A">
        <w:rPr>
          <w:rFonts w:cs="Arial"/>
          <w:i/>
          <w:iCs/>
          <w:sz w:val="24"/>
          <w:lang w:val="sq-AL"/>
        </w:rPr>
        <w:t xml:space="preserve"> bankare, </w:t>
      </w:r>
      <w:r w:rsidR="00A356F7" w:rsidRPr="00B3337A">
        <w:rPr>
          <w:rFonts w:cs="Arial"/>
          <w:i/>
          <w:iCs/>
          <w:sz w:val="24"/>
          <w:lang w:val="sq-AL"/>
        </w:rPr>
        <w:t>ndërsa</w:t>
      </w:r>
      <w:r w:rsidRPr="00B3337A">
        <w:rPr>
          <w:rFonts w:cs="Arial"/>
          <w:i/>
          <w:iCs/>
          <w:sz w:val="24"/>
          <w:lang w:val="sq-AL"/>
        </w:rPr>
        <w:t xml:space="preserve"> n</w:t>
      </w:r>
      <w:r w:rsidR="00A356F7" w:rsidRPr="00B3337A">
        <w:rPr>
          <w:rFonts w:cs="Arial"/>
          <w:i/>
          <w:iCs/>
          <w:sz w:val="24"/>
          <w:lang w:val="sq-AL"/>
        </w:rPr>
        <w:t>ë</w:t>
      </w:r>
      <w:r w:rsidRPr="00B3337A">
        <w:rPr>
          <w:rFonts w:cs="Arial"/>
          <w:i/>
          <w:iCs/>
          <w:sz w:val="24"/>
          <w:lang w:val="sq-AL"/>
        </w:rPr>
        <w:t xml:space="preserve"> rastin konkret kemi t</w:t>
      </w:r>
      <w:r w:rsidR="00A356F7" w:rsidRPr="00B3337A">
        <w:rPr>
          <w:rFonts w:cs="Arial"/>
          <w:i/>
          <w:iCs/>
          <w:sz w:val="24"/>
          <w:lang w:val="sq-AL"/>
        </w:rPr>
        <w:t>ë</w:t>
      </w:r>
      <w:r w:rsidRPr="00B3337A">
        <w:rPr>
          <w:rFonts w:cs="Arial"/>
          <w:i/>
          <w:iCs/>
          <w:sz w:val="24"/>
          <w:lang w:val="sq-AL"/>
        </w:rPr>
        <w:t xml:space="preserve"> </w:t>
      </w:r>
      <w:r w:rsidR="00A356F7" w:rsidRPr="00B3337A">
        <w:rPr>
          <w:rFonts w:cs="Arial"/>
          <w:i/>
          <w:iCs/>
          <w:sz w:val="24"/>
          <w:lang w:val="sq-AL"/>
        </w:rPr>
        <w:t>bëjmë</w:t>
      </w:r>
      <w:r w:rsidRPr="00B3337A">
        <w:rPr>
          <w:rFonts w:cs="Arial"/>
          <w:i/>
          <w:iCs/>
          <w:sz w:val="24"/>
          <w:lang w:val="sq-AL"/>
        </w:rPr>
        <w:t xml:space="preserve"> me krijimin e raporteve </w:t>
      </w:r>
      <w:proofErr w:type="spellStart"/>
      <w:r w:rsidRPr="00B3337A">
        <w:rPr>
          <w:rFonts w:cs="Arial"/>
          <w:i/>
          <w:iCs/>
          <w:sz w:val="24"/>
          <w:lang w:val="sq-AL"/>
        </w:rPr>
        <w:t>detyrimore</w:t>
      </w:r>
      <w:proofErr w:type="spellEnd"/>
      <w:r w:rsidRPr="00B3337A">
        <w:rPr>
          <w:rFonts w:cs="Arial"/>
          <w:i/>
          <w:iCs/>
          <w:sz w:val="24"/>
          <w:lang w:val="sq-AL"/>
        </w:rPr>
        <w:t>, n</w:t>
      </w:r>
      <w:r w:rsidR="00E53FC8" w:rsidRPr="00B3337A">
        <w:rPr>
          <w:rFonts w:cs="Arial"/>
          <w:i/>
          <w:iCs/>
          <w:sz w:val="24"/>
          <w:lang w:val="sq-AL"/>
        </w:rPr>
        <w:t>ë</w:t>
      </w:r>
      <w:r w:rsidRPr="00B3337A">
        <w:rPr>
          <w:rFonts w:cs="Arial"/>
          <w:i/>
          <w:iCs/>
          <w:sz w:val="24"/>
          <w:lang w:val="sq-AL"/>
        </w:rPr>
        <w:t xml:space="preserve"> mes t</w:t>
      </w:r>
      <w:r w:rsidR="00E53FC8" w:rsidRPr="00B3337A">
        <w:rPr>
          <w:rFonts w:cs="Arial"/>
          <w:i/>
          <w:iCs/>
          <w:sz w:val="24"/>
          <w:lang w:val="sq-AL"/>
        </w:rPr>
        <w:t>ë</w:t>
      </w:r>
      <w:r w:rsidRPr="00B3337A">
        <w:rPr>
          <w:rFonts w:cs="Arial"/>
          <w:i/>
          <w:iCs/>
          <w:sz w:val="24"/>
          <w:lang w:val="sq-AL"/>
        </w:rPr>
        <w:t xml:space="preserve"> </w:t>
      </w:r>
      <w:r w:rsidR="00E53FC8" w:rsidRPr="00B3337A">
        <w:rPr>
          <w:rFonts w:cs="Arial"/>
          <w:i/>
          <w:iCs/>
          <w:sz w:val="24"/>
          <w:lang w:val="sq-AL"/>
        </w:rPr>
        <w:t>ndërgjyqësve</w:t>
      </w:r>
      <w:r w:rsidRPr="00B3337A">
        <w:rPr>
          <w:rFonts w:cs="Arial"/>
          <w:i/>
          <w:iCs/>
          <w:sz w:val="24"/>
          <w:lang w:val="sq-AL"/>
        </w:rPr>
        <w:t xml:space="preserve"> n</w:t>
      </w:r>
      <w:r w:rsidR="00E53FC8" w:rsidRPr="00B3337A">
        <w:rPr>
          <w:rFonts w:cs="Arial"/>
          <w:i/>
          <w:iCs/>
          <w:sz w:val="24"/>
          <w:lang w:val="sq-AL"/>
        </w:rPr>
        <w:t>ë</w:t>
      </w:r>
      <w:r w:rsidRPr="00B3337A">
        <w:rPr>
          <w:rFonts w:cs="Arial"/>
          <w:i/>
          <w:iCs/>
          <w:sz w:val="24"/>
          <w:lang w:val="sq-AL"/>
        </w:rPr>
        <w:t xml:space="preserve"> baz</w:t>
      </w:r>
      <w:r w:rsidR="00E53FC8" w:rsidRPr="00B3337A">
        <w:rPr>
          <w:rFonts w:cs="Arial"/>
          <w:i/>
          <w:iCs/>
          <w:sz w:val="24"/>
          <w:lang w:val="sq-AL"/>
        </w:rPr>
        <w:t>ë</w:t>
      </w:r>
      <w:r w:rsidRPr="00B3337A">
        <w:rPr>
          <w:rFonts w:cs="Arial"/>
          <w:i/>
          <w:iCs/>
          <w:sz w:val="24"/>
          <w:lang w:val="sq-AL"/>
        </w:rPr>
        <w:t xml:space="preserve"> t</w:t>
      </w:r>
      <w:r w:rsidR="00E53FC8" w:rsidRPr="00B3337A">
        <w:rPr>
          <w:rFonts w:cs="Arial"/>
          <w:i/>
          <w:iCs/>
          <w:sz w:val="24"/>
          <w:lang w:val="sq-AL"/>
        </w:rPr>
        <w:t>ë</w:t>
      </w:r>
      <w:r w:rsidRPr="00B3337A">
        <w:rPr>
          <w:rFonts w:cs="Arial"/>
          <w:i/>
          <w:iCs/>
          <w:sz w:val="24"/>
          <w:lang w:val="sq-AL"/>
        </w:rPr>
        <w:t xml:space="preserve"> </w:t>
      </w:r>
      <w:proofErr w:type="spellStart"/>
      <w:r w:rsidRPr="00B3337A">
        <w:rPr>
          <w:rFonts w:cs="Arial"/>
          <w:i/>
          <w:iCs/>
          <w:sz w:val="24"/>
          <w:lang w:val="sq-AL"/>
        </w:rPr>
        <w:t>garancionit</w:t>
      </w:r>
      <w:proofErr w:type="spellEnd"/>
      <w:r w:rsidRPr="00B3337A">
        <w:rPr>
          <w:rFonts w:cs="Arial"/>
          <w:i/>
          <w:iCs/>
          <w:sz w:val="24"/>
          <w:lang w:val="sq-AL"/>
        </w:rPr>
        <w:t xml:space="preserve"> t</w:t>
      </w:r>
      <w:r w:rsidR="00E53FC8" w:rsidRPr="00B3337A">
        <w:rPr>
          <w:rFonts w:cs="Arial"/>
          <w:i/>
          <w:iCs/>
          <w:sz w:val="24"/>
          <w:lang w:val="sq-AL"/>
        </w:rPr>
        <w:t>ë</w:t>
      </w:r>
      <w:r w:rsidRPr="00B3337A">
        <w:rPr>
          <w:rFonts w:cs="Arial"/>
          <w:i/>
          <w:iCs/>
          <w:sz w:val="24"/>
          <w:lang w:val="sq-AL"/>
        </w:rPr>
        <w:t xml:space="preserve"> dat</w:t>
      </w:r>
      <w:r w:rsidR="00E53FC8" w:rsidRPr="00B3337A">
        <w:rPr>
          <w:rFonts w:cs="Arial"/>
          <w:i/>
          <w:iCs/>
          <w:sz w:val="24"/>
          <w:lang w:val="sq-AL"/>
        </w:rPr>
        <w:t>ë</w:t>
      </w:r>
      <w:r w:rsidRPr="00B3337A">
        <w:rPr>
          <w:rFonts w:cs="Arial"/>
          <w:i/>
          <w:iCs/>
          <w:sz w:val="24"/>
          <w:lang w:val="sq-AL"/>
        </w:rPr>
        <w:t xml:space="preserve">s 2.8.2007 dhe duke u nisur nga fakti se </w:t>
      </w:r>
      <w:r w:rsidR="00E53FC8" w:rsidRPr="00B3337A">
        <w:rPr>
          <w:rFonts w:cs="Arial"/>
          <w:i/>
          <w:iCs/>
          <w:sz w:val="24"/>
          <w:lang w:val="sq-AL"/>
        </w:rPr>
        <w:t>palët</w:t>
      </w:r>
      <w:r w:rsidRPr="00B3337A">
        <w:rPr>
          <w:rFonts w:cs="Arial"/>
          <w:i/>
          <w:iCs/>
          <w:sz w:val="24"/>
          <w:lang w:val="sq-AL"/>
        </w:rPr>
        <w:t xml:space="preserve"> jan</w:t>
      </w:r>
      <w:r w:rsidR="00E53FC8" w:rsidRPr="00B3337A">
        <w:rPr>
          <w:rFonts w:cs="Arial"/>
          <w:i/>
          <w:iCs/>
          <w:sz w:val="24"/>
          <w:lang w:val="sq-AL"/>
        </w:rPr>
        <w:t>ë</w:t>
      </w:r>
      <w:r w:rsidRPr="00B3337A">
        <w:rPr>
          <w:rFonts w:cs="Arial"/>
          <w:i/>
          <w:iCs/>
          <w:sz w:val="24"/>
          <w:lang w:val="sq-AL"/>
        </w:rPr>
        <w:t xml:space="preserve"> marr</w:t>
      </w:r>
      <w:r w:rsidR="00E53FC8" w:rsidRPr="00B3337A">
        <w:rPr>
          <w:rFonts w:cs="Arial"/>
          <w:i/>
          <w:iCs/>
          <w:sz w:val="24"/>
          <w:lang w:val="sq-AL"/>
        </w:rPr>
        <w:t>ë</w:t>
      </w:r>
      <w:r w:rsidRPr="00B3337A">
        <w:rPr>
          <w:rFonts w:cs="Arial"/>
          <w:i/>
          <w:iCs/>
          <w:sz w:val="24"/>
          <w:lang w:val="sq-AL"/>
        </w:rPr>
        <w:t xml:space="preserve"> vesh mbi</w:t>
      </w:r>
      <w:r w:rsidR="00A356F7" w:rsidRPr="00B3337A">
        <w:rPr>
          <w:rFonts w:cs="Arial"/>
          <w:i/>
          <w:iCs/>
          <w:sz w:val="24"/>
          <w:lang w:val="sq-AL"/>
        </w:rPr>
        <w:t xml:space="preserve"> </w:t>
      </w:r>
      <w:r w:rsidR="00E53FC8" w:rsidRPr="00B3337A">
        <w:rPr>
          <w:rFonts w:cs="Arial"/>
          <w:i/>
          <w:iCs/>
          <w:sz w:val="24"/>
          <w:lang w:val="sq-AL"/>
        </w:rPr>
        <w:t>pjesët</w:t>
      </w:r>
      <w:r w:rsidRPr="00B3337A">
        <w:rPr>
          <w:rFonts w:cs="Arial"/>
          <w:i/>
          <w:iCs/>
          <w:sz w:val="24"/>
          <w:lang w:val="sq-AL"/>
        </w:rPr>
        <w:t xml:space="preserve"> </w:t>
      </w:r>
      <w:proofErr w:type="spellStart"/>
      <w:r w:rsidRPr="00B3337A">
        <w:rPr>
          <w:rFonts w:cs="Arial"/>
          <w:i/>
          <w:iCs/>
          <w:sz w:val="24"/>
          <w:lang w:val="sq-AL"/>
        </w:rPr>
        <w:t>p</w:t>
      </w:r>
      <w:r w:rsidR="00E53FC8" w:rsidRPr="00B3337A">
        <w:rPr>
          <w:rFonts w:cs="Arial"/>
          <w:i/>
          <w:iCs/>
          <w:sz w:val="24"/>
          <w:lang w:val="sq-AL"/>
        </w:rPr>
        <w:t>ë</w:t>
      </w:r>
      <w:r w:rsidRPr="00B3337A">
        <w:rPr>
          <w:rFonts w:cs="Arial"/>
          <w:i/>
          <w:iCs/>
          <w:sz w:val="24"/>
          <w:lang w:val="sq-AL"/>
        </w:rPr>
        <w:t>rber</w:t>
      </w:r>
      <w:r w:rsidR="00E53FC8" w:rsidRPr="00B3337A">
        <w:rPr>
          <w:rFonts w:cs="Arial"/>
          <w:i/>
          <w:iCs/>
          <w:sz w:val="24"/>
          <w:lang w:val="sq-AL"/>
        </w:rPr>
        <w:t>ë</w:t>
      </w:r>
      <w:r w:rsidRPr="00B3337A">
        <w:rPr>
          <w:rFonts w:cs="Arial"/>
          <w:i/>
          <w:iCs/>
          <w:sz w:val="24"/>
          <w:lang w:val="sq-AL"/>
        </w:rPr>
        <w:t>se</w:t>
      </w:r>
      <w:proofErr w:type="spellEnd"/>
      <w:r w:rsidRPr="00B3337A">
        <w:rPr>
          <w:rFonts w:cs="Arial"/>
          <w:i/>
          <w:iCs/>
          <w:sz w:val="24"/>
          <w:lang w:val="sq-AL"/>
        </w:rPr>
        <w:t xml:space="preserve"> esenciale, mund t</w:t>
      </w:r>
      <w:r w:rsidR="00E53FC8" w:rsidRPr="00B3337A">
        <w:rPr>
          <w:rFonts w:cs="Arial"/>
          <w:i/>
          <w:iCs/>
          <w:sz w:val="24"/>
          <w:lang w:val="sq-AL"/>
        </w:rPr>
        <w:t>ë</w:t>
      </w:r>
      <w:r w:rsidRPr="00B3337A">
        <w:rPr>
          <w:rFonts w:cs="Arial"/>
          <w:i/>
          <w:iCs/>
          <w:sz w:val="24"/>
          <w:lang w:val="sq-AL"/>
        </w:rPr>
        <w:t xml:space="preserve"> </w:t>
      </w:r>
      <w:r w:rsidR="00E53FC8" w:rsidRPr="00B3337A">
        <w:rPr>
          <w:rFonts w:cs="Arial"/>
          <w:i/>
          <w:iCs/>
          <w:sz w:val="24"/>
          <w:lang w:val="sq-AL"/>
        </w:rPr>
        <w:t>vlerësohet</w:t>
      </w:r>
      <w:r w:rsidRPr="00B3337A">
        <w:rPr>
          <w:rFonts w:cs="Arial"/>
          <w:i/>
          <w:iCs/>
          <w:sz w:val="24"/>
          <w:lang w:val="sq-AL"/>
        </w:rPr>
        <w:t xml:space="preserve"> se </w:t>
      </w:r>
      <w:r w:rsidR="00E53FC8" w:rsidRPr="00B3337A">
        <w:rPr>
          <w:rFonts w:cs="Arial"/>
          <w:i/>
          <w:iCs/>
          <w:sz w:val="24"/>
          <w:lang w:val="sq-AL"/>
        </w:rPr>
        <w:t>është</w:t>
      </w:r>
      <w:r w:rsidRPr="00B3337A">
        <w:rPr>
          <w:rFonts w:cs="Arial"/>
          <w:i/>
          <w:iCs/>
          <w:sz w:val="24"/>
          <w:lang w:val="sq-AL"/>
        </w:rPr>
        <w:t xml:space="preserve"> krijuar raporti </w:t>
      </w:r>
      <w:proofErr w:type="spellStart"/>
      <w:r w:rsidRPr="00B3337A">
        <w:rPr>
          <w:rFonts w:cs="Arial"/>
          <w:i/>
          <w:iCs/>
          <w:sz w:val="24"/>
          <w:lang w:val="sq-AL"/>
        </w:rPr>
        <w:t>detyrimor</w:t>
      </w:r>
      <w:proofErr w:type="spellEnd"/>
      <w:r w:rsidRPr="00B3337A">
        <w:rPr>
          <w:rFonts w:cs="Arial"/>
          <w:i/>
          <w:iCs/>
          <w:sz w:val="24"/>
          <w:lang w:val="sq-AL"/>
        </w:rPr>
        <w:t xml:space="preserve"> </w:t>
      </w:r>
      <w:r w:rsidR="00354A69" w:rsidRPr="00B3337A">
        <w:rPr>
          <w:rFonts w:cs="Arial"/>
          <w:i/>
          <w:iCs/>
          <w:sz w:val="24"/>
          <w:lang w:val="sq-AL"/>
        </w:rPr>
        <w:t>-</w:t>
      </w:r>
      <w:r w:rsidRPr="00B3337A">
        <w:rPr>
          <w:rFonts w:cs="Arial"/>
          <w:i/>
          <w:iCs/>
          <w:sz w:val="24"/>
          <w:lang w:val="sq-AL"/>
        </w:rPr>
        <w:t xml:space="preserve"> kontraktues si</w:t>
      </w:r>
      <w:r w:rsidR="00354A69" w:rsidRPr="00B3337A">
        <w:rPr>
          <w:rFonts w:cs="Arial"/>
          <w:i/>
          <w:iCs/>
          <w:sz w:val="24"/>
          <w:lang w:val="sq-AL"/>
        </w:rPr>
        <w:t>ç</w:t>
      </w:r>
      <w:r w:rsidRPr="00B3337A">
        <w:rPr>
          <w:rFonts w:cs="Arial"/>
          <w:i/>
          <w:iCs/>
          <w:sz w:val="24"/>
          <w:lang w:val="sq-AL"/>
        </w:rPr>
        <w:t xml:space="preserve"> </w:t>
      </w:r>
      <w:r w:rsidR="00354A69" w:rsidRPr="00B3337A">
        <w:rPr>
          <w:rFonts w:cs="Arial"/>
          <w:i/>
          <w:iCs/>
          <w:sz w:val="24"/>
          <w:lang w:val="sq-AL"/>
        </w:rPr>
        <w:t>është</w:t>
      </w:r>
      <w:r w:rsidRPr="00B3337A">
        <w:rPr>
          <w:rFonts w:cs="Arial"/>
          <w:i/>
          <w:iCs/>
          <w:sz w:val="24"/>
          <w:lang w:val="sq-AL"/>
        </w:rPr>
        <w:t xml:space="preserve"> parapar</w:t>
      </w:r>
      <w:r w:rsidR="00354A69" w:rsidRPr="00B3337A">
        <w:rPr>
          <w:rFonts w:cs="Arial"/>
          <w:i/>
          <w:iCs/>
          <w:sz w:val="24"/>
          <w:lang w:val="sq-AL"/>
        </w:rPr>
        <w:t>ë</w:t>
      </w:r>
      <w:r w:rsidRPr="00B3337A">
        <w:rPr>
          <w:rFonts w:cs="Arial"/>
          <w:i/>
          <w:iCs/>
          <w:sz w:val="24"/>
          <w:lang w:val="sq-AL"/>
        </w:rPr>
        <w:t xml:space="preserve"> n</w:t>
      </w:r>
      <w:r w:rsidR="00354A69" w:rsidRPr="00B3337A">
        <w:rPr>
          <w:rFonts w:cs="Arial"/>
          <w:i/>
          <w:iCs/>
          <w:sz w:val="24"/>
          <w:lang w:val="sq-AL"/>
        </w:rPr>
        <w:t>ë</w:t>
      </w:r>
      <w:r w:rsidRPr="00B3337A">
        <w:rPr>
          <w:rFonts w:cs="Arial"/>
          <w:i/>
          <w:iCs/>
          <w:sz w:val="24"/>
          <w:lang w:val="sq-AL"/>
        </w:rPr>
        <w:t xml:space="preserve"> nenin 26 te LMD-s</w:t>
      </w:r>
      <w:r w:rsidR="00354A69" w:rsidRPr="00B3337A">
        <w:rPr>
          <w:rFonts w:cs="Arial"/>
          <w:i/>
          <w:iCs/>
          <w:sz w:val="24"/>
          <w:lang w:val="sq-AL"/>
        </w:rPr>
        <w:t>ë</w:t>
      </w:r>
      <w:r w:rsidRPr="00B3337A">
        <w:rPr>
          <w:rFonts w:cs="Arial"/>
          <w:i/>
          <w:iCs/>
          <w:sz w:val="24"/>
          <w:lang w:val="sq-AL"/>
        </w:rPr>
        <w:t>, i cili raport obligon pal</w:t>
      </w:r>
      <w:r w:rsidR="00354A69" w:rsidRPr="00B3337A">
        <w:rPr>
          <w:rFonts w:cs="Arial"/>
          <w:i/>
          <w:iCs/>
          <w:sz w:val="24"/>
          <w:lang w:val="sq-AL"/>
        </w:rPr>
        <w:t>ë</w:t>
      </w:r>
      <w:r w:rsidRPr="00B3337A">
        <w:rPr>
          <w:rFonts w:cs="Arial"/>
          <w:i/>
          <w:iCs/>
          <w:sz w:val="24"/>
          <w:lang w:val="sq-AL"/>
        </w:rPr>
        <w:t xml:space="preserve">t </w:t>
      </w:r>
      <w:r w:rsidR="00354A69" w:rsidRPr="00B3337A">
        <w:rPr>
          <w:rFonts w:cs="Arial"/>
          <w:i/>
          <w:iCs/>
          <w:sz w:val="24"/>
          <w:lang w:val="sq-AL"/>
        </w:rPr>
        <w:t>t’i</w:t>
      </w:r>
      <w:r w:rsidRPr="00B3337A">
        <w:rPr>
          <w:rFonts w:cs="Arial"/>
          <w:i/>
          <w:iCs/>
          <w:sz w:val="24"/>
          <w:lang w:val="sq-AL"/>
        </w:rPr>
        <w:t xml:space="preserve"> </w:t>
      </w:r>
      <w:r w:rsidR="00354A69" w:rsidRPr="00B3337A">
        <w:rPr>
          <w:rFonts w:cs="Arial"/>
          <w:i/>
          <w:iCs/>
          <w:sz w:val="24"/>
          <w:lang w:val="sq-AL"/>
        </w:rPr>
        <w:t>përmbahen</w:t>
      </w:r>
      <w:r w:rsidRPr="00B3337A">
        <w:rPr>
          <w:rFonts w:cs="Arial"/>
          <w:i/>
          <w:iCs/>
          <w:sz w:val="24"/>
          <w:lang w:val="sq-AL"/>
        </w:rPr>
        <w:t xml:space="preserve"> kushteve t</w:t>
      </w:r>
      <w:r w:rsidR="00354A69" w:rsidRPr="00B3337A">
        <w:rPr>
          <w:rFonts w:cs="Arial"/>
          <w:i/>
          <w:iCs/>
          <w:sz w:val="24"/>
          <w:lang w:val="sq-AL"/>
        </w:rPr>
        <w:t>ë</w:t>
      </w:r>
      <w:r w:rsidRPr="00B3337A">
        <w:rPr>
          <w:rFonts w:cs="Arial"/>
          <w:i/>
          <w:iCs/>
          <w:sz w:val="24"/>
          <w:lang w:val="sq-AL"/>
        </w:rPr>
        <w:t xml:space="preserve"> cekura. Andaj edhe pretendimi se gjykata e shkall</w:t>
      </w:r>
      <w:r w:rsidR="00354A69" w:rsidRPr="00B3337A">
        <w:rPr>
          <w:rFonts w:cs="Arial"/>
          <w:i/>
          <w:iCs/>
          <w:sz w:val="24"/>
          <w:lang w:val="sq-AL"/>
        </w:rPr>
        <w:t>ë</w:t>
      </w:r>
      <w:r w:rsidRPr="00B3337A">
        <w:rPr>
          <w:rFonts w:cs="Arial"/>
          <w:i/>
          <w:iCs/>
          <w:sz w:val="24"/>
          <w:lang w:val="sq-AL"/>
        </w:rPr>
        <w:t>s s</w:t>
      </w:r>
      <w:r w:rsidR="00354A69" w:rsidRPr="00B3337A">
        <w:rPr>
          <w:rFonts w:cs="Arial"/>
          <w:i/>
          <w:iCs/>
          <w:sz w:val="24"/>
          <w:lang w:val="sq-AL"/>
        </w:rPr>
        <w:t>ë</w:t>
      </w:r>
      <w:r w:rsidRPr="00B3337A">
        <w:rPr>
          <w:rFonts w:cs="Arial"/>
          <w:i/>
          <w:iCs/>
          <w:sz w:val="24"/>
          <w:lang w:val="sq-AL"/>
        </w:rPr>
        <w:t xml:space="preserve"> dyt</w:t>
      </w:r>
      <w:r w:rsidR="00354A69" w:rsidRPr="00B3337A">
        <w:rPr>
          <w:rFonts w:cs="Arial"/>
          <w:i/>
          <w:iCs/>
          <w:sz w:val="24"/>
          <w:lang w:val="sq-AL"/>
        </w:rPr>
        <w:t>ë</w:t>
      </w:r>
      <w:r w:rsidRPr="00B3337A">
        <w:rPr>
          <w:rFonts w:cs="Arial"/>
          <w:i/>
          <w:iCs/>
          <w:sz w:val="24"/>
          <w:lang w:val="sq-AL"/>
        </w:rPr>
        <w:t xml:space="preserve"> ka zbatuar t</w:t>
      </w:r>
      <w:r w:rsidR="00354A69" w:rsidRPr="00B3337A">
        <w:rPr>
          <w:rFonts w:cs="Arial"/>
          <w:i/>
          <w:iCs/>
          <w:sz w:val="24"/>
          <w:lang w:val="sq-AL"/>
        </w:rPr>
        <w:t>ë</w:t>
      </w:r>
      <w:r w:rsidRPr="00B3337A">
        <w:rPr>
          <w:rFonts w:cs="Arial"/>
          <w:i/>
          <w:iCs/>
          <w:sz w:val="24"/>
          <w:lang w:val="sq-AL"/>
        </w:rPr>
        <w:t xml:space="preserve"> </w:t>
      </w:r>
      <w:r w:rsidR="00354A69" w:rsidRPr="00B3337A">
        <w:rPr>
          <w:rFonts w:cs="Arial"/>
          <w:i/>
          <w:iCs/>
          <w:sz w:val="24"/>
          <w:lang w:val="sq-AL"/>
        </w:rPr>
        <w:t>drejtën</w:t>
      </w:r>
      <w:r w:rsidRPr="00B3337A">
        <w:rPr>
          <w:rFonts w:cs="Arial"/>
          <w:i/>
          <w:iCs/>
          <w:sz w:val="24"/>
          <w:lang w:val="sq-AL"/>
        </w:rPr>
        <w:t xml:space="preserve"> materiale n</w:t>
      </w:r>
      <w:r w:rsidR="00354A69" w:rsidRPr="00B3337A">
        <w:rPr>
          <w:rFonts w:cs="Arial"/>
          <w:i/>
          <w:iCs/>
          <w:sz w:val="24"/>
          <w:lang w:val="sq-AL"/>
        </w:rPr>
        <w:t>ë</w:t>
      </w:r>
      <w:r w:rsidRPr="00B3337A">
        <w:rPr>
          <w:rFonts w:cs="Arial"/>
          <w:i/>
          <w:iCs/>
          <w:sz w:val="24"/>
          <w:lang w:val="sq-AL"/>
        </w:rPr>
        <w:t xml:space="preserve"> </w:t>
      </w:r>
      <w:r w:rsidR="00354A69" w:rsidRPr="00B3337A">
        <w:rPr>
          <w:rFonts w:cs="Arial"/>
          <w:i/>
          <w:iCs/>
          <w:sz w:val="24"/>
          <w:lang w:val="sq-AL"/>
        </w:rPr>
        <w:t>mënyrë</w:t>
      </w:r>
      <w:r w:rsidRPr="00B3337A">
        <w:rPr>
          <w:rFonts w:cs="Arial"/>
          <w:i/>
          <w:iCs/>
          <w:sz w:val="24"/>
          <w:lang w:val="sq-AL"/>
        </w:rPr>
        <w:t xml:space="preserve"> t</w:t>
      </w:r>
      <w:r w:rsidR="00354A69" w:rsidRPr="00B3337A">
        <w:rPr>
          <w:rFonts w:cs="Arial"/>
          <w:i/>
          <w:iCs/>
          <w:sz w:val="24"/>
          <w:lang w:val="sq-AL"/>
        </w:rPr>
        <w:t>ë</w:t>
      </w:r>
      <w:r w:rsidRPr="00B3337A">
        <w:rPr>
          <w:rFonts w:cs="Arial"/>
          <w:i/>
          <w:iCs/>
          <w:sz w:val="24"/>
          <w:lang w:val="sq-AL"/>
        </w:rPr>
        <w:t xml:space="preserve"> gabuar kur ka refuzuar k</w:t>
      </w:r>
      <w:r w:rsidR="00354A69" w:rsidRPr="00B3337A">
        <w:rPr>
          <w:rFonts w:cs="Arial"/>
          <w:i/>
          <w:iCs/>
          <w:sz w:val="24"/>
          <w:lang w:val="sq-AL"/>
        </w:rPr>
        <w:t>ë</w:t>
      </w:r>
      <w:r w:rsidRPr="00B3337A">
        <w:rPr>
          <w:rFonts w:cs="Arial"/>
          <w:i/>
          <w:iCs/>
          <w:sz w:val="24"/>
          <w:lang w:val="sq-AL"/>
        </w:rPr>
        <w:t>rkes</w:t>
      </w:r>
      <w:r w:rsidR="00354A69" w:rsidRPr="00B3337A">
        <w:rPr>
          <w:rFonts w:cs="Arial"/>
          <w:i/>
          <w:iCs/>
          <w:sz w:val="24"/>
          <w:lang w:val="sq-AL"/>
        </w:rPr>
        <w:t>ë</w:t>
      </w:r>
      <w:r w:rsidRPr="00B3337A">
        <w:rPr>
          <w:rFonts w:cs="Arial"/>
          <w:i/>
          <w:iCs/>
          <w:sz w:val="24"/>
          <w:lang w:val="sq-AL"/>
        </w:rPr>
        <w:t>padin</w:t>
      </w:r>
      <w:r w:rsidR="00354A69" w:rsidRPr="00B3337A">
        <w:rPr>
          <w:rFonts w:cs="Arial"/>
          <w:i/>
          <w:iCs/>
          <w:sz w:val="24"/>
          <w:lang w:val="sq-AL"/>
        </w:rPr>
        <w:t>ë</w:t>
      </w:r>
      <w:r w:rsidRPr="00B3337A">
        <w:rPr>
          <w:rFonts w:cs="Arial"/>
          <w:i/>
          <w:iCs/>
          <w:sz w:val="24"/>
          <w:lang w:val="sq-AL"/>
        </w:rPr>
        <w:t xml:space="preserve"> e </w:t>
      </w:r>
      <w:r w:rsidR="00354A69" w:rsidRPr="00B3337A">
        <w:rPr>
          <w:rFonts w:cs="Arial"/>
          <w:i/>
          <w:iCs/>
          <w:sz w:val="24"/>
          <w:lang w:val="sq-AL"/>
        </w:rPr>
        <w:t>paditësit</w:t>
      </w:r>
      <w:r w:rsidRPr="00B3337A">
        <w:rPr>
          <w:rFonts w:cs="Arial"/>
          <w:i/>
          <w:iCs/>
          <w:sz w:val="24"/>
          <w:lang w:val="sq-AL"/>
        </w:rPr>
        <w:t xml:space="preserve">, </w:t>
      </w:r>
      <w:r w:rsidR="00354A69" w:rsidRPr="00B3337A">
        <w:rPr>
          <w:rFonts w:cs="Arial"/>
          <w:i/>
          <w:iCs/>
          <w:sz w:val="24"/>
          <w:lang w:val="sq-AL"/>
        </w:rPr>
        <w:t>është</w:t>
      </w:r>
      <w:r w:rsidRPr="00B3337A">
        <w:rPr>
          <w:rFonts w:cs="Arial"/>
          <w:i/>
          <w:iCs/>
          <w:sz w:val="24"/>
          <w:lang w:val="sq-AL"/>
        </w:rPr>
        <w:t xml:space="preserve"> i pabazuar</w:t>
      </w:r>
      <w:r w:rsidR="00354A69" w:rsidRPr="00B3337A">
        <w:rPr>
          <w:rFonts w:eastAsia="Batang"/>
          <w:i/>
          <w:sz w:val="24"/>
          <w:lang w:val="sq-AL"/>
        </w:rPr>
        <w:t>“</w:t>
      </w:r>
      <w:r w:rsidR="00821071" w:rsidRPr="00B3337A">
        <w:rPr>
          <w:rFonts w:eastAsia="Batang"/>
          <w:i/>
          <w:sz w:val="24"/>
          <w:lang w:val="sq-AL"/>
        </w:rPr>
        <w:t>.</w:t>
      </w:r>
      <w:r w:rsidR="004963AC" w:rsidRPr="00B3337A">
        <w:rPr>
          <w:rFonts w:eastAsia="Batang"/>
          <w:i/>
          <w:sz w:val="24"/>
          <w:lang w:val="sq-AL"/>
        </w:rPr>
        <w:t xml:space="preserve"> </w:t>
      </w:r>
    </w:p>
    <w:p w:rsidR="004963AC" w:rsidRPr="00B3337A" w:rsidRDefault="004963AC" w:rsidP="004963AC">
      <w:pPr>
        <w:spacing w:line="240" w:lineRule="auto"/>
        <w:ind w:left="720"/>
        <w:rPr>
          <w:rFonts w:eastAsia="Batang"/>
          <w:sz w:val="24"/>
          <w:lang w:val="sq-AL"/>
        </w:rPr>
      </w:pPr>
    </w:p>
    <w:p w:rsidR="004963AC" w:rsidRPr="00B3337A" w:rsidRDefault="006C1DD4" w:rsidP="00D112A5">
      <w:pPr>
        <w:numPr>
          <w:ilvl w:val="0"/>
          <w:numId w:val="1"/>
        </w:numPr>
        <w:tabs>
          <w:tab w:val="clear" w:pos="1080"/>
          <w:tab w:val="num" w:pos="720"/>
        </w:tabs>
        <w:spacing w:line="240" w:lineRule="auto"/>
        <w:ind w:left="720"/>
        <w:rPr>
          <w:rFonts w:eastAsia="Batang"/>
          <w:sz w:val="24"/>
          <w:lang w:val="sq-AL"/>
        </w:rPr>
      </w:pPr>
      <w:r w:rsidRPr="00B3337A">
        <w:rPr>
          <w:sz w:val="24"/>
          <w:lang w:val="sq-AL"/>
        </w:rPr>
        <w:t xml:space="preserve">Në lidhje me këtë, Gjykata </w:t>
      </w:r>
      <w:r w:rsidR="00ED625D" w:rsidRPr="00B3337A">
        <w:rPr>
          <w:sz w:val="24"/>
          <w:lang w:val="sq-AL"/>
        </w:rPr>
        <w:t>duhet të përsërisë</w:t>
      </w:r>
      <w:r w:rsidRPr="00B3337A">
        <w:rPr>
          <w:sz w:val="24"/>
          <w:lang w:val="sq-AL"/>
        </w:rPr>
        <w:t xml:space="preserve"> se parashtruesi në kërkesën </w:t>
      </w:r>
      <w:r w:rsidR="00ED625D" w:rsidRPr="00B3337A">
        <w:rPr>
          <w:sz w:val="24"/>
          <w:lang w:val="sq-AL"/>
        </w:rPr>
        <w:t>para saj</w:t>
      </w:r>
      <w:r w:rsidRPr="00B3337A">
        <w:rPr>
          <w:sz w:val="24"/>
          <w:lang w:val="sq-AL"/>
        </w:rPr>
        <w:t>, në thelb, parashtron pretendime në lidhje me vërtetimin e gabuar të fakteve dhe zbatimin e gabuar të së drejtës materiale nga gjykatat e rregullta, pretendime të cilat Gjykata, në praktikën e saj të konsoliduar gjyqësore , i konsideron “</w:t>
      </w:r>
      <w:r w:rsidRPr="00B3337A">
        <w:rPr>
          <w:i/>
          <w:iCs/>
          <w:sz w:val="24"/>
          <w:lang w:val="sq-AL"/>
        </w:rPr>
        <w:t>pretendime të shkallës së katërt</w:t>
      </w:r>
      <w:r w:rsidRPr="00B3337A">
        <w:rPr>
          <w:rFonts w:eastAsia="Batang"/>
          <w:sz w:val="24"/>
          <w:lang w:val="sq-AL"/>
        </w:rPr>
        <w:t xml:space="preserve"> </w:t>
      </w:r>
      <w:r w:rsidR="004963AC" w:rsidRPr="00B3337A">
        <w:rPr>
          <w:rFonts w:eastAsia="Batang"/>
          <w:sz w:val="24"/>
          <w:lang w:val="sq-AL"/>
        </w:rPr>
        <w:t>“.</w:t>
      </w:r>
    </w:p>
    <w:p w:rsidR="004963AC" w:rsidRPr="00B3337A" w:rsidRDefault="004963AC" w:rsidP="00D112A5">
      <w:pPr>
        <w:tabs>
          <w:tab w:val="num" w:pos="720"/>
        </w:tabs>
        <w:spacing w:line="240" w:lineRule="auto"/>
        <w:ind w:left="720" w:hanging="720"/>
        <w:rPr>
          <w:rFonts w:eastAsia="Batang"/>
          <w:sz w:val="24"/>
          <w:lang w:val="sq-AL"/>
        </w:rPr>
      </w:pPr>
    </w:p>
    <w:p w:rsidR="004963AC" w:rsidRPr="00B3337A" w:rsidRDefault="006C1DD4" w:rsidP="00D112A5">
      <w:pPr>
        <w:numPr>
          <w:ilvl w:val="0"/>
          <w:numId w:val="1"/>
        </w:numPr>
        <w:tabs>
          <w:tab w:val="clear" w:pos="1080"/>
          <w:tab w:val="num" w:pos="720"/>
        </w:tabs>
        <w:spacing w:line="240" w:lineRule="auto"/>
        <w:ind w:left="720"/>
        <w:rPr>
          <w:rFonts w:eastAsia="Batang"/>
          <w:sz w:val="24"/>
          <w:lang w:val="sq-AL"/>
        </w:rPr>
      </w:pPr>
      <w:r w:rsidRPr="00B3337A">
        <w:rPr>
          <w:sz w:val="24"/>
          <w:lang w:val="sq-AL"/>
        </w:rPr>
        <w:t>Në lidhje me këtë, Gjykata duke u bazuar në praktikën gjyqësor</w:t>
      </w:r>
      <w:r w:rsidR="00484FD2" w:rsidRPr="00B3337A">
        <w:rPr>
          <w:sz w:val="24"/>
          <w:lang w:val="sq-AL"/>
        </w:rPr>
        <w:t>e</w:t>
      </w:r>
      <w:r w:rsidRPr="00B3337A">
        <w:rPr>
          <w:sz w:val="24"/>
          <w:lang w:val="sq-AL"/>
        </w:rPr>
        <w:t xml:space="preserve"> të GJEDNJ-së, por duke marrë parasysh edhe </w:t>
      </w:r>
      <w:r w:rsidRPr="00B3337A">
        <w:rPr>
          <w:bCs/>
          <w:iCs/>
          <w:sz w:val="24"/>
          <w:lang w:val="sq-AL"/>
        </w:rPr>
        <w:t xml:space="preserve">veçoritë </w:t>
      </w:r>
      <w:r w:rsidRPr="00B3337A">
        <w:rPr>
          <w:sz w:val="24"/>
          <w:lang w:val="sq-AL"/>
        </w:rPr>
        <w:t>e saj, siç</w:t>
      </w:r>
      <w:r w:rsidRPr="00B3337A">
        <w:rPr>
          <w:bCs/>
          <w:iCs/>
          <w:sz w:val="24"/>
          <w:lang w:val="sq-AL"/>
        </w:rPr>
        <w:t xml:space="preserve"> janë përcaktuar përmes KEDNJ-së </w:t>
      </w:r>
      <w:r w:rsidRPr="00B3337A">
        <w:rPr>
          <w:sz w:val="24"/>
          <w:lang w:val="sq-AL"/>
        </w:rPr>
        <w:t xml:space="preserve">(shih: në këtë kontekst, </w:t>
      </w:r>
      <w:r w:rsidRPr="00B3337A">
        <w:rPr>
          <w:bCs/>
          <w:iCs/>
          <w:sz w:val="24"/>
          <w:lang w:val="sq-AL"/>
        </w:rPr>
        <w:t xml:space="preserve">sqarimin në </w:t>
      </w:r>
      <w:r w:rsidRPr="00B3337A">
        <w:rPr>
          <w:sz w:val="24"/>
          <w:lang w:val="sq-AL"/>
        </w:rPr>
        <w:t xml:space="preserve">Udhëzuesin Praktik të GJEDNJ-së të 30 prillit 2019 për Kriteret e </w:t>
      </w:r>
      <w:proofErr w:type="spellStart"/>
      <w:r w:rsidRPr="00B3337A">
        <w:rPr>
          <w:sz w:val="24"/>
          <w:lang w:val="sq-AL"/>
        </w:rPr>
        <w:t>Pranueshmërisë</w:t>
      </w:r>
      <w:proofErr w:type="spellEnd"/>
      <w:r w:rsidRPr="00B3337A">
        <w:rPr>
          <w:sz w:val="24"/>
          <w:lang w:val="sq-AL"/>
        </w:rPr>
        <w:t>; pjesën I. Papranueshmëria bazuar në merita; A. Kërkesat Qartazi të Pabazuara; 2.”</w:t>
      </w:r>
      <w:r w:rsidRPr="00B3337A">
        <w:rPr>
          <w:i/>
          <w:iCs/>
          <w:sz w:val="24"/>
          <w:lang w:val="sq-AL"/>
        </w:rPr>
        <w:t>Shkalla e katërt</w:t>
      </w:r>
      <w:r w:rsidRPr="00B3337A">
        <w:rPr>
          <w:sz w:val="24"/>
          <w:lang w:val="sq-AL"/>
        </w:rPr>
        <w:t xml:space="preserve">”, paragrafët 262 dhe 263), parimin e </w:t>
      </w:r>
      <w:proofErr w:type="spellStart"/>
      <w:r w:rsidRPr="00B3337A">
        <w:rPr>
          <w:sz w:val="24"/>
          <w:lang w:val="sq-AL"/>
        </w:rPr>
        <w:t>subsidiaritetit</w:t>
      </w:r>
      <w:proofErr w:type="spellEnd"/>
      <w:r w:rsidRPr="00B3337A">
        <w:rPr>
          <w:sz w:val="24"/>
          <w:lang w:val="sq-AL"/>
        </w:rPr>
        <w:t xml:space="preserve"> dhe doktrinën e shkallës së katërt, ajo vazhdimisht e ka theksuar dallimin në mes të </w:t>
      </w:r>
      <w:r w:rsidRPr="00B3337A">
        <w:rPr>
          <w:i/>
          <w:sz w:val="24"/>
          <w:lang w:val="sq-AL"/>
        </w:rPr>
        <w:t>“kushtetutshmërisë”</w:t>
      </w:r>
      <w:r w:rsidRPr="00B3337A">
        <w:rPr>
          <w:sz w:val="24"/>
          <w:lang w:val="sq-AL"/>
        </w:rPr>
        <w:t xml:space="preserve"> dhe </w:t>
      </w:r>
      <w:r w:rsidRPr="00B3337A">
        <w:rPr>
          <w:i/>
          <w:sz w:val="24"/>
          <w:lang w:val="sq-AL"/>
        </w:rPr>
        <w:t>“ligjshmërisë”</w:t>
      </w:r>
      <w:r w:rsidRPr="00B3337A">
        <w:rPr>
          <w:sz w:val="24"/>
          <w:lang w:val="sq-AL"/>
        </w:rPr>
        <w:t xml:space="preserve"> dhe ka pohuar se nuk është detyrë e saj të merret me gabime të fakteve ose interpretimit dhe aplikimit të gabuar të ligjit, që pretendohet se janë bërë nga një gjykatë e rregullt, përveç dhe për aq sa gabimet e tilla mund të kenë shkelur të drejtat dhe liritë e mbrojtura me Kushtetutë dhe/ose me KEDNJ. (Shih, në këtë kontekst, ndër të tjera, rastet e Gjykatës KI128/18, parashtrues: </w:t>
      </w:r>
      <w:r w:rsidRPr="00B3337A">
        <w:rPr>
          <w:i/>
          <w:sz w:val="24"/>
          <w:lang w:val="sq-AL"/>
        </w:rPr>
        <w:t xml:space="preserve">Shoqëria Aksionare </w:t>
      </w:r>
      <w:proofErr w:type="spellStart"/>
      <w:r w:rsidRPr="00B3337A">
        <w:rPr>
          <w:i/>
          <w:sz w:val="24"/>
          <w:lang w:val="sq-AL"/>
        </w:rPr>
        <w:t>Limak</w:t>
      </w:r>
      <w:proofErr w:type="spellEnd"/>
      <w:r w:rsidRPr="00B3337A">
        <w:rPr>
          <w:i/>
          <w:sz w:val="24"/>
          <w:lang w:val="sq-AL"/>
        </w:rPr>
        <w:t xml:space="preserve"> </w:t>
      </w:r>
      <w:proofErr w:type="spellStart"/>
      <w:r w:rsidRPr="00B3337A">
        <w:rPr>
          <w:i/>
          <w:sz w:val="24"/>
          <w:lang w:val="sq-AL"/>
        </w:rPr>
        <w:t>Kosovo</w:t>
      </w:r>
      <w:proofErr w:type="spellEnd"/>
      <w:r w:rsidRPr="00B3337A">
        <w:rPr>
          <w:i/>
          <w:sz w:val="24"/>
          <w:lang w:val="sq-AL"/>
        </w:rPr>
        <w:t xml:space="preserve"> </w:t>
      </w:r>
      <w:proofErr w:type="spellStart"/>
      <w:r w:rsidRPr="00B3337A">
        <w:rPr>
          <w:i/>
          <w:sz w:val="24"/>
          <w:lang w:val="sq-AL"/>
        </w:rPr>
        <w:t>International</w:t>
      </w:r>
      <w:proofErr w:type="spellEnd"/>
      <w:r w:rsidRPr="00B3337A">
        <w:rPr>
          <w:i/>
          <w:sz w:val="24"/>
          <w:lang w:val="sq-AL"/>
        </w:rPr>
        <w:t xml:space="preserve"> </w:t>
      </w:r>
      <w:proofErr w:type="spellStart"/>
      <w:r w:rsidRPr="00B3337A">
        <w:rPr>
          <w:i/>
          <w:sz w:val="24"/>
          <w:lang w:val="sq-AL"/>
        </w:rPr>
        <w:t>Airport</w:t>
      </w:r>
      <w:proofErr w:type="spellEnd"/>
      <w:r w:rsidRPr="00B3337A">
        <w:rPr>
          <w:i/>
          <w:sz w:val="24"/>
          <w:lang w:val="sq-AL"/>
        </w:rPr>
        <w:t xml:space="preserve"> SH.A., “Adem Jashari”</w:t>
      </w:r>
      <w:r w:rsidRPr="00B3337A">
        <w:rPr>
          <w:sz w:val="24"/>
          <w:lang w:val="sq-AL"/>
        </w:rPr>
        <w:t xml:space="preserve">, Aktvendim i 28 qershorit 2019, paragrafi 55; KI62/19, parashtrues: </w:t>
      </w:r>
      <w:r w:rsidRPr="00B3337A">
        <w:rPr>
          <w:i/>
          <w:sz w:val="24"/>
          <w:lang w:val="sq-AL"/>
        </w:rPr>
        <w:t>Gani Gashi,</w:t>
      </w:r>
      <w:r w:rsidRPr="00B3337A">
        <w:rPr>
          <w:sz w:val="24"/>
          <w:lang w:val="sq-AL"/>
        </w:rPr>
        <w:t xml:space="preserve"> Aktvendim për papranueshmëri i 19 dhjetorit 2019, paragrafët 56-57; KI110/19, parashtrues: </w:t>
      </w:r>
      <w:r w:rsidRPr="00B3337A">
        <w:rPr>
          <w:i/>
          <w:sz w:val="24"/>
          <w:lang w:val="sq-AL"/>
        </w:rPr>
        <w:t xml:space="preserve">Fisnik </w:t>
      </w:r>
      <w:proofErr w:type="spellStart"/>
      <w:r w:rsidRPr="00B3337A">
        <w:rPr>
          <w:i/>
          <w:sz w:val="24"/>
          <w:lang w:val="sq-AL"/>
        </w:rPr>
        <w:t>Baftijari</w:t>
      </w:r>
      <w:proofErr w:type="spellEnd"/>
      <w:r w:rsidRPr="00B3337A">
        <w:rPr>
          <w:sz w:val="24"/>
          <w:lang w:val="sq-AL"/>
        </w:rPr>
        <w:t xml:space="preserve">, Aktvendim për papranueshmëri i 07 nëntorit 2019, paragrafi </w:t>
      </w:r>
      <w:r w:rsidR="004963AC" w:rsidRPr="00B3337A">
        <w:rPr>
          <w:rFonts w:eastAsia="Batang"/>
          <w:sz w:val="24"/>
          <w:lang w:val="sq-AL"/>
        </w:rPr>
        <w:t xml:space="preserve">40). </w:t>
      </w:r>
    </w:p>
    <w:p w:rsidR="004963AC" w:rsidRPr="00B3337A" w:rsidRDefault="004963AC" w:rsidP="00D112A5">
      <w:pPr>
        <w:tabs>
          <w:tab w:val="num" w:pos="720"/>
        </w:tabs>
        <w:spacing w:line="240" w:lineRule="auto"/>
        <w:ind w:left="720" w:hanging="720"/>
        <w:rPr>
          <w:rFonts w:eastAsia="Batang"/>
          <w:sz w:val="24"/>
          <w:lang w:val="sq-AL"/>
        </w:rPr>
      </w:pPr>
    </w:p>
    <w:p w:rsidR="004963AC" w:rsidRDefault="006C1DD4" w:rsidP="00D112A5">
      <w:pPr>
        <w:numPr>
          <w:ilvl w:val="0"/>
          <w:numId w:val="1"/>
        </w:numPr>
        <w:tabs>
          <w:tab w:val="clear" w:pos="1080"/>
          <w:tab w:val="num" w:pos="720"/>
        </w:tabs>
        <w:spacing w:line="240" w:lineRule="auto"/>
        <w:ind w:left="720"/>
        <w:rPr>
          <w:rFonts w:eastAsia="Batang"/>
          <w:sz w:val="24"/>
          <w:lang w:val="sq-AL"/>
        </w:rPr>
      </w:pPr>
      <w:r w:rsidRPr="00B3337A">
        <w:rPr>
          <w:sz w:val="24"/>
          <w:lang w:val="sq-AL"/>
        </w:rPr>
        <w:t xml:space="preserve">Gjykata gjithashtu ka pohuar vazhdimisht </w:t>
      </w:r>
      <w:r w:rsidRPr="00B3337A">
        <w:rPr>
          <w:rFonts w:cs="TimesNewRomanPSMT"/>
          <w:sz w:val="24"/>
          <w:lang w:val="sq-AL"/>
        </w:rPr>
        <w:t xml:space="preserve">se nuk është roli i kësaj Gjykate të rishikojë </w:t>
      </w:r>
      <w:r w:rsidRPr="00B3337A">
        <w:rPr>
          <w:sz w:val="24"/>
          <w:lang w:val="sq-AL"/>
        </w:rPr>
        <w:t>konkluzionet</w:t>
      </w:r>
      <w:r w:rsidRPr="00B3337A">
        <w:rPr>
          <w:rFonts w:cs="TimesNewRomanPSMT"/>
          <w:sz w:val="24"/>
          <w:lang w:val="sq-AL"/>
        </w:rPr>
        <w:t xml:space="preserve"> e gjykatave të </w:t>
      </w:r>
      <w:r w:rsidRPr="00B3337A">
        <w:rPr>
          <w:rFonts w:eastAsia="TimesNewRomanPS-ItalicMT"/>
          <w:iCs/>
          <w:sz w:val="24"/>
          <w:lang w:val="sq-AL"/>
        </w:rPr>
        <w:t>rregullta</w:t>
      </w:r>
      <w:r w:rsidRPr="00B3337A">
        <w:rPr>
          <w:rFonts w:cs="TimesNewRomanPSMT"/>
          <w:sz w:val="24"/>
          <w:lang w:val="sq-AL"/>
        </w:rPr>
        <w:t xml:space="preserve"> në lidhje me gjendjen faktike dhe zbatimin e të drejtës materiale</w:t>
      </w:r>
      <w:r w:rsidRPr="00B3337A">
        <w:rPr>
          <w:sz w:val="24"/>
          <w:lang w:val="sq-AL"/>
        </w:rPr>
        <w:t xml:space="preserve"> dhe </w:t>
      </w:r>
      <w:r w:rsidR="003B31F7" w:rsidRPr="00B3337A">
        <w:rPr>
          <w:sz w:val="24"/>
          <w:lang w:val="sq-AL"/>
        </w:rPr>
        <w:t xml:space="preserve">se </w:t>
      </w:r>
      <w:r w:rsidRPr="00B3337A">
        <w:rPr>
          <w:sz w:val="24"/>
          <w:lang w:val="sq-AL"/>
        </w:rPr>
        <w:t xml:space="preserve">ajo nuk mund të vlerësojë vetë faktet të cilat e kanë bërë një gjykatë të rregullt të marrë një vendim e jo një tjetër. Në të kundërtën, Gjykata do të vepronte si gjykatë e </w:t>
      </w:r>
      <w:r w:rsidRPr="00B3337A">
        <w:rPr>
          <w:iCs/>
          <w:sz w:val="24"/>
          <w:lang w:val="sq-AL"/>
        </w:rPr>
        <w:t xml:space="preserve">“shkallës </w:t>
      </w:r>
      <w:r w:rsidRPr="00B3337A">
        <w:rPr>
          <w:iCs/>
          <w:sz w:val="24"/>
          <w:lang w:val="sq-AL"/>
        </w:rPr>
        <w:lastRenderedPageBreak/>
        <w:t>së katërt</w:t>
      </w:r>
      <w:r w:rsidRPr="00B3337A">
        <w:rPr>
          <w:i/>
          <w:sz w:val="24"/>
          <w:lang w:val="sq-AL"/>
        </w:rPr>
        <w:t>”</w:t>
      </w:r>
      <w:r w:rsidRPr="00B3337A">
        <w:rPr>
          <w:sz w:val="24"/>
          <w:lang w:val="sq-AL"/>
        </w:rPr>
        <w:t>, që do të rezultonte në shpërfilljen e kufijve të vendosur në juridiksionin e saj. (Shih</w:t>
      </w:r>
      <w:r w:rsidR="00963084" w:rsidRPr="00B3337A">
        <w:rPr>
          <w:sz w:val="24"/>
          <w:lang w:val="sq-AL"/>
        </w:rPr>
        <w:t>:</w:t>
      </w:r>
      <w:r w:rsidRPr="00B3337A">
        <w:rPr>
          <w:sz w:val="24"/>
          <w:lang w:val="sq-AL"/>
        </w:rPr>
        <w:t xml:space="preserve"> në këtë kontekst, rastin e GJEDNJ-së </w:t>
      </w:r>
      <w:proofErr w:type="spellStart"/>
      <w:r w:rsidRPr="00B3337A">
        <w:rPr>
          <w:i/>
          <w:sz w:val="24"/>
          <w:lang w:val="sq-AL"/>
        </w:rPr>
        <w:t>García</w:t>
      </w:r>
      <w:proofErr w:type="spellEnd"/>
      <w:r w:rsidRPr="00B3337A">
        <w:rPr>
          <w:i/>
          <w:sz w:val="24"/>
          <w:lang w:val="sq-AL"/>
        </w:rPr>
        <w:t xml:space="preserve"> </w:t>
      </w:r>
      <w:proofErr w:type="spellStart"/>
      <w:r w:rsidRPr="00B3337A">
        <w:rPr>
          <w:i/>
          <w:sz w:val="24"/>
          <w:lang w:val="sq-AL"/>
        </w:rPr>
        <w:t>Ruiz</w:t>
      </w:r>
      <w:proofErr w:type="spellEnd"/>
      <w:r w:rsidRPr="00B3337A">
        <w:rPr>
          <w:i/>
          <w:sz w:val="24"/>
          <w:lang w:val="sq-AL"/>
        </w:rPr>
        <w:t xml:space="preserve"> kundër Spanjës</w:t>
      </w:r>
      <w:r w:rsidRPr="00B3337A">
        <w:rPr>
          <w:sz w:val="24"/>
          <w:lang w:val="sq-AL"/>
        </w:rPr>
        <w:t xml:space="preserve">, </w:t>
      </w:r>
      <w:r w:rsidRPr="00B3337A">
        <w:rPr>
          <w:rFonts w:eastAsia="Calibri"/>
          <w:sz w:val="24"/>
          <w:lang w:val="sq-AL"/>
        </w:rPr>
        <w:t>Aktgjykim i 21 janarit 1999, paragrafi 28 dhe referencat e përdorur</w:t>
      </w:r>
      <w:r w:rsidR="00963084" w:rsidRPr="00B3337A">
        <w:rPr>
          <w:rFonts w:eastAsia="Calibri"/>
          <w:sz w:val="24"/>
          <w:lang w:val="sq-AL"/>
        </w:rPr>
        <w:t>a</w:t>
      </w:r>
      <w:r w:rsidRPr="00B3337A">
        <w:rPr>
          <w:rFonts w:eastAsia="Calibri"/>
          <w:sz w:val="24"/>
          <w:lang w:val="sq-AL"/>
        </w:rPr>
        <w:t xml:space="preserve"> aty;</w:t>
      </w:r>
      <w:r w:rsidRPr="00B3337A">
        <w:rPr>
          <w:rFonts w:cs="TimesNewRomanPSMT"/>
          <w:sz w:val="24"/>
          <w:lang w:val="sq-AL"/>
        </w:rPr>
        <w:t xml:space="preserve"> </w:t>
      </w:r>
      <w:r w:rsidRPr="00B3337A">
        <w:rPr>
          <w:rFonts w:eastAsia="Calibri"/>
          <w:sz w:val="24"/>
          <w:lang w:val="sq-AL"/>
        </w:rPr>
        <w:t xml:space="preserve">dhe shih, gjithashtu rastet e Gjykatës </w:t>
      </w:r>
      <w:r w:rsidRPr="00B3337A">
        <w:rPr>
          <w:sz w:val="24"/>
          <w:lang w:val="sq-AL"/>
        </w:rPr>
        <w:t xml:space="preserve">KI128/18, cituar më lart, paragrafi 56; dhe KI62/19, cituar më lart, paragrafi </w:t>
      </w:r>
      <w:r w:rsidR="004963AC" w:rsidRPr="00B3337A">
        <w:rPr>
          <w:rFonts w:eastAsia="Batang"/>
          <w:sz w:val="24"/>
          <w:lang w:val="sq-AL"/>
        </w:rPr>
        <w:t xml:space="preserve">58). </w:t>
      </w:r>
    </w:p>
    <w:p w:rsidR="00D91C28" w:rsidRDefault="00D91C28" w:rsidP="00D91C28">
      <w:pPr>
        <w:pStyle w:val="ListParagraph"/>
        <w:rPr>
          <w:rFonts w:eastAsia="Batang"/>
          <w:sz w:val="24"/>
        </w:rPr>
      </w:pPr>
    </w:p>
    <w:p w:rsidR="004963AC" w:rsidRPr="00B3337A" w:rsidRDefault="00DD3F58" w:rsidP="00D201A1">
      <w:pPr>
        <w:numPr>
          <w:ilvl w:val="0"/>
          <w:numId w:val="1"/>
        </w:numPr>
        <w:tabs>
          <w:tab w:val="clear" w:pos="1080"/>
          <w:tab w:val="num" w:pos="720"/>
        </w:tabs>
        <w:spacing w:line="240" w:lineRule="auto"/>
        <w:ind w:left="720"/>
        <w:rPr>
          <w:rFonts w:eastAsia="Batang"/>
          <w:sz w:val="24"/>
          <w:lang w:val="sq-AL"/>
        </w:rPr>
      </w:pPr>
      <w:r w:rsidRPr="00B3337A">
        <w:rPr>
          <w:sz w:val="24"/>
          <w:lang w:val="sq-AL"/>
        </w:rPr>
        <w:t>Gjykata gjithashtu thekson faktin se në vlerësimin e pretendimeve “</w:t>
      </w:r>
      <w:r w:rsidRPr="00B3337A">
        <w:rPr>
          <w:i/>
          <w:iCs/>
          <w:sz w:val="24"/>
          <w:lang w:val="sq-AL"/>
        </w:rPr>
        <w:t>të shkallës së katërt</w:t>
      </w:r>
      <w:r w:rsidRPr="00B3337A">
        <w:rPr>
          <w:sz w:val="24"/>
          <w:lang w:val="sq-AL"/>
        </w:rPr>
        <w:t>” e që ndërlidhen me shkelje të pretenduara të nenit 31 të Kushtetutës në lidhje me nenin 6 të KEDNJ-së, ajo gjithashtu vazhdimisht ka theksuar se “drejtësia” e kërkuar nga nenet e lartpërmendura nuk është një drejtësi “substanciale”, por drejtësi “procedurale”. Ky koncept kryesisht në aspektin praktik, në parim, nënkupton (i) mundësinë e procedurave kontradiktore; (ii) mundësinë e palëve që në faza të ndryshme të kësaj procedure, të paraqesin argumente dhe dëshmi që i konsiderojnë të rëndësishme për rastin përkatës; (iii) mundësinë e kontestimit efikas të argumenteve dhe dëshmive të paraqitura nga pala kundërshtare; dhe (iv) të drejtën që argumentet e tyre të cilat, shikuar në mënyrë objektive, janë të rëndësishme për zgjidhjen e rastit, të dëgjohen dhe shqyrtohen nga gjykatat e rregullta në mënyrë të duhur; dhe se, për pasojë, procedura, marrë si tërësi, do të rezultonte si e drejtë (</w:t>
      </w:r>
      <w:r w:rsidR="00D201A1">
        <w:rPr>
          <w:sz w:val="24"/>
          <w:lang w:val="sq-AL"/>
        </w:rPr>
        <w:t>Shih:</w:t>
      </w:r>
      <w:r w:rsidRPr="00B3337A">
        <w:rPr>
          <w:sz w:val="24"/>
          <w:lang w:val="sq-AL"/>
        </w:rPr>
        <w:t xml:space="preserve"> gjithashtu, Udhëzuesin Praktik të GJEDNJ-së të 30 prillit 2019 për Kriteret e </w:t>
      </w:r>
      <w:proofErr w:type="spellStart"/>
      <w:r w:rsidRPr="00B3337A">
        <w:rPr>
          <w:sz w:val="24"/>
          <w:lang w:val="sq-AL"/>
        </w:rPr>
        <w:t>Pranueshmërisë</w:t>
      </w:r>
      <w:proofErr w:type="spellEnd"/>
      <w:r w:rsidRPr="00B3337A">
        <w:rPr>
          <w:sz w:val="24"/>
          <w:lang w:val="sq-AL"/>
        </w:rPr>
        <w:t xml:space="preserve">; pjesën I. Papranueshmëria bazuar në merita; A. Kërkesat Qartazi të Pabazuara; 2. “Shkalla e katërt”, paragrafi 264 dhe referencat e përmendura aty). Për më tepër, vlerësimi i drejtësisë së një procedure në tërësinë e saj, është një ndër premisat kryesore të praktikës gjyqësore të Gjykatës dhe asaj të GJEDNJ-së (shih, në këtë kontekst, rastin e GJEDNJ-së </w:t>
      </w:r>
      <w:proofErr w:type="spellStart"/>
      <w:r w:rsidRPr="00B3337A">
        <w:rPr>
          <w:i/>
          <w:sz w:val="24"/>
          <w:lang w:val="sq-AL"/>
        </w:rPr>
        <w:t>Barbera</w:t>
      </w:r>
      <w:proofErr w:type="spellEnd"/>
      <w:r w:rsidRPr="00B3337A">
        <w:rPr>
          <w:i/>
          <w:sz w:val="24"/>
          <w:lang w:val="sq-AL"/>
        </w:rPr>
        <w:t xml:space="preserve">, </w:t>
      </w:r>
      <w:proofErr w:type="spellStart"/>
      <w:r w:rsidRPr="00B3337A">
        <w:rPr>
          <w:i/>
          <w:sz w:val="24"/>
          <w:lang w:val="sq-AL"/>
        </w:rPr>
        <w:t>Messeque</w:t>
      </w:r>
      <w:proofErr w:type="spellEnd"/>
      <w:r w:rsidRPr="00B3337A">
        <w:rPr>
          <w:i/>
          <w:sz w:val="24"/>
          <w:lang w:val="sq-AL"/>
        </w:rPr>
        <w:t xml:space="preserve"> dhe</w:t>
      </w:r>
      <w:r w:rsidR="001E4610" w:rsidRPr="00B3337A">
        <w:rPr>
          <w:i/>
          <w:sz w:val="24"/>
          <w:lang w:val="sq-AL"/>
        </w:rPr>
        <w:t xml:space="preserve"> </w:t>
      </w:r>
      <w:proofErr w:type="spellStart"/>
      <w:r w:rsidRPr="00B3337A">
        <w:rPr>
          <w:i/>
          <w:sz w:val="24"/>
          <w:lang w:val="sq-AL"/>
        </w:rPr>
        <w:t>Jabardo</w:t>
      </w:r>
      <w:proofErr w:type="spellEnd"/>
      <w:r w:rsidRPr="00B3337A">
        <w:rPr>
          <w:i/>
          <w:sz w:val="24"/>
          <w:lang w:val="sq-AL"/>
        </w:rPr>
        <w:t xml:space="preserve"> kundër Spanjës</w:t>
      </w:r>
      <w:r w:rsidRPr="00B3337A">
        <w:rPr>
          <w:sz w:val="24"/>
          <w:lang w:val="sq-AL"/>
        </w:rPr>
        <w:t>, Aktgjykim i 6 dhjetorit 1988, paragrafi 68; dhe rastet e Gjykatës, KI128/19,</w:t>
      </w:r>
      <w:r w:rsidR="001E4610" w:rsidRPr="00B3337A">
        <w:rPr>
          <w:sz w:val="24"/>
          <w:lang w:val="sq-AL"/>
        </w:rPr>
        <w:t xml:space="preserve"> </w:t>
      </w:r>
      <w:r w:rsidRPr="00B3337A">
        <w:rPr>
          <w:sz w:val="24"/>
          <w:lang w:val="sq-AL"/>
        </w:rPr>
        <w:t xml:space="preserve">cituar më lart, paragrafi 58; dhe KI22/19, parashtruesi i kërkesës: </w:t>
      </w:r>
      <w:proofErr w:type="spellStart"/>
      <w:r w:rsidRPr="00B3337A">
        <w:rPr>
          <w:i/>
          <w:sz w:val="24"/>
          <w:lang w:val="sq-AL"/>
        </w:rPr>
        <w:t>Sabit</w:t>
      </w:r>
      <w:proofErr w:type="spellEnd"/>
      <w:r w:rsidRPr="00B3337A">
        <w:rPr>
          <w:i/>
          <w:sz w:val="24"/>
          <w:lang w:val="sq-AL"/>
        </w:rPr>
        <w:t xml:space="preserve"> </w:t>
      </w:r>
      <w:proofErr w:type="spellStart"/>
      <w:r w:rsidRPr="00B3337A">
        <w:rPr>
          <w:i/>
          <w:sz w:val="24"/>
          <w:lang w:val="sq-AL"/>
        </w:rPr>
        <w:t>Ilazi</w:t>
      </w:r>
      <w:proofErr w:type="spellEnd"/>
      <w:r w:rsidRPr="00B3337A">
        <w:rPr>
          <w:sz w:val="24"/>
          <w:lang w:val="sq-AL"/>
        </w:rPr>
        <w:t xml:space="preserve">, Aktvendim për papranueshmëri i 7 qershorit 2019, paragrafi </w:t>
      </w:r>
      <w:r w:rsidR="004963AC" w:rsidRPr="00B3337A">
        <w:rPr>
          <w:rFonts w:eastAsia="Batang"/>
          <w:sz w:val="24"/>
          <w:lang w:val="sq-AL"/>
        </w:rPr>
        <w:t>42).</w:t>
      </w:r>
    </w:p>
    <w:p w:rsidR="004963AC" w:rsidRPr="00B3337A" w:rsidRDefault="004963AC" w:rsidP="00D112A5">
      <w:pPr>
        <w:tabs>
          <w:tab w:val="num" w:pos="720"/>
        </w:tabs>
        <w:spacing w:line="240" w:lineRule="auto"/>
        <w:ind w:left="720" w:hanging="720"/>
        <w:rPr>
          <w:rFonts w:eastAsia="Batang"/>
          <w:sz w:val="24"/>
          <w:lang w:val="sq-AL"/>
        </w:rPr>
      </w:pPr>
    </w:p>
    <w:p w:rsidR="004963AC" w:rsidRPr="00B3337A" w:rsidRDefault="00DD3F58" w:rsidP="00D112A5">
      <w:pPr>
        <w:numPr>
          <w:ilvl w:val="0"/>
          <w:numId w:val="1"/>
        </w:numPr>
        <w:tabs>
          <w:tab w:val="clear" w:pos="1080"/>
          <w:tab w:val="num" w:pos="720"/>
        </w:tabs>
        <w:spacing w:line="240" w:lineRule="auto"/>
        <w:ind w:left="720"/>
        <w:rPr>
          <w:rFonts w:eastAsia="Batang"/>
          <w:sz w:val="24"/>
          <w:lang w:val="sq-AL"/>
        </w:rPr>
      </w:pPr>
      <w:r w:rsidRPr="00B3337A">
        <w:rPr>
          <w:sz w:val="24"/>
          <w:lang w:val="sq-AL"/>
        </w:rPr>
        <w:t>Në rrethanat e këtij rasti, Gjykata thekson se parashtruesi i kërkesës, përtej pretendimeve për shkelje të nenit 31 të Kushtetutës në lidhje me nenin 6 të KEDNJ-së, si rezultat i vërtetimit të gabuar të fakteve dhe interpretimit të gabuar të ligjit, nuk mbështet mjaftueshëm dhe as nuk argumenton para Gjykatës, se si ky interpretim i ligjit të aplikueshëm nga gjykatat e rregullta, mund të ketë qenë “qartazi i gabuar”, duke rezultuar në “konkluzione arbitrare” apo “qartazi të paarsyeshme” për parashtruesin e kërkesës apo se procedurat para gjykatave të rregullta, në tërësinë e tyre, mund të mos kenë qenë të drejta apo edhe arbitrare. Për</w:t>
      </w:r>
      <w:r w:rsidR="006D2511" w:rsidRPr="00B3337A">
        <w:rPr>
          <w:sz w:val="24"/>
          <w:lang w:val="sq-AL"/>
        </w:rPr>
        <w:t>veç kësaj</w:t>
      </w:r>
      <w:r w:rsidRPr="00B3337A">
        <w:rPr>
          <w:sz w:val="24"/>
          <w:lang w:val="sq-AL"/>
        </w:rPr>
        <w:t xml:space="preserve">, Gjykata vlerëson se gjykatat e rregullta kanë marrë parasysh të gjitha faktet dhe rrethanat e rastit, pretendimet e parashtruesit të kërkesës të paraqitura përmes padisë, ankesës dhe revizionit dhe kanë arsyetuar të njëjtat (shih, në këtë kontekst, rastin e Gjykatës KI64/20, parashtruesi i kërkesës: </w:t>
      </w:r>
      <w:r w:rsidRPr="00B3337A">
        <w:rPr>
          <w:i/>
          <w:sz w:val="24"/>
          <w:lang w:val="sq-AL"/>
        </w:rPr>
        <w:t>Asllan Meka</w:t>
      </w:r>
      <w:r w:rsidRPr="00B3337A">
        <w:rPr>
          <w:sz w:val="24"/>
          <w:lang w:val="sq-AL"/>
        </w:rPr>
        <w:t xml:space="preserve">, Aktvendim për papranueshmëri i 3 gushtit 2020, paragrafi 41, dhe KI22/19, cituar më lart, paragrafi </w:t>
      </w:r>
      <w:r w:rsidR="004963AC" w:rsidRPr="00B3337A">
        <w:rPr>
          <w:rFonts w:eastAsia="Batang"/>
          <w:sz w:val="24"/>
          <w:lang w:val="sq-AL"/>
        </w:rPr>
        <w:t>43).</w:t>
      </w:r>
    </w:p>
    <w:p w:rsidR="004963AC" w:rsidRPr="00B3337A" w:rsidRDefault="004963AC" w:rsidP="00D112A5">
      <w:pPr>
        <w:tabs>
          <w:tab w:val="num" w:pos="720"/>
        </w:tabs>
        <w:spacing w:line="240" w:lineRule="auto"/>
        <w:ind w:left="630" w:hanging="720"/>
        <w:rPr>
          <w:rFonts w:eastAsia="Batang"/>
          <w:sz w:val="24"/>
          <w:lang w:val="sq-AL"/>
        </w:rPr>
      </w:pPr>
    </w:p>
    <w:p w:rsidR="004963AC" w:rsidRPr="00B3337A" w:rsidRDefault="00EB07AA" w:rsidP="00471CF7">
      <w:pPr>
        <w:numPr>
          <w:ilvl w:val="0"/>
          <w:numId w:val="1"/>
        </w:numPr>
        <w:tabs>
          <w:tab w:val="clear" w:pos="1080"/>
          <w:tab w:val="num" w:pos="720"/>
        </w:tabs>
        <w:spacing w:line="240" w:lineRule="auto"/>
        <w:ind w:left="720"/>
        <w:rPr>
          <w:rFonts w:eastAsia="Batang"/>
          <w:sz w:val="24"/>
          <w:lang w:val="sq-AL"/>
        </w:rPr>
      </w:pPr>
      <w:r w:rsidRPr="00B3337A">
        <w:rPr>
          <w:sz w:val="24"/>
          <w:lang w:val="sq-AL"/>
        </w:rPr>
        <w:t xml:space="preserve">Prandaj, pretendimet e parashtruesit të kërkesës për vërtetimin e gabuar të fakteve dhe interpretimin dhe aplikimin e gabuar të ligjit të </w:t>
      </w:r>
      <w:r w:rsidR="00471CF7">
        <w:rPr>
          <w:sz w:val="24"/>
          <w:lang w:val="sq-AL"/>
        </w:rPr>
        <w:t>zbatueshëm</w:t>
      </w:r>
      <w:r w:rsidRPr="00B3337A">
        <w:rPr>
          <w:sz w:val="24"/>
          <w:lang w:val="sq-AL"/>
        </w:rPr>
        <w:t xml:space="preserve"> lidhur me </w:t>
      </w:r>
      <w:r w:rsidR="00FC010D" w:rsidRPr="00B3337A">
        <w:rPr>
          <w:sz w:val="24"/>
          <w:lang w:val="sq-AL"/>
        </w:rPr>
        <w:t xml:space="preserve">procedurën për aktivizim të </w:t>
      </w:r>
      <w:proofErr w:type="spellStart"/>
      <w:r w:rsidR="00FC010D" w:rsidRPr="00B3337A">
        <w:rPr>
          <w:sz w:val="24"/>
          <w:lang w:val="sq-AL"/>
        </w:rPr>
        <w:t>garancionit</w:t>
      </w:r>
      <w:proofErr w:type="spellEnd"/>
      <w:r w:rsidRPr="00B3337A">
        <w:rPr>
          <w:sz w:val="24"/>
          <w:lang w:val="sq-AL"/>
        </w:rPr>
        <w:t xml:space="preserve"> </w:t>
      </w:r>
      <w:r w:rsidR="0090019C" w:rsidRPr="00B3337A">
        <w:rPr>
          <w:sz w:val="24"/>
          <w:lang w:val="sq-AL"/>
        </w:rPr>
        <w:t>cil</w:t>
      </w:r>
      <w:r w:rsidR="00471CF7">
        <w:rPr>
          <w:sz w:val="24"/>
          <w:lang w:val="sq-AL"/>
        </w:rPr>
        <w:t>ë</w:t>
      </w:r>
      <w:r w:rsidR="0090019C" w:rsidRPr="00B3337A">
        <w:rPr>
          <w:sz w:val="24"/>
          <w:lang w:val="sq-AL"/>
        </w:rPr>
        <w:t>sohen</w:t>
      </w:r>
      <w:r w:rsidRPr="00B3337A">
        <w:rPr>
          <w:sz w:val="24"/>
          <w:lang w:val="sq-AL"/>
        </w:rPr>
        <w:t xml:space="preserve"> si pretendime </w:t>
      </w:r>
      <w:r w:rsidRPr="00B3337A">
        <w:rPr>
          <w:sz w:val="24"/>
          <w:lang w:val="sq-AL"/>
        </w:rPr>
        <w:lastRenderedPageBreak/>
        <w:t>që bien në kategorinë e “shkallës së katërt” dhe si të tilla, reflektojnë pretendime në nivel të “ligjshmërisë”, dhe nuk janë argumentuar në nivel të “kushtetutshmërisë”. Rrjedhimisht, të njëjtat janë qartazi të pabazuara në baza kushtetuese, siç është përcaktuar në paragrafin (2) të rregullit 39 të Rregullores së punës</w:t>
      </w:r>
      <w:r w:rsidR="004963AC" w:rsidRPr="00B3337A">
        <w:rPr>
          <w:rFonts w:eastAsia="Batang"/>
          <w:sz w:val="24"/>
          <w:lang w:val="sq-AL"/>
        </w:rPr>
        <w:t>.</w:t>
      </w:r>
    </w:p>
    <w:p w:rsidR="00471CF7" w:rsidRDefault="00471CF7" w:rsidP="00D112A5">
      <w:pPr>
        <w:tabs>
          <w:tab w:val="num" w:pos="720"/>
        </w:tabs>
        <w:spacing w:line="240" w:lineRule="auto"/>
        <w:rPr>
          <w:b/>
          <w:bCs/>
          <w:iCs/>
          <w:sz w:val="24"/>
          <w:lang w:val="sq-AL"/>
        </w:rPr>
      </w:pPr>
    </w:p>
    <w:p w:rsidR="00EB07AA" w:rsidRPr="00B3337A" w:rsidRDefault="00EB07AA" w:rsidP="00D112A5">
      <w:pPr>
        <w:tabs>
          <w:tab w:val="num" w:pos="720"/>
        </w:tabs>
        <w:spacing w:line="240" w:lineRule="auto"/>
        <w:rPr>
          <w:rFonts w:cs="Calibri"/>
          <w:color w:val="000000"/>
          <w:sz w:val="24"/>
          <w:lang w:val="sq-AL"/>
        </w:rPr>
      </w:pPr>
      <w:r w:rsidRPr="00B3337A">
        <w:rPr>
          <w:b/>
          <w:bCs/>
          <w:iCs/>
          <w:sz w:val="24"/>
          <w:lang w:val="sq-AL"/>
        </w:rPr>
        <w:t>Përfundim</w:t>
      </w:r>
    </w:p>
    <w:p w:rsidR="004963AC" w:rsidRPr="00B3337A" w:rsidRDefault="004963AC" w:rsidP="00D112A5">
      <w:pPr>
        <w:pStyle w:val="ListParagraph"/>
        <w:tabs>
          <w:tab w:val="num" w:pos="720"/>
        </w:tabs>
        <w:ind w:hanging="720"/>
        <w:rPr>
          <w:rFonts w:eastAsia="Batang"/>
          <w:sz w:val="24"/>
        </w:rPr>
      </w:pPr>
    </w:p>
    <w:p w:rsidR="004963AC" w:rsidRDefault="004446E2" w:rsidP="00D112A5">
      <w:pPr>
        <w:numPr>
          <w:ilvl w:val="0"/>
          <w:numId w:val="1"/>
        </w:numPr>
        <w:tabs>
          <w:tab w:val="clear" w:pos="1080"/>
          <w:tab w:val="num" w:pos="720"/>
        </w:tabs>
        <w:spacing w:line="240" w:lineRule="auto"/>
        <w:ind w:left="720"/>
        <w:rPr>
          <w:rFonts w:eastAsia="Batang"/>
          <w:sz w:val="24"/>
          <w:lang w:val="sq-AL"/>
        </w:rPr>
      </w:pPr>
      <w:r w:rsidRPr="00B3337A">
        <w:rPr>
          <w:sz w:val="24"/>
          <w:lang w:val="sq-AL"/>
        </w:rPr>
        <w:t xml:space="preserve">Prandaj, Gjykata konstaton se sa i përket pretendimeve të parashtruesit të kërkesës për shkelje të </w:t>
      </w:r>
      <w:proofErr w:type="spellStart"/>
      <w:r w:rsidRPr="00B3337A">
        <w:rPr>
          <w:sz w:val="24"/>
          <w:lang w:val="sq-AL"/>
        </w:rPr>
        <w:t>të</w:t>
      </w:r>
      <w:proofErr w:type="spellEnd"/>
      <w:r w:rsidRPr="00B3337A">
        <w:rPr>
          <w:sz w:val="24"/>
          <w:lang w:val="sq-AL"/>
        </w:rPr>
        <w:t xml:space="preserve"> drejtave të garantuara me nenin 24 të Kushtetutës,</w:t>
      </w:r>
      <w:r w:rsidRPr="00B3337A">
        <w:rPr>
          <w:rFonts w:eastAsia="Batang"/>
          <w:sz w:val="24"/>
          <w:lang w:val="sq-AL"/>
        </w:rPr>
        <w:t xml:space="preserve"> </w:t>
      </w:r>
      <w:r w:rsidRPr="00B3337A">
        <w:rPr>
          <w:sz w:val="24"/>
          <w:lang w:val="sq-AL"/>
        </w:rPr>
        <w:t xml:space="preserve">këto pretendime të parashtruesit të kërkesës </w:t>
      </w:r>
      <w:r w:rsidR="00332B0D" w:rsidRPr="00B3337A">
        <w:rPr>
          <w:sz w:val="24"/>
          <w:lang w:val="sq-AL"/>
        </w:rPr>
        <w:t>cilësohen</w:t>
      </w:r>
      <w:r w:rsidRPr="00B3337A">
        <w:rPr>
          <w:sz w:val="24"/>
          <w:lang w:val="sq-AL"/>
        </w:rPr>
        <w:t xml:space="preserve"> si pretendime që i takojnë kategorisë (iii) së pretendimeve “</w:t>
      </w:r>
      <w:r w:rsidRPr="00B3337A">
        <w:rPr>
          <w:i/>
          <w:iCs/>
          <w:sz w:val="24"/>
          <w:lang w:val="sq-AL"/>
        </w:rPr>
        <w:t>të pambështetura ose të paarsyetuara</w:t>
      </w:r>
      <w:r w:rsidR="006B4292" w:rsidRPr="00B3337A">
        <w:rPr>
          <w:rFonts w:eastAsia="Batang"/>
          <w:sz w:val="24"/>
          <w:lang w:val="sq-AL"/>
        </w:rPr>
        <w:t>”</w:t>
      </w:r>
      <w:r w:rsidR="00CE2E11" w:rsidRPr="00B3337A">
        <w:rPr>
          <w:rFonts w:eastAsia="Batang"/>
          <w:sz w:val="24"/>
          <w:lang w:val="sq-AL"/>
        </w:rPr>
        <w:t>,</w:t>
      </w:r>
      <w:r w:rsidR="006B4292" w:rsidRPr="00B3337A">
        <w:rPr>
          <w:rFonts w:eastAsia="Batang"/>
          <w:sz w:val="24"/>
          <w:lang w:val="sq-AL"/>
        </w:rPr>
        <w:t xml:space="preserve"> dhe </w:t>
      </w:r>
      <w:r w:rsidR="00CE2E11" w:rsidRPr="00B3337A">
        <w:rPr>
          <w:rFonts w:eastAsia="Batang"/>
          <w:sz w:val="24"/>
          <w:lang w:val="sq-AL"/>
        </w:rPr>
        <w:t>sa i përket</w:t>
      </w:r>
      <w:r w:rsidR="006B4292" w:rsidRPr="00B3337A">
        <w:rPr>
          <w:rFonts w:eastAsia="Batang"/>
          <w:sz w:val="24"/>
          <w:lang w:val="sq-AL"/>
        </w:rPr>
        <w:t xml:space="preserve"> pretendime</w:t>
      </w:r>
      <w:r w:rsidR="00CE2E11" w:rsidRPr="00B3337A">
        <w:rPr>
          <w:rFonts w:eastAsia="Batang"/>
          <w:sz w:val="24"/>
          <w:lang w:val="sq-AL"/>
        </w:rPr>
        <w:t>ve</w:t>
      </w:r>
      <w:r w:rsidR="006B4292" w:rsidRPr="00B3337A">
        <w:rPr>
          <w:rFonts w:eastAsia="Batang"/>
          <w:sz w:val="24"/>
          <w:lang w:val="sq-AL"/>
        </w:rPr>
        <w:t xml:space="preserve"> </w:t>
      </w:r>
      <w:r w:rsidR="00CE2E11" w:rsidRPr="00B3337A">
        <w:rPr>
          <w:sz w:val="24"/>
          <w:lang w:val="sq-AL"/>
        </w:rPr>
        <w:t xml:space="preserve">të parashtruesit të kërkesës </w:t>
      </w:r>
      <w:r w:rsidR="006B4292" w:rsidRPr="00B3337A">
        <w:rPr>
          <w:rFonts w:eastAsia="Batang"/>
          <w:sz w:val="24"/>
          <w:lang w:val="sq-AL"/>
        </w:rPr>
        <w:t xml:space="preserve">për shkelje të </w:t>
      </w:r>
      <w:proofErr w:type="spellStart"/>
      <w:r w:rsidR="006B4292" w:rsidRPr="00B3337A">
        <w:rPr>
          <w:rFonts w:eastAsia="Batang"/>
          <w:sz w:val="24"/>
          <w:lang w:val="sq-AL"/>
        </w:rPr>
        <w:t>të</w:t>
      </w:r>
      <w:proofErr w:type="spellEnd"/>
      <w:r w:rsidR="006B4292" w:rsidRPr="00B3337A">
        <w:rPr>
          <w:rFonts w:eastAsia="Batang"/>
          <w:sz w:val="24"/>
          <w:lang w:val="sq-AL"/>
        </w:rPr>
        <w:t xml:space="preserve"> drejtave të garantuara </w:t>
      </w:r>
      <w:r w:rsidR="00332B0D" w:rsidRPr="00B3337A">
        <w:rPr>
          <w:rFonts w:eastAsia="Batang"/>
          <w:sz w:val="24"/>
          <w:lang w:val="sq-AL"/>
        </w:rPr>
        <w:t>me</w:t>
      </w:r>
      <w:r w:rsidR="006B4292" w:rsidRPr="00B3337A">
        <w:rPr>
          <w:rFonts w:eastAsia="Batang"/>
          <w:sz w:val="24"/>
          <w:lang w:val="sq-AL"/>
        </w:rPr>
        <w:t xml:space="preserve"> neni</w:t>
      </w:r>
      <w:r w:rsidR="00332B0D" w:rsidRPr="00B3337A">
        <w:rPr>
          <w:rFonts w:eastAsia="Batang"/>
          <w:sz w:val="24"/>
          <w:lang w:val="sq-AL"/>
        </w:rPr>
        <w:t>n</w:t>
      </w:r>
      <w:r w:rsidR="006B4292" w:rsidRPr="00B3337A">
        <w:rPr>
          <w:rFonts w:eastAsia="Batang"/>
          <w:sz w:val="24"/>
          <w:lang w:val="sq-AL"/>
        </w:rPr>
        <w:t xml:space="preserve"> 31</w:t>
      </w:r>
      <w:r w:rsidR="00332B0D" w:rsidRPr="00B3337A">
        <w:rPr>
          <w:rFonts w:eastAsia="Batang"/>
          <w:sz w:val="24"/>
          <w:lang w:val="sq-AL"/>
        </w:rPr>
        <w:t xml:space="preserve"> të</w:t>
      </w:r>
      <w:r w:rsidR="006B4292" w:rsidRPr="00B3337A">
        <w:rPr>
          <w:rFonts w:eastAsia="Batang"/>
          <w:sz w:val="24"/>
          <w:lang w:val="sq-AL"/>
        </w:rPr>
        <w:t xml:space="preserve"> Kushtetutë</w:t>
      </w:r>
      <w:r w:rsidR="00332B0D" w:rsidRPr="00B3337A">
        <w:rPr>
          <w:rFonts w:eastAsia="Batang"/>
          <w:sz w:val="24"/>
          <w:lang w:val="sq-AL"/>
        </w:rPr>
        <w:t xml:space="preserve">s, këto pretendime të </w:t>
      </w:r>
      <w:r w:rsidR="00332B0D" w:rsidRPr="00B3337A">
        <w:rPr>
          <w:sz w:val="24"/>
          <w:lang w:val="sq-AL"/>
        </w:rPr>
        <w:t>parashtruesit të kërkesës</w:t>
      </w:r>
      <w:r w:rsidR="006B4292" w:rsidRPr="00B3337A">
        <w:rPr>
          <w:rFonts w:eastAsia="Batang"/>
          <w:sz w:val="24"/>
          <w:lang w:val="sq-AL"/>
        </w:rPr>
        <w:t xml:space="preserve"> cilësohen si pretendime që hyjnë në kategorinë (i) </w:t>
      </w:r>
      <w:r w:rsidR="00A96444" w:rsidRPr="00B3337A">
        <w:rPr>
          <w:rFonts w:eastAsia="Batang"/>
          <w:sz w:val="24"/>
          <w:lang w:val="sq-AL"/>
        </w:rPr>
        <w:t>e pretendimeve</w:t>
      </w:r>
      <w:r w:rsidR="006B4292" w:rsidRPr="00B3337A">
        <w:rPr>
          <w:rFonts w:eastAsia="Batang"/>
          <w:sz w:val="24"/>
          <w:lang w:val="sq-AL"/>
        </w:rPr>
        <w:t xml:space="preserve"> që cilësohen si pretendime të “</w:t>
      </w:r>
      <w:r w:rsidR="006B4292" w:rsidRPr="00B3337A">
        <w:rPr>
          <w:rFonts w:eastAsia="Batang"/>
          <w:i/>
          <w:iCs/>
          <w:sz w:val="24"/>
          <w:lang w:val="sq-AL"/>
        </w:rPr>
        <w:t>shkallës së katërt</w:t>
      </w:r>
      <w:r w:rsidR="00375D86" w:rsidRPr="00B3337A">
        <w:rPr>
          <w:rFonts w:eastAsia="Batang"/>
          <w:i/>
          <w:sz w:val="24"/>
          <w:lang w:val="sq-AL"/>
        </w:rPr>
        <w:t>“</w:t>
      </w:r>
      <w:r w:rsidR="006B4292" w:rsidRPr="00B3337A">
        <w:rPr>
          <w:rFonts w:eastAsia="Batang"/>
          <w:i/>
          <w:sz w:val="24"/>
          <w:lang w:val="sq-AL"/>
        </w:rPr>
        <w:t xml:space="preserve">. </w:t>
      </w:r>
      <w:r w:rsidR="006B4292" w:rsidRPr="00B3337A">
        <w:rPr>
          <w:sz w:val="24"/>
          <w:lang w:val="sq-AL"/>
        </w:rPr>
        <w:t>Prandaj, të njëjtat janë qartazi të pabazuara në baza kushtetuese, siç përcaktohet në paragrafin (2) të rregullit 39 të Rregullores së punës</w:t>
      </w:r>
      <w:r w:rsidR="004963AC" w:rsidRPr="00B3337A">
        <w:rPr>
          <w:rFonts w:eastAsia="Batang"/>
          <w:sz w:val="24"/>
          <w:lang w:val="sq-AL"/>
        </w:rPr>
        <w:t>.</w:t>
      </w:r>
      <w:r w:rsidR="00A96444" w:rsidRPr="00B3337A">
        <w:rPr>
          <w:rFonts w:eastAsia="Batang"/>
          <w:sz w:val="24"/>
          <w:lang w:val="sq-AL"/>
        </w:rPr>
        <w:t xml:space="preserve"> </w:t>
      </w:r>
    </w:p>
    <w:p w:rsidR="00400975" w:rsidRDefault="00400975" w:rsidP="00400975">
      <w:pPr>
        <w:spacing w:line="240" w:lineRule="auto"/>
        <w:rPr>
          <w:rFonts w:eastAsia="Batang"/>
          <w:sz w:val="24"/>
          <w:lang w:val="sq-AL"/>
        </w:rPr>
      </w:pPr>
    </w:p>
    <w:p w:rsidR="00400975" w:rsidRDefault="00400975" w:rsidP="00400975">
      <w:pPr>
        <w:spacing w:line="240" w:lineRule="auto"/>
        <w:rPr>
          <w:rFonts w:eastAsia="Batang"/>
          <w:sz w:val="24"/>
          <w:lang w:val="sq-AL"/>
        </w:rPr>
      </w:pPr>
    </w:p>
    <w:p w:rsidR="00400975" w:rsidRDefault="00400975" w:rsidP="00400975">
      <w:pPr>
        <w:spacing w:line="240" w:lineRule="auto"/>
        <w:rPr>
          <w:rFonts w:eastAsia="Batang"/>
          <w:sz w:val="24"/>
          <w:lang w:val="sq-AL"/>
        </w:rPr>
      </w:pPr>
    </w:p>
    <w:p w:rsidR="00400975" w:rsidRDefault="00400975" w:rsidP="00400975">
      <w:pPr>
        <w:spacing w:line="240" w:lineRule="auto"/>
        <w:rPr>
          <w:rFonts w:eastAsia="Batang"/>
          <w:sz w:val="24"/>
          <w:lang w:val="sq-AL"/>
        </w:rPr>
      </w:pPr>
    </w:p>
    <w:p w:rsidR="00400975" w:rsidRDefault="00400975" w:rsidP="00400975">
      <w:pPr>
        <w:spacing w:line="240" w:lineRule="auto"/>
        <w:rPr>
          <w:rFonts w:eastAsia="Batang"/>
          <w:sz w:val="24"/>
          <w:lang w:val="sq-AL"/>
        </w:rPr>
      </w:pPr>
    </w:p>
    <w:p w:rsidR="00400975" w:rsidRDefault="00400975" w:rsidP="00400975">
      <w:pPr>
        <w:spacing w:line="240" w:lineRule="auto"/>
        <w:rPr>
          <w:rFonts w:eastAsia="Batang"/>
          <w:sz w:val="24"/>
          <w:lang w:val="sq-AL"/>
        </w:rPr>
      </w:pPr>
    </w:p>
    <w:p w:rsidR="00400975" w:rsidRDefault="00400975" w:rsidP="00400975">
      <w:pPr>
        <w:spacing w:line="240" w:lineRule="auto"/>
        <w:rPr>
          <w:rFonts w:eastAsia="Batang"/>
          <w:sz w:val="24"/>
          <w:lang w:val="sq-AL"/>
        </w:rPr>
      </w:pPr>
    </w:p>
    <w:p w:rsidR="00400975" w:rsidRDefault="00400975" w:rsidP="00400975">
      <w:pPr>
        <w:spacing w:line="240" w:lineRule="auto"/>
        <w:rPr>
          <w:rFonts w:eastAsia="Batang"/>
          <w:sz w:val="24"/>
          <w:lang w:val="sq-AL"/>
        </w:rPr>
      </w:pPr>
    </w:p>
    <w:p w:rsidR="00400975" w:rsidRDefault="00400975" w:rsidP="00400975">
      <w:pPr>
        <w:spacing w:line="240" w:lineRule="auto"/>
        <w:rPr>
          <w:rFonts w:eastAsia="Batang"/>
          <w:sz w:val="24"/>
          <w:lang w:val="sq-AL"/>
        </w:rPr>
      </w:pPr>
    </w:p>
    <w:p w:rsidR="00400975" w:rsidRDefault="00400975" w:rsidP="00400975">
      <w:pPr>
        <w:spacing w:line="240" w:lineRule="auto"/>
        <w:rPr>
          <w:rFonts w:eastAsia="Batang"/>
          <w:sz w:val="24"/>
          <w:lang w:val="sq-AL"/>
        </w:rPr>
      </w:pPr>
    </w:p>
    <w:p w:rsidR="00400975" w:rsidRDefault="00400975" w:rsidP="00400975">
      <w:pPr>
        <w:spacing w:line="240" w:lineRule="auto"/>
        <w:rPr>
          <w:rFonts w:eastAsia="Batang"/>
          <w:sz w:val="24"/>
          <w:lang w:val="sq-AL"/>
        </w:rPr>
      </w:pPr>
    </w:p>
    <w:p w:rsidR="00400975" w:rsidRDefault="00400975" w:rsidP="00400975">
      <w:pPr>
        <w:spacing w:line="240" w:lineRule="auto"/>
        <w:rPr>
          <w:rFonts w:eastAsia="Batang"/>
          <w:sz w:val="24"/>
          <w:lang w:val="sq-AL"/>
        </w:rPr>
      </w:pPr>
    </w:p>
    <w:p w:rsidR="00400975" w:rsidRDefault="00400975" w:rsidP="00400975">
      <w:pPr>
        <w:spacing w:line="240" w:lineRule="auto"/>
        <w:rPr>
          <w:rFonts w:eastAsia="Batang"/>
          <w:sz w:val="24"/>
          <w:lang w:val="sq-AL"/>
        </w:rPr>
      </w:pPr>
    </w:p>
    <w:p w:rsidR="00400975" w:rsidRDefault="00400975" w:rsidP="00400975">
      <w:pPr>
        <w:spacing w:line="240" w:lineRule="auto"/>
        <w:rPr>
          <w:rFonts w:eastAsia="Batang"/>
          <w:sz w:val="24"/>
          <w:lang w:val="sq-AL"/>
        </w:rPr>
      </w:pPr>
    </w:p>
    <w:p w:rsidR="00400975" w:rsidRDefault="00400975" w:rsidP="00400975">
      <w:pPr>
        <w:spacing w:line="240" w:lineRule="auto"/>
        <w:rPr>
          <w:rFonts w:eastAsia="Batang"/>
          <w:sz w:val="24"/>
          <w:lang w:val="sq-AL"/>
        </w:rPr>
      </w:pPr>
    </w:p>
    <w:p w:rsidR="00400975" w:rsidRDefault="00400975" w:rsidP="00400975">
      <w:pPr>
        <w:spacing w:line="240" w:lineRule="auto"/>
        <w:rPr>
          <w:rFonts w:eastAsia="Batang"/>
          <w:sz w:val="24"/>
          <w:lang w:val="sq-AL"/>
        </w:rPr>
      </w:pPr>
    </w:p>
    <w:p w:rsidR="00400975" w:rsidRDefault="00400975" w:rsidP="00400975">
      <w:pPr>
        <w:spacing w:line="240" w:lineRule="auto"/>
        <w:rPr>
          <w:rFonts w:eastAsia="Batang"/>
          <w:sz w:val="24"/>
          <w:lang w:val="sq-AL"/>
        </w:rPr>
      </w:pPr>
    </w:p>
    <w:p w:rsidR="00400975" w:rsidRPr="00B3337A" w:rsidRDefault="00400975" w:rsidP="00400975">
      <w:pPr>
        <w:spacing w:line="240" w:lineRule="auto"/>
        <w:rPr>
          <w:rFonts w:eastAsia="Batang"/>
          <w:sz w:val="24"/>
          <w:lang w:val="sq-AL"/>
        </w:rPr>
      </w:pPr>
    </w:p>
    <w:p w:rsidR="000C6EC4" w:rsidRPr="00B3337A" w:rsidRDefault="000C6EC4" w:rsidP="000C6EC4">
      <w:pPr>
        <w:spacing w:line="240" w:lineRule="auto"/>
        <w:ind w:left="720"/>
        <w:rPr>
          <w:rFonts w:eastAsia="Batang"/>
          <w:b/>
          <w:i/>
          <w:sz w:val="24"/>
          <w:lang w:val="sq-AL"/>
        </w:rPr>
      </w:pPr>
    </w:p>
    <w:p w:rsidR="00960DBA" w:rsidRPr="00B3337A" w:rsidRDefault="00960DBA" w:rsidP="00960DBA">
      <w:pPr>
        <w:pStyle w:val="ListParagraph"/>
        <w:spacing w:line="240" w:lineRule="auto"/>
        <w:ind w:left="0"/>
        <w:jc w:val="center"/>
        <w:rPr>
          <w:rFonts w:eastAsia="Calibri"/>
          <w:b/>
          <w:bCs/>
          <w:sz w:val="24"/>
        </w:rPr>
      </w:pPr>
      <w:r w:rsidRPr="00B3337A">
        <w:rPr>
          <w:rFonts w:eastAsia="Calibri"/>
          <w:b/>
          <w:bCs/>
          <w:sz w:val="24"/>
        </w:rPr>
        <w:t>PËR KËTO ARSYE</w:t>
      </w:r>
    </w:p>
    <w:p w:rsidR="000C6EC4" w:rsidRPr="00B3337A" w:rsidRDefault="000C6EC4" w:rsidP="000C6EC4">
      <w:pPr>
        <w:spacing w:line="240" w:lineRule="auto"/>
        <w:rPr>
          <w:rFonts w:eastAsia="Batang"/>
          <w:b/>
          <w:bCs/>
          <w:color w:val="000000"/>
          <w:sz w:val="24"/>
          <w:lang w:val="sq-AL"/>
        </w:rPr>
      </w:pPr>
    </w:p>
    <w:p w:rsidR="000C6EC4" w:rsidRPr="00B3337A" w:rsidRDefault="00960DBA" w:rsidP="00925C82">
      <w:pPr>
        <w:spacing w:line="240" w:lineRule="auto"/>
        <w:rPr>
          <w:rFonts w:eastAsia="Batang"/>
          <w:color w:val="000000"/>
          <w:sz w:val="24"/>
          <w:lang w:val="sq-AL"/>
        </w:rPr>
      </w:pPr>
      <w:r w:rsidRPr="00B3337A">
        <w:rPr>
          <w:color w:val="000000"/>
          <w:sz w:val="24"/>
          <w:lang w:val="sq-AL"/>
        </w:rPr>
        <w:t>Gjykata Kushtetuese e Kosovës, në pajtim me nenin 113.1 dhe 7 të Kushtetutës</w:t>
      </w:r>
      <w:r w:rsidRPr="00B3337A">
        <w:rPr>
          <w:rFonts w:eastAsia="Times New Roman"/>
          <w:sz w:val="24"/>
          <w:lang w:val="sq-AL"/>
        </w:rPr>
        <w:t>, nenin 20 të Ligjit dhe rregullin 39 (2) të Rregullores së punës, në seancën e mbajtur më</w:t>
      </w:r>
      <w:r w:rsidR="00147B89" w:rsidRPr="00B3337A">
        <w:rPr>
          <w:rFonts w:eastAsia="Times New Roman"/>
          <w:sz w:val="24"/>
          <w:lang w:val="sq-AL"/>
        </w:rPr>
        <w:t xml:space="preserve"> </w:t>
      </w:r>
      <w:r w:rsidR="00925C82">
        <w:rPr>
          <w:rFonts w:eastAsia="Times New Roman"/>
          <w:sz w:val="24"/>
          <w:lang w:val="sq-AL"/>
        </w:rPr>
        <w:t>26 mars</w:t>
      </w:r>
      <w:r w:rsidR="00B77B19" w:rsidRPr="00B3337A">
        <w:rPr>
          <w:rFonts w:eastAsia="Times New Roman"/>
          <w:sz w:val="24"/>
          <w:lang w:val="sq-AL"/>
        </w:rPr>
        <w:t xml:space="preserve"> 2021</w:t>
      </w:r>
      <w:r w:rsidR="000C6EC4" w:rsidRPr="00B3337A">
        <w:rPr>
          <w:rFonts w:eastAsia="Batang"/>
          <w:color w:val="000000"/>
          <w:sz w:val="24"/>
          <w:lang w:val="sq-AL"/>
        </w:rPr>
        <w:t xml:space="preserve">, </w:t>
      </w:r>
      <w:r w:rsidRPr="00B3337A">
        <w:rPr>
          <w:rFonts w:eastAsia="Times New Roman"/>
          <w:sz w:val="24"/>
          <w:lang w:val="sq-AL"/>
        </w:rPr>
        <w:t>njëzëri</w:t>
      </w:r>
    </w:p>
    <w:p w:rsidR="000C6EC4" w:rsidRPr="00B3337A" w:rsidRDefault="000C6EC4" w:rsidP="000C6EC4">
      <w:pPr>
        <w:spacing w:line="240" w:lineRule="auto"/>
        <w:jc w:val="center"/>
        <w:rPr>
          <w:rFonts w:eastAsia="Batang"/>
          <w:b/>
          <w:sz w:val="24"/>
          <w:lang w:val="sq-AL"/>
        </w:rPr>
      </w:pPr>
    </w:p>
    <w:p w:rsidR="000C6EC4" w:rsidRPr="00B3337A" w:rsidRDefault="000C6EC4" w:rsidP="000C6EC4">
      <w:pPr>
        <w:spacing w:line="240" w:lineRule="auto"/>
        <w:rPr>
          <w:rFonts w:eastAsia="Batang"/>
          <w:b/>
          <w:bCs/>
          <w:sz w:val="24"/>
          <w:lang w:val="sq-AL"/>
        </w:rPr>
      </w:pPr>
    </w:p>
    <w:p w:rsidR="000C6EC4" w:rsidRPr="00B3337A" w:rsidRDefault="00960DBA" w:rsidP="000C6EC4">
      <w:pPr>
        <w:spacing w:line="240" w:lineRule="auto"/>
        <w:jc w:val="center"/>
        <w:rPr>
          <w:rFonts w:eastAsia="Batang"/>
          <w:b/>
          <w:bCs/>
          <w:sz w:val="24"/>
          <w:lang w:val="sq-AL"/>
        </w:rPr>
      </w:pPr>
      <w:r w:rsidRPr="00B3337A">
        <w:rPr>
          <w:b/>
          <w:color w:val="000000"/>
          <w:sz w:val="24"/>
          <w:lang w:val="sq-AL"/>
        </w:rPr>
        <w:t>VENDOS</w:t>
      </w:r>
    </w:p>
    <w:p w:rsidR="000C6EC4" w:rsidRPr="00B3337A" w:rsidRDefault="000C6EC4" w:rsidP="000C6EC4">
      <w:pPr>
        <w:spacing w:line="240" w:lineRule="auto"/>
        <w:rPr>
          <w:rFonts w:eastAsia="Batang"/>
          <w:b/>
          <w:bCs/>
          <w:sz w:val="24"/>
          <w:lang w:val="sq-AL"/>
        </w:rPr>
      </w:pPr>
    </w:p>
    <w:p w:rsidR="00960DBA" w:rsidRPr="00B3337A" w:rsidRDefault="00960DBA" w:rsidP="00960DBA">
      <w:pPr>
        <w:numPr>
          <w:ilvl w:val="0"/>
          <w:numId w:val="2"/>
        </w:numPr>
        <w:spacing w:line="240" w:lineRule="auto"/>
        <w:ind w:left="1440" w:hanging="630"/>
        <w:jc w:val="left"/>
        <w:rPr>
          <w:rFonts w:eastAsia="Times New Roman"/>
          <w:sz w:val="24"/>
          <w:lang w:val="sq-AL"/>
        </w:rPr>
      </w:pPr>
      <w:r w:rsidRPr="00B3337A">
        <w:rPr>
          <w:color w:val="000000"/>
          <w:sz w:val="24"/>
          <w:lang w:val="sq-AL"/>
        </w:rPr>
        <w:t>TA DEKLAROJË kërkesën të papranueshme</w:t>
      </w:r>
      <w:r w:rsidRPr="00B3337A">
        <w:rPr>
          <w:rFonts w:eastAsia="Times New Roman"/>
          <w:sz w:val="24"/>
          <w:lang w:val="sq-AL"/>
        </w:rPr>
        <w:t>;</w:t>
      </w:r>
    </w:p>
    <w:p w:rsidR="00960DBA" w:rsidRPr="00B3337A" w:rsidRDefault="00960DBA" w:rsidP="00960DBA">
      <w:pPr>
        <w:spacing w:line="240" w:lineRule="auto"/>
        <w:ind w:left="1440" w:hanging="630"/>
        <w:rPr>
          <w:rFonts w:eastAsia="Times New Roman"/>
          <w:sz w:val="24"/>
          <w:lang w:val="sq-AL"/>
        </w:rPr>
      </w:pPr>
    </w:p>
    <w:p w:rsidR="00960DBA" w:rsidRPr="00B3337A" w:rsidRDefault="00960DBA" w:rsidP="00960DBA">
      <w:pPr>
        <w:numPr>
          <w:ilvl w:val="0"/>
          <w:numId w:val="2"/>
        </w:numPr>
        <w:spacing w:line="240" w:lineRule="auto"/>
        <w:ind w:left="1440" w:hanging="630"/>
        <w:jc w:val="left"/>
        <w:rPr>
          <w:rFonts w:eastAsia="Times New Roman"/>
          <w:sz w:val="24"/>
          <w:lang w:val="sq-AL"/>
        </w:rPr>
      </w:pPr>
      <w:r w:rsidRPr="00B3337A">
        <w:rPr>
          <w:color w:val="000000"/>
          <w:sz w:val="24"/>
          <w:lang w:val="sq-AL"/>
        </w:rPr>
        <w:t>T’UA KUMTOJË këtë vendim palëve</w:t>
      </w:r>
      <w:r w:rsidRPr="00B3337A">
        <w:rPr>
          <w:rFonts w:eastAsia="Times New Roman"/>
          <w:sz w:val="24"/>
          <w:lang w:val="sq-AL"/>
        </w:rPr>
        <w:t xml:space="preserve">; </w:t>
      </w:r>
    </w:p>
    <w:p w:rsidR="00960DBA" w:rsidRPr="00B3337A" w:rsidRDefault="00960DBA" w:rsidP="00960DBA">
      <w:pPr>
        <w:spacing w:line="240" w:lineRule="auto"/>
        <w:ind w:left="1440" w:hanging="630"/>
        <w:rPr>
          <w:rFonts w:eastAsia="Times New Roman"/>
          <w:sz w:val="24"/>
          <w:lang w:val="sq-AL"/>
        </w:rPr>
      </w:pPr>
    </w:p>
    <w:p w:rsidR="00960DBA" w:rsidRPr="00B3337A" w:rsidRDefault="00960DBA" w:rsidP="00960DBA">
      <w:pPr>
        <w:numPr>
          <w:ilvl w:val="0"/>
          <w:numId w:val="2"/>
        </w:numPr>
        <w:spacing w:line="240" w:lineRule="auto"/>
        <w:ind w:left="1440" w:hanging="630"/>
        <w:jc w:val="left"/>
        <w:rPr>
          <w:rFonts w:eastAsia="Times New Roman"/>
          <w:sz w:val="24"/>
          <w:lang w:val="sq-AL"/>
        </w:rPr>
      </w:pPr>
      <w:r w:rsidRPr="00B3337A">
        <w:rPr>
          <w:color w:val="000000"/>
          <w:sz w:val="24"/>
          <w:lang w:val="sq-AL"/>
        </w:rPr>
        <w:t>TA PUBLIKOJË këtë vendim në Gazetën Zyrtare, në pajtim me nenin 20.4 të Ligjit</w:t>
      </w:r>
      <w:r w:rsidRPr="00B3337A">
        <w:rPr>
          <w:rFonts w:eastAsia="Times New Roman"/>
          <w:sz w:val="24"/>
          <w:lang w:val="sq-AL"/>
        </w:rPr>
        <w:t>;</w:t>
      </w:r>
    </w:p>
    <w:p w:rsidR="00960DBA" w:rsidRPr="00B3337A" w:rsidRDefault="00960DBA" w:rsidP="00960DBA">
      <w:pPr>
        <w:spacing w:line="240" w:lineRule="auto"/>
        <w:ind w:left="1440" w:hanging="630"/>
        <w:rPr>
          <w:rFonts w:eastAsia="Times New Roman"/>
          <w:sz w:val="24"/>
          <w:lang w:val="sq-AL"/>
        </w:rPr>
      </w:pPr>
    </w:p>
    <w:p w:rsidR="000C6EC4" w:rsidRDefault="00960DBA" w:rsidP="00960DBA">
      <w:pPr>
        <w:numPr>
          <w:ilvl w:val="0"/>
          <w:numId w:val="2"/>
        </w:numPr>
        <w:spacing w:line="240" w:lineRule="auto"/>
        <w:ind w:left="1440" w:hanging="630"/>
        <w:rPr>
          <w:rFonts w:eastAsia="Batang"/>
          <w:sz w:val="24"/>
          <w:lang w:val="sq-AL"/>
        </w:rPr>
      </w:pPr>
      <w:r w:rsidRPr="00B3337A">
        <w:rPr>
          <w:color w:val="000000"/>
          <w:sz w:val="24"/>
          <w:lang w:val="sq-AL"/>
        </w:rPr>
        <w:t>Ky vendim hyn në fuqi menjëherë</w:t>
      </w:r>
      <w:r w:rsidR="000C6EC4" w:rsidRPr="00B3337A">
        <w:rPr>
          <w:rFonts w:eastAsia="Batang"/>
          <w:sz w:val="24"/>
          <w:lang w:val="sq-AL"/>
        </w:rPr>
        <w:t>.</w:t>
      </w:r>
    </w:p>
    <w:p w:rsidR="00400975" w:rsidRDefault="00400975" w:rsidP="00400975">
      <w:pPr>
        <w:pStyle w:val="ListParagraph"/>
        <w:rPr>
          <w:rFonts w:eastAsia="Batang"/>
          <w:sz w:val="24"/>
        </w:rPr>
      </w:pPr>
    </w:p>
    <w:p w:rsidR="00400975" w:rsidRPr="00B3337A" w:rsidRDefault="00400975" w:rsidP="00400975">
      <w:pPr>
        <w:spacing w:line="240" w:lineRule="auto"/>
        <w:ind w:left="1440"/>
        <w:rPr>
          <w:rFonts w:eastAsia="Batang"/>
          <w:sz w:val="24"/>
          <w:lang w:val="sq-AL"/>
        </w:rPr>
      </w:pPr>
    </w:p>
    <w:p w:rsidR="000C6EC4" w:rsidRPr="00B3337A" w:rsidRDefault="000C6EC4" w:rsidP="000C6EC4">
      <w:pPr>
        <w:spacing w:line="240" w:lineRule="auto"/>
        <w:rPr>
          <w:rFonts w:eastAsia="Batang"/>
          <w:sz w:val="24"/>
          <w:lang w:val="sq-AL"/>
        </w:rPr>
      </w:pPr>
    </w:p>
    <w:p w:rsidR="00960DBA" w:rsidRPr="00B3337A" w:rsidRDefault="00960DBA" w:rsidP="00960DBA">
      <w:pPr>
        <w:spacing w:line="240" w:lineRule="auto"/>
        <w:rPr>
          <w:rFonts w:cs="Arial"/>
          <w:b/>
          <w:color w:val="000000"/>
          <w:sz w:val="24"/>
          <w:lang w:val="sq-AL"/>
        </w:rPr>
      </w:pPr>
      <w:r w:rsidRPr="00B3337A">
        <w:rPr>
          <w:rFonts w:cs="Arial"/>
          <w:b/>
          <w:sz w:val="24"/>
          <w:lang w:val="sq-AL"/>
        </w:rPr>
        <w:t>Gjyqtari raportues</w:t>
      </w:r>
      <w:r w:rsidRPr="00B3337A">
        <w:rPr>
          <w:rFonts w:cs="Arial"/>
          <w:sz w:val="24"/>
          <w:lang w:val="sq-AL"/>
        </w:rPr>
        <w:tab/>
      </w:r>
      <w:r w:rsidRPr="00B3337A">
        <w:rPr>
          <w:rFonts w:cs="Arial"/>
          <w:sz w:val="24"/>
          <w:lang w:val="sq-AL"/>
        </w:rPr>
        <w:tab/>
      </w:r>
      <w:r w:rsidRPr="00B3337A">
        <w:rPr>
          <w:rFonts w:cs="Arial"/>
          <w:sz w:val="24"/>
          <w:lang w:val="sq-AL"/>
        </w:rPr>
        <w:tab/>
        <w:t xml:space="preserve"> </w:t>
      </w:r>
      <w:r w:rsidRPr="00B3337A">
        <w:rPr>
          <w:rFonts w:cs="Arial"/>
          <w:b/>
          <w:color w:val="000000"/>
          <w:sz w:val="24"/>
          <w:lang w:val="sq-AL"/>
        </w:rPr>
        <w:t>Kryetarja e Gjykatës Kushtetuese</w:t>
      </w:r>
    </w:p>
    <w:p w:rsidR="000C6EC4" w:rsidRPr="00B3337A" w:rsidRDefault="000C6EC4" w:rsidP="000C6EC4">
      <w:pPr>
        <w:spacing w:line="240" w:lineRule="auto"/>
        <w:rPr>
          <w:rFonts w:eastAsia="Batang"/>
          <w:sz w:val="24"/>
          <w:lang w:val="sq-AL"/>
        </w:rPr>
      </w:pPr>
    </w:p>
    <w:p w:rsidR="000C6EC4" w:rsidRPr="00B3337A" w:rsidRDefault="000C6EC4" w:rsidP="000C6EC4">
      <w:pPr>
        <w:spacing w:line="240" w:lineRule="auto"/>
        <w:rPr>
          <w:rFonts w:eastAsia="Batang"/>
          <w:sz w:val="24"/>
          <w:lang w:val="sq-AL"/>
        </w:rPr>
      </w:pPr>
    </w:p>
    <w:p w:rsidR="000C6EC4" w:rsidRPr="00B3337A" w:rsidRDefault="000C6EC4" w:rsidP="000C6EC4">
      <w:pPr>
        <w:spacing w:line="240" w:lineRule="auto"/>
        <w:rPr>
          <w:rFonts w:eastAsia="Batang"/>
          <w:sz w:val="24"/>
          <w:lang w:val="sq-AL"/>
        </w:rPr>
      </w:pPr>
    </w:p>
    <w:p w:rsidR="005835DF" w:rsidRPr="00B3337A" w:rsidRDefault="005835DF" w:rsidP="000C6EC4">
      <w:pPr>
        <w:spacing w:line="240" w:lineRule="auto"/>
        <w:rPr>
          <w:rFonts w:eastAsia="Batang"/>
          <w:sz w:val="24"/>
          <w:lang w:val="sq-AL"/>
        </w:rPr>
      </w:pPr>
    </w:p>
    <w:p w:rsidR="004D1587" w:rsidRPr="00B3337A" w:rsidRDefault="00B77B19" w:rsidP="00147B89">
      <w:pPr>
        <w:spacing w:line="240" w:lineRule="auto"/>
        <w:rPr>
          <w:color w:val="000000"/>
          <w:sz w:val="24"/>
          <w:lang w:val="sq-AL"/>
        </w:rPr>
      </w:pPr>
      <w:r w:rsidRPr="00B3337A">
        <w:rPr>
          <w:color w:val="000000"/>
          <w:sz w:val="24"/>
          <w:lang w:val="sq-AL"/>
        </w:rPr>
        <w:t xml:space="preserve"> Bajram Ljatifi</w:t>
      </w:r>
      <w:r w:rsidR="000C6EC4" w:rsidRPr="00B3337A">
        <w:rPr>
          <w:rFonts w:eastAsia="Batang"/>
          <w:sz w:val="24"/>
          <w:lang w:val="sq-AL"/>
        </w:rPr>
        <w:t xml:space="preserve">     </w:t>
      </w:r>
      <w:r w:rsidR="00960DBA" w:rsidRPr="00B3337A">
        <w:rPr>
          <w:rFonts w:eastAsia="Batang"/>
          <w:sz w:val="24"/>
          <w:lang w:val="sq-AL"/>
        </w:rPr>
        <w:tab/>
      </w:r>
      <w:r w:rsidR="00960DBA" w:rsidRPr="00B3337A">
        <w:rPr>
          <w:rFonts w:eastAsia="Batang"/>
          <w:sz w:val="24"/>
          <w:lang w:val="sq-AL"/>
        </w:rPr>
        <w:tab/>
      </w:r>
      <w:r w:rsidR="00960DBA" w:rsidRPr="00B3337A">
        <w:rPr>
          <w:rFonts w:eastAsia="Batang"/>
          <w:sz w:val="24"/>
          <w:lang w:val="sq-AL"/>
        </w:rPr>
        <w:tab/>
      </w:r>
      <w:r w:rsidR="00960DBA" w:rsidRPr="00B3337A">
        <w:rPr>
          <w:rFonts w:eastAsia="Batang"/>
          <w:sz w:val="24"/>
          <w:lang w:val="sq-AL"/>
        </w:rPr>
        <w:tab/>
      </w:r>
      <w:r w:rsidR="000C6EC4" w:rsidRPr="00B3337A">
        <w:rPr>
          <w:rFonts w:eastAsia="Batang"/>
          <w:sz w:val="24"/>
          <w:lang w:val="sq-AL"/>
        </w:rPr>
        <w:t>Arta Rama-</w:t>
      </w:r>
      <w:proofErr w:type="spellStart"/>
      <w:r w:rsidR="000C6EC4" w:rsidRPr="00B3337A">
        <w:rPr>
          <w:rFonts w:eastAsia="Batang"/>
          <w:sz w:val="24"/>
          <w:lang w:val="sq-AL"/>
        </w:rPr>
        <w:t>Hajrizi</w:t>
      </w:r>
      <w:proofErr w:type="spellEnd"/>
    </w:p>
    <w:sectPr w:rsidR="004D1587" w:rsidRPr="00B3337A" w:rsidSect="007323FC">
      <w:footerReference w:type="default" r:id="rId8"/>
      <w:headerReference w:type="first" r:id="rId9"/>
      <w:footerReference w:type="first" r:id="rId10"/>
      <w:pgSz w:w="11907" w:h="16840" w:code="9"/>
      <w:pgMar w:top="1440" w:right="1440" w:bottom="1440" w:left="1890" w:header="1138" w:footer="6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323" w:rsidRDefault="00941323">
      <w:r>
        <w:separator/>
      </w:r>
    </w:p>
  </w:endnote>
  <w:endnote w:type="continuationSeparator" w:id="0">
    <w:p w:rsidR="00941323" w:rsidRDefault="0094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0000000" w:usb2="00000000" w:usb3="00000000" w:csb0="00000003"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DDF" w:rsidRDefault="006C3DDF">
    <w:pPr>
      <w:pStyle w:val="Footer"/>
      <w:jc w:val="center"/>
      <w:rPr>
        <w:noProof/>
      </w:rPr>
    </w:pPr>
    <w:r>
      <w:fldChar w:fldCharType="begin"/>
    </w:r>
    <w:r>
      <w:instrText xml:space="preserve"> PAGE   \* MERGEFORMAT </w:instrText>
    </w:r>
    <w:r>
      <w:fldChar w:fldCharType="separate"/>
    </w:r>
    <w:r w:rsidR="00812F33">
      <w:rPr>
        <w:noProof/>
      </w:rPr>
      <w:t>18</w:t>
    </w:r>
    <w:r>
      <w:rPr>
        <w:noProof/>
      </w:rPr>
      <w:fldChar w:fldCharType="end"/>
    </w:r>
  </w:p>
  <w:p w:rsidR="006C3DDF" w:rsidRDefault="006C3DDF">
    <w:pPr>
      <w:pStyle w:val="Footer"/>
      <w:jc w:val="center"/>
    </w:pPr>
  </w:p>
  <w:p w:rsidR="006C3DDF" w:rsidRDefault="006C3DDF" w:rsidP="002E408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DDF" w:rsidRDefault="006C3DDF" w:rsidP="006B748C">
    <w:pPr>
      <w:pStyle w:val="Footer"/>
      <w:jc w:val="center"/>
    </w:pPr>
    <w:r>
      <w:t>1</w:t>
    </w:r>
  </w:p>
  <w:p w:rsidR="006C3DDF" w:rsidRPr="006B748C" w:rsidRDefault="006C3DDF" w:rsidP="006B748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323" w:rsidRDefault="00941323">
      <w:r>
        <w:separator/>
      </w:r>
    </w:p>
  </w:footnote>
  <w:footnote w:type="continuationSeparator" w:id="0">
    <w:p w:rsidR="00941323" w:rsidRDefault="00941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DDF" w:rsidRDefault="00812F33" w:rsidP="004372E2">
    <w:pPr>
      <w:pStyle w:val="Header"/>
      <w:jc w:val="center"/>
    </w:pPr>
    <w:r>
      <w:rPr>
        <w:noProof/>
        <w:lang w:val="sq-AL" w:eastAsia="sq-AL"/>
      </w:rPr>
      <w:drawing>
        <wp:anchor distT="0" distB="0" distL="114300" distR="114300" simplePos="0" relativeHeight="251657728" behindDoc="0" locked="0" layoutInCell="1" allowOverlap="1">
          <wp:simplePos x="0" y="0"/>
          <wp:positionH relativeFrom="column">
            <wp:posOffset>0</wp:posOffset>
          </wp:positionH>
          <wp:positionV relativeFrom="paragraph">
            <wp:posOffset>-471170</wp:posOffset>
          </wp:positionV>
          <wp:extent cx="5730875" cy="1754505"/>
          <wp:effectExtent l="0" t="0" r="0" b="0"/>
          <wp:wrapSquare wrapText="bothSides"/>
          <wp:docPr id="1" name="Picture 11" descr="llogo_vendi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logo_vendim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754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54E"/>
    <w:multiLevelType w:val="hybridMultilevel"/>
    <w:tmpl w:val="D7C41F0C"/>
    <w:lvl w:ilvl="0" w:tplc="70AE4BF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6FE75FF"/>
    <w:multiLevelType w:val="hybridMultilevel"/>
    <w:tmpl w:val="864440AA"/>
    <w:lvl w:ilvl="0" w:tplc="3A6CD0B8">
      <w:start w:val="1"/>
      <w:numFmt w:val="decimal"/>
      <w:lvlText w:val="%1."/>
      <w:lvlJc w:val="left"/>
      <w:pPr>
        <w:ind w:left="360" w:hanging="360"/>
      </w:pPr>
      <w:rPr>
        <w:rFonts w:ascii="Georgia" w:hAnsi="Georgia"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72B34"/>
    <w:multiLevelType w:val="hybridMultilevel"/>
    <w:tmpl w:val="2CB8D95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C02A47"/>
    <w:multiLevelType w:val="hybridMultilevel"/>
    <w:tmpl w:val="DF5431D8"/>
    <w:lvl w:ilvl="0" w:tplc="04465BC4">
      <w:start w:val="1"/>
      <w:numFmt w:val="lowerRoman"/>
      <w:lvlText w:val="(%1)"/>
      <w:lvlJc w:val="left"/>
      <w:pPr>
        <w:ind w:left="1440" w:hanging="108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478AC"/>
    <w:multiLevelType w:val="hybridMultilevel"/>
    <w:tmpl w:val="0950B1CE"/>
    <w:lvl w:ilvl="0" w:tplc="D0F60ACA">
      <w:start w:val="1"/>
      <w:numFmt w:val="decimal"/>
      <w:lvlText w:val="%1."/>
      <w:lvlJc w:val="left"/>
      <w:pPr>
        <w:ind w:left="1350" w:hanging="360"/>
      </w:pPr>
      <w:rPr>
        <w:rFonts w:hint="default"/>
        <w:b w:val="0"/>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CD775C"/>
    <w:multiLevelType w:val="hybridMultilevel"/>
    <w:tmpl w:val="B0147BCC"/>
    <w:lvl w:ilvl="0" w:tplc="BE44E73C">
      <w:start w:val="1"/>
      <w:numFmt w:val="decimal"/>
      <w:pStyle w:val="100"/>
      <w:lvlText w:val="%1."/>
      <w:lvlJc w:val="left"/>
      <w:pPr>
        <w:tabs>
          <w:tab w:val="num" w:pos="810"/>
        </w:tabs>
        <w:ind w:left="810" w:hanging="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E852CC"/>
    <w:multiLevelType w:val="hybridMultilevel"/>
    <w:tmpl w:val="ECEE0002"/>
    <w:lvl w:ilvl="0" w:tplc="B74C73B6">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AD03D0"/>
    <w:multiLevelType w:val="hybridMultilevel"/>
    <w:tmpl w:val="DDF24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0E7B47"/>
    <w:multiLevelType w:val="hybridMultilevel"/>
    <w:tmpl w:val="67D01376"/>
    <w:lvl w:ilvl="0" w:tplc="A9D247D8">
      <w:start w:val="1"/>
      <w:numFmt w:val="decimal"/>
      <w:lvlText w:val="%1."/>
      <w:lvlJc w:val="left"/>
      <w:pPr>
        <w:tabs>
          <w:tab w:val="num" w:pos="1080"/>
        </w:tabs>
        <w:ind w:left="1080" w:hanging="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0459B4"/>
    <w:multiLevelType w:val="hybridMultilevel"/>
    <w:tmpl w:val="AAD66F56"/>
    <w:lvl w:ilvl="0" w:tplc="EA54487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526E0A49"/>
    <w:multiLevelType w:val="hybridMultilevel"/>
    <w:tmpl w:val="A2566EB8"/>
    <w:lvl w:ilvl="0" w:tplc="9EFA75F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74959A1"/>
    <w:multiLevelType w:val="hybridMultilevel"/>
    <w:tmpl w:val="6D048F5C"/>
    <w:lvl w:ilvl="0" w:tplc="332477EE">
      <w:start w:val="9"/>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576220F7"/>
    <w:multiLevelType w:val="hybridMultilevel"/>
    <w:tmpl w:val="FE4E8590"/>
    <w:lvl w:ilvl="0" w:tplc="84146152">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73351B"/>
    <w:multiLevelType w:val="hybridMultilevel"/>
    <w:tmpl w:val="E35ABA7C"/>
    <w:lvl w:ilvl="0" w:tplc="8B001DD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432FF8"/>
    <w:multiLevelType w:val="hybridMultilevel"/>
    <w:tmpl w:val="60F86A7E"/>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3"/>
  </w:num>
  <w:num w:numId="6">
    <w:abstractNumId w:val="4"/>
  </w:num>
  <w:num w:numId="7">
    <w:abstractNumId w:val="13"/>
  </w:num>
  <w:num w:numId="8">
    <w:abstractNumId w:val="0"/>
  </w:num>
  <w:num w:numId="9">
    <w:abstractNumId w:val="1"/>
  </w:num>
  <w:num w:numId="10">
    <w:abstractNumId w:val="7"/>
  </w:num>
  <w:num w:numId="11">
    <w:abstractNumId w:val="6"/>
  </w:num>
  <w:num w:numId="12">
    <w:abstractNumId w:val="9"/>
  </w:num>
  <w:num w:numId="13">
    <w:abstractNumId w:val="2"/>
  </w:num>
  <w:num w:numId="14">
    <w:abstractNumId w:val="5"/>
  </w:num>
  <w:num w:numId="1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AD"/>
    <w:rsid w:val="000003B6"/>
    <w:rsid w:val="00000466"/>
    <w:rsid w:val="0000089B"/>
    <w:rsid w:val="000014C2"/>
    <w:rsid w:val="00002871"/>
    <w:rsid w:val="00003651"/>
    <w:rsid w:val="00003788"/>
    <w:rsid w:val="0000393E"/>
    <w:rsid w:val="00003A9A"/>
    <w:rsid w:val="00004436"/>
    <w:rsid w:val="000048AB"/>
    <w:rsid w:val="00005513"/>
    <w:rsid w:val="00007549"/>
    <w:rsid w:val="0000772E"/>
    <w:rsid w:val="000077D5"/>
    <w:rsid w:val="000077ED"/>
    <w:rsid w:val="000105D7"/>
    <w:rsid w:val="00010E5D"/>
    <w:rsid w:val="000118E5"/>
    <w:rsid w:val="000118EC"/>
    <w:rsid w:val="00011A7F"/>
    <w:rsid w:val="00011CC0"/>
    <w:rsid w:val="00011E1C"/>
    <w:rsid w:val="00012936"/>
    <w:rsid w:val="00012D27"/>
    <w:rsid w:val="0001357E"/>
    <w:rsid w:val="00013D59"/>
    <w:rsid w:val="000142F2"/>
    <w:rsid w:val="00015292"/>
    <w:rsid w:val="0001544B"/>
    <w:rsid w:val="00015C4C"/>
    <w:rsid w:val="000162F2"/>
    <w:rsid w:val="0001723F"/>
    <w:rsid w:val="000179F3"/>
    <w:rsid w:val="00017D19"/>
    <w:rsid w:val="000201AC"/>
    <w:rsid w:val="00020264"/>
    <w:rsid w:val="00020327"/>
    <w:rsid w:val="000223CE"/>
    <w:rsid w:val="00022847"/>
    <w:rsid w:val="00022A65"/>
    <w:rsid w:val="00022B24"/>
    <w:rsid w:val="00022D16"/>
    <w:rsid w:val="00022F4F"/>
    <w:rsid w:val="00023EB4"/>
    <w:rsid w:val="00023F83"/>
    <w:rsid w:val="00023FE1"/>
    <w:rsid w:val="00025090"/>
    <w:rsid w:val="00025309"/>
    <w:rsid w:val="0002598A"/>
    <w:rsid w:val="000262D3"/>
    <w:rsid w:val="000263BB"/>
    <w:rsid w:val="0002677F"/>
    <w:rsid w:val="00026989"/>
    <w:rsid w:val="000273E0"/>
    <w:rsid w:val="00030D81"/>
    <w:rsid w:val="000312D6"/>
    <w:rsid w:val="000314C6"/>
    <w:rsid w:val="00031B06"/>
    <w:rsid w:val="0003230A"/>
    <w:rsid w:val="00032382"/>
    <w:rsid w:val="00032FC6"/>
    <w:rsid w:val="00033386"/>
    <w:rsid w:val="0003349F"/>
    <w:rsid w:val="000337FA"/>
    <w:rsid w:val="00033882"/>
    <w:rsid w:val="00033C75"/>
    <w:rsid w:val="00033E0C"/>
    <w:rsid w:val="00034768"/>
    <w:rsid w:val="00034A3A"/>
    <w:rsid w:val="00034A9C"/>
    <w:rsid w:val="000350AE"/>
    <w:rsid w:val="00035179"/>
    <w:rsid w:val="000355F7"/>
    <w:rsid w:val="00036A91"/>
    <w:rsid w:val="00036BF9"/>
    <w:rsid w:val="00036F35"/>
    <w:rsid w:val="00036F48"/>
    <w:rsid w:val="00036F96"/>
    <w:rsid w:val="00040065"/>
    <w:rsid w:val="0004007C"/>
    <w:rsid w:val="000404FD"/>
    <w:rsid w:val="00041239"/>
    <w:rsid w:val="00041600"/>
    <w:rsid w:val="0004229D"/>
    <w:rsid w:val="0004270D"/>
    <w:rsid w:val="00043379"/>
    <w:rsid w:val="00043525"/>
    <w:rsid w:val="00043D28"/>
    <w:rsid w:val="00043E5A"/>
    <w:rsid w:val="00044112"/>
    <w:rsid w:val="00044C79"/>
    <w:rsid w:val="00044D1D"/>
    <w:rsid w:val="00045606"/>
    <w:rsid w:val="00046319"/>
    <w:rsid w:val="00046B98"/>
    <w:rsid w:val="0004724D"/>
    <w:rsid w:val="00047CDC"/>
    <w:rsid w:val="0005014F"/>
    <w:rsid w:val="0005047C"/>
    <w:rsid w:val="00050A8A"/>
    <w:rsid w:val="000511D1"/>
    <w:rsid w:val="00052425"/>
    <w:rsid w:val="000525AE"/>
    <w:rsid w:val="0005272D"/>
    <w:rsid w:val="00052927"/>
    <w:rsid w:val="00052DCB"/>
    <w:rsid w:val="00054229"/>
    <w:rsid w:val="00054389"/>
    <w:rsid w:val="00055225"/>
    <w:rsid w:val="00055FD9"/>
    <w:rsid w:val="00056459"/>
    <w:rsid w:val="000575D5"/>
    <w:rsid w:val="00060046"/>
    <w:rsid w:val="00060E69"/>
    <w:rsid w:val="00061175"/>
    <w:rsid w:val="0006153E"/>
    <w:rsid w:val="000617C2"/>
    <w:rsid w:val="00061938"/>
    <w:rsid w:val="0006209E"/>
    <w:rsid w:val="000636FB"/>
    <w:rsid w:val="000641D1"/>
    <w:rsid w:val="00065BA3"/>
    <w:rsid w:val="00065DF4"/>
    <w:rsid w:val="00065EEA"/>
    <w:rsid w:val="00066075"/>
    <w:rsid w:val="00066AC2"/>
    <w:rsid w:val="00067498"/>
    <w:rsid w:val="000705B1"/>
    <w:rsid w:val="000707E3"/>
    <w:rsid w:val="000708CE"/>
    <w:rsid w:val="000716C6"/>
    <w:rsid w:val="00071804"/>
    <w:rsid w:val="000718BA"/>
    <w:rsid w:val="000720B9"/>
    <w:rsid w:val="000722C6"/>
    <w:rsid w:val="00072B32"/>
    <w:rsid w:val="00072C2E"/>
    <w:rsid w:val="00072F24"/>
    <w:rsid w:val="00072FA8"/>
    <w:rsid w:val="000736EB"/>
    <w:rsid w:val="00073AE8"/>
    <w:rsid w:val="00074252"/>
    <w:rsid w:val="00074AC6"/>
    <w:rsid w:val="00074D13"/>
    <w:rsid w:val="0007598B"/>
    <w:rsid w:val="00075FC5"/>
    <w:rsid w:val="00076091"/>
    <w:rsid w:val="000764A1"/>
    <w:rsid w:val="0007683F"/>
    <w:rsid w:val="00076B82"/>
    <w:rsid w:val="00077D32"/>
    <w:rsid w:val="00077F83"/>
    <w:rsid w:val="00077FEF"/>
    <w:rsid w:val="00080607"/>
    <w:rsid w:val="0008088B"/>
    <w:rsid w:val="00080969"/>
    <w:rsid w:val="00081ED2"/>
    <w:rsid w:val="00081FB5"/>
    <w:rsid w:val="000829F5"/>
    <w:rsid w:val="00082AEE"/>
    <w:rsid w:val="0008344A"/>
    <w:rsid w:val="00083644"/>
    <w:rsid w:val="00083862"/>
    <w:rsid w:val="000853E5"/>
    <w:rsid w:val="000858B1"/>
    <w:rsid w:val="00085EEC"/>
    <w:rsid w:val="00086BC0"/>
    <w:rsid w:val="00087375"/>
    <w:rsid w:val="00087ED8"/>
    <w:rsid w:val="0009046D"/>
    <w:rsid w:val="00090606"/>
    <w:rsid w:val="00091926"/>
    <w:rsid w:val="00091D55"/>
    <w:rsid w:val="00091D64"/>
    <w:rsid w:val="00091E31"/>
    <w:rsid w:val="000924F1"/>
    <w:rsid w:val="00093186"/>
    <w:rsid w:val="00093B95"/>
    <w:rsid w:val="000945CE"/>
    <w:rsid w:val="00094C18"/>
    <w:rsid w:val="00094CE2"/>
    <w:rsid w:val="00095230"/>
    <w:rsid w:val="00095B7D"/>
    <w:rsid w:val="00096351"/>
    <w:rsid w:val="00096679"/>
    <w:rsid w:val="00096C10"/>
    <w:rsid w:val="00096FD1"/>
    <w:rsid w:val="00097FB5"/>
    <w:rsid w:val="000A010B"/>
    <w:rsid w:val="000A0395"/>
    <w:rsid w:val="000A08F9"/>
    <w:rsid w:val="000A0900"/>
    <w:rsid w:val="000A0C14"/>
    <w:rsid w:val="000A3304"/>
    <w:rsid w:val="000A4C35"/>
    <w:rsid w:val="000A4E04"/>
    <w:rsid w:val="000A5B91"/>
    <w:rsid w:val="000A6E2C"/>
    <w:rsid w:val="000A747D"/>
    <w:rsid w:val="000A7E18"/>
    <w:rsid w:val="000B0CCB"/>
    <w:rsid w:val="000B0FC7"/>
    <w:rsid w:val="000B13E5"/>
    <w:rsid w:val="000B143B"/>
    <w:rsid w:val="000B1AFD"/>
    <w:rsid w:val="000B1E4A"/>
    <w:rsid w:val="000B2293"/>
    <w:rsid w:val="000B2D11"/>
    <w:rsid w:val="000B3133"/>
    <w:rsid w:val="000B368D"/>
    <w:rsid w:val="000B3D5F"/>
    <w:rsid w:val="000B3DBF"/>
    <w:rsid w:val="000B49E4"/>
    <w:rsid w:val="000B4A4D"/>
    <w:rsid w:val="000B4B9D"/>
    <w:rsid w:val="000B53AF"/>
    <w:rsid w:val="000B57E0"/>
    <w:rsid w:val="000B57F4"/>
    <w:rsid w:val="000B60CC"/>
    <w:rsid w:val="000B6850"/>
    <w:rsid w:val="000B6C83"/>
    <w:rsid w:val="000B730F"/>
    <w:rsid w:val="000B73E4"/>
    <w:rsid w:val="000C00B4"/>
    <w:rsid w:val="000C05EF"/>
    <w:rsid w:val="000C1496"/>
    <w:rsid w:val="000C1F9E"/>
    <w:rsid w:val="000C25BD"/>
    <w:rsid w:val="000C2A78"/>
    <w:rsid w:val="000C3E8C"/>
    <w:rsid w:val="000C40E5"/>
    <w:rsid w:val="000C5F56"/>
    <w:rsid w:val="000C6570"/>
    <w:rsid w:val="000C6EC4"/>
    <w:rsid w:val="000C7222"/>
    <w:rsid w:val="000D00FA"/>
    <w:rsid w:val="000D0364"/>
    <w:rsid w:val="000D18C4"/>
    <w:rsid w:val="000D191E"/>
    <w:rsid w:val="000D19AF"/>
    <w:rsid w:val="000D1AE3"/>
    <w:rsid w:val="000D1E74"/>
    <w:rsid w:val="000D2DCE"/>
    <w:rsid w:val="000D2E7F"/>
    <w:rsid w:val="000D32DB"/>
    <w:rsid w:val="000D3A4A"/>
    <w:rsid w:val="000D4961"/>
    <w:rsid w:val="000D4C18"/>
    <w:rsid w:val="000D507D"/>
    <w:rsid w:val="000D54EE"/>
    <w:rsid w:val="000D6E32"/>
    <w:rsid w:val="000D6E57"/>
    <w:rsid w:val="000D726B"/>
    <w:rsid w:val="000D75D6"/>
    <w:rsid w:val="000D7872"/>
    <w:rsid w:val="000D7B89"/>
    <w:rsid w:val="000E005F"/>
    <w:rsid w:val="000E067A"/>
    <w:rsid w:val="000E08D0"/>
    <w:rsid w:val="000E16C1"/>
    <w:rsid w:val="000E1BC6"/>
    <w:rsid w:val="000E1C7C"/>
    <w:rsid w:val="000E1DB6"/>
    <w:rsid w:val="000E249B"/>
    <w:rsid w:val="000E26E8"/>
    <w:rsid w:val="000E2E80"/>
    <w:rsid w:val="000E2F5A"/>
    <w:rsid w:val="000E3080"/>
    <w:rsid w:val="000E3ED1"/>
    <w:rsid w:val="000E3EEE"/>
    <w:rsid w:val="000E401F"/>
    <w:rsid w:val="000E41B4"/>
    <w:rsid w:val="000E5B41"/>
    <w:rsid w:val="000E5D43"/>
    <w:rsid w:val="000E604E"/>
    <w:rsid w:val="000E6445"/>
    <w:rsid w:val="000E7519"/>
    <w:rsid w:val="000F0912"/>
    <w:rsid w:val="000F1705"/>
    <w:rsid w:val="000F1FC3"/>
    <w:rsid w:val="000F2232"/>
    <w:rsid w:val="000F22DF"/>
    <w:rsid w:val="000F2AEA"/>
    <w:rsid w:val="000F2D00"/>
    <w:rsid w:val="000F307D"/>
    <w:rsid w:val="000F38FD"/>
    <w:rsid w:val="000F3975"/>
    <w:rsid w:val="000F39AB"/>
    <w:rsid w:val="000F4ABC"/>
    <w:rsid w:val="000F548F"/>
    <w:rsid w:val="000F559C"/>
    <w:rsid w:val="000F5A42"/>
    <w:rsid w:val="000F60CD"/>
    <w:rsid w:val="000F6202"/>
    <w:rsid w:val="000F6BFF"/>
    <w:rsid w:val="000F6F18"/>
    <w:rsid w:val="0010048B"/>
    <w:rsid w:val="0010096B"/>
    <w:rsid w:val="00100ABD"/>
    <w:rsid w:val="00101147"/>
    <w:rsid w:val="0010201C"/>
    <w:rsid w:val="00102660"/>
    <w:rsid w:val="0010341D"/>
    <w:rsid w:val="00103E14"/>
    <w:rsid w:val="00104492"/>
    <w:rsid w:val="00104834"/>
    <w:rsid w:val="00105D48"/>
    <w:rsid w:val="00106446"/>
    <w:rsid w:val="001072D3"/>
    <w:rsid w:val="00107355"/>
    <w:rsid w:val="001105D9"/>
    <w:rsid w:val="00110997"/>
    <w:rsid w:val="00110AA4"/>
    <w:rsid w:val="0011106F"/>
    <w:rsid w:val="00112350"/>
    <w:rsid w:val="00112AF0"/>
    <w:rsid w:val="0011315C"/>
    <w:rsid w:val="00113420"/>
    <w:rsid w:val="00113D36"/>
    <w:rsid w:val="00113F20"/>
    <w:rsid w:val="001141B8"/>
    <w:rsid w:val="0011470D"/>
    <w:rsid w:val="00115780"/>
    <w:rsid w:val="0011588A"/>
    <w:rsid w:val="0011590F"/>
    <w:rsid w:val="00116B2E"/>
    <w:rsid w:val="0011705A"/>
    <w:rsid w:val="00117914"/>
    <w:rsid w:val="00117D21"/>
    <w:rsid w:val="00117FE7"/>
    <w:rsid w:val="001207A3"/>
    <w:rsid w:val="0012086A"/>
    <w:rsid w:val="00120987"/>
    <w:rsid w:val="00121114"/>
    <w:rsid w:val="0012111F"/>
    <w:rsid w:val="001216E5"/>
    <w:rsid w:val="00121A72"/>
    <w:rsid w:val="00121F8D"/>
    <w:rsid w:val="0012205C"/>
    <w:rsid w:val="0012314E"/>
    <w:rsid w:val="0012359D"/>
    <w:rsid w:val="0012373F"/>
    <w:rsid w:val="00123A9B"/>
    <w:rsid w:val="001246A0"/>
    <w:rsid w:val="0012494B"/>
    <w:rsid w:val="001249C4"/>
    <w:rsid w:val="001252A6"/>
    <w:rsid w:val="001254CF"/>
    <w:rsid w:val="001254FD"/>
    <w:rsid w:val="00125C7E"/>
    <w:rsid w:val="00125F16"/>
    <w:rsid w:val="00126E58"/>
    <w:rsid w:val="00126EEA"/>
    <w:rsid w:val="001302FD"/>
    <w:rsid w:val="001304BA"/>
    <w:rsid w:val="00130ED2"/>
    <w:rsid w:val="00131743"/>
    <w:rsid w:val="00131850"/>
    <w:rsid w:val="00131C3B"/>
    <w:rsid w:val="00133122"/>
    <w:rsid w:val="00133958"/>
    <w:rsid w:val="00133E2B"/>
    <w:rsid w:val="0013406B"/>
    <w:rsid w:val="001347FA"/>
    <w:rsid w:val="00134F29"/>
    <w:rsid w:val="001353B3"/>
    <w:rsid w:val="001354D9"/>
    <w:rsid w:val="00135829"/>
    <w:rsid w:val="00136190"/>
    <w:rsid w:val="00136CFB"/>
    <w:rsid w:val="00136DF2"/>
    <w:rsid w:val="00137E0D"/>
    <w:rsid w:val="00140046"/>
    <w:rsid w:val="00140181"/>
    <w:rsid w:val="00140581"/>
    <w:rsid w:val="0014079D"/>
    <w:rsid w:val="00140F05"/>
    <w:rsid w:val="00141936"/>
    <w:rsid w:val="00141BD3"/>
    <w:rsid w:val="00141BD4"/>
    <w:rsid w:val="00142654"/>
    <w:rsid w:val="00142B24"/>
    <w:rsid w:val="00142F2A"/>
    <w:rsid w:val="00142FE8"/>
    <w:rsid w:val="001435BD"/>
    <w:rsid w:val="0014387E"/>
    <w:rsid w:val="00146394"/>
    <w:rsid w:val="00146717"/>
    <w:rsid w:val="0014680B"/>
    <w:rsid w:val="0014738D"/>
    <w:rsid w:val="00147B89"/>
    <w:rsid w:val="00150544"/>
    <w:rsid w:val="001506F9"/>
    <w:rsid w:val="00150754"/>
    <w:rsid w:val="001507C3"/>
    <w:rsid w:val="001515D1"/>
    <w:rsid w:val="00151E66"/>
    <w:rsid w:val="00153A62"/>
    <w:rsid w:val="00153B20"/>
    <w:rsid w:val="0015445A"/>
    <w:rsid w:val="00155003"/>
    <w:rsid w:val="00155120"/>
    <w:rsid w:val="001559DE"/>
    <w:rsid w:val="00155CBB"/>
    <w:rsid w:val="00157E67"/>
    <w:rsid w:val="00160320"/>
    <w:rsid w:val="001604FF"/>
    <w:rsid w:val="00160623"/>
    <w:rsid w:val="00161067"/>
    <w:rsid w:val="001610F0"/>
    <w:rsid w:val="001612B0"/>
    <w:rsid w:val="001613A7"/>
    <w:rsid w:val="00161874"/>
    <w:rsid w:val="00161CAB"/>
    <w:rsid w:val="00161CC5"/>
    <w:rsid w:val="0016274C"/>
    <w:rsid w:val="001633D6"/>
    <w:rsid w:val="00163509"/>
    <w:rsid w:val="00163904"/>
    <w:rsid w:val="00163EE5"/>
    <w:rsid w:val="0016420B"/>
    <w:rsid w:val="0016429E"/>
    <w:rsid w:val="00164A47"/>
    <w:rsid w:val="00164BAC"/>
    <w:rsid w:val="00164BF1"/>
    <w:rsid w:val="00164C69"/>
    <w:rsid w:val="00165933"/>
    <w:rsid w:val="00166910"/>
    <w:rsid w:val="001670EB"/>
    <w:rsid w:val="0017025E"/>
    <w:rsid w:val="001709CE"/>
    <w:rsid w:val="00170EE2"/>
    <w:rsid w:val="00170EEB"/>
    <w:rsid w:val="001717FF"/>
    <w:rsid w:val="00171A3C"/>
    <w:rsid w:val="001728EA"/>
    <w:rsid w:val="00173CCC"/>
    <w:rsid w:val="0017411B"/>
    <w:rsid w:val="001741C3"/>
    <w:rsid w:val="001742A9"/>
    <w:rsid w:val="00175DF1"/>
    <w:rsid w:val="00176441"/>
    <w:rsid w:val="001766BC"/>
    <w:rsid w:val="0017672C"/>
    <w:rsid w:val="00176C58"/>
    <w:rsid w:val="001774D1"/>
    <w:rsid w:val="0017777F"/>
    <w:rsid w:val="00180A75"/>
    <w:rsid w:val="00181217"/>
    <w:rsid w:val="0018128F"/>
    <w:rsid w:val="001816CA"/>
    <w:rsid w:val="0018205C"/>
    <w:rsid w:val="0018240D"/>
    <w:rsid w:val="0018241E"/>
    <w:rsid w:val="0018287F"/>
    <w:rsid w:val="00182D3B"/>
    <w:rsid w:val="00183964"/>
    <w:rsid w:val="00183A7A"/>
    <w:rsid w:val="00184C7C"/>
    <w:rsid w:val="00187984"/>
    <w:rsid w:val="00187EAD"/>
    <w:rsid w:val="001900C1"/>
    <w:rsid w:val="00190A0D"/>
    <w:rsid w:val="00190AAD"/>
    <w:rsid w:val="00190F1B"/>
    <w:rsid w:val="001910F6"/>
    <w:rsid w:val="00193F16"/>
    <w:rsid w:val="001943B9"/>
    <w:rsid w:val="00194F9D"/>
    <w:rsid w:val="00197093"/>
    <w:rsid w:val="0019755E"/>
    <w:rsid w:val="00197979"/>
    <w:rsid w:val="00197C56"/>
    <w:rsid w:val="001A060A"/>
    <w:rsid w:val="001A0EF3"/>
    <w:rsid w:val="001A12DF"/>
    <w:rsid w:val="001A15B0"/>
    <w:rsid w:val="001A1F7F"/>
    <w:rsid w:val="001A26DF"/>
    <w:rsid w:val="001A27B3"/>
    <w:rsid w:val="001A2DAD"/>
    <w:rsid w:val="001A3129"/>
    <w:rsid w:val="001A3664"/>
    <w:rsid w:val="001A3F91"/>
    <w:rsid w:val="001A3FD9"/>
    <w:rsid w:val="001A4524"/>
    <w:rsid w:val="001A498D"/>
    <w:rsid w:val="001A5C9F"/>
    <w:rsid w:val="001A5FD2"/>
    <w:rsid w:val="001A6A73"/>
    <w:rsid w:val="001B0E0B"/>
    <w:rsid w:val="001B10D7"/>
    <w:rsid w:val="001B1863"/>
    <w:rsid w:val="001B1A18"/>
    <w:rsid w:val="001B1CCE"/>
    <w:rsid w:val="001B1E12"/>
    <w:rsid w:val="001B266D"/>
    <w:rsid w:val="001B3953"/>
    <w:rsid w:val="001B3E5F"/>
    <w:rsid w:val="001B40B8"/>
    <w:rsid w:val="001B45C0"/>
    <w:rsid w:val="001B4F7A"/>
    <w:rsid w:val="001B6014"/>
    <w:rsid w:val="001B6565"/>
    <w:rsid w:val="001B699F"/>
    <w:rsid w:val="001B6A8F"/>
    <w:rsid w:val="001B6BAE"/>
    <w:rsid w:val="001B6C12"/>
    <w:rsid w:val="001B6E34"/>
    <w:rsid w:val="001C0555"/>
    <w:rsid w:val="001C063C"/>
    <w:rsid w:val="001C0724"/>
    <w:rsid w:val="001C0AD6"/>
    <w:rsid w:val="001C0EA5"/>
    <w:rsid w:val="001C106D"/>
    <w:rsid w:val="001C1B05"/>
    <w:rsid w:val="001C26AB"/>
    <w:rsid w:val="001C291C"/>
    <w:rsid w:val="001C2E0C"/>
    <w:rsid w:val="001C346A"/>
    <w:rsid w:val="001C39A9"/>
    <w:rsid w:val="001C4433"/>
    <w:rsid w:val="001C4744"/>
    <w:rsid w:val="001C4C2B"/>
    <w:rsid w:val="001C4FEE"/>
    <w:rsid w:val="001C57F2"/>
    <w:rsid w:val="001C5FA8"/>
    <w:rsid w:val="001C61ED"/>
    <w:rsid w:val="001C6639"/>
    <w:rsid w:val="001C6A61"/>
    <w:rsid w:val="001C70A5"/>
    <w:rsid w:val="001C7AE1"/>
    <w:rsid w:val="001D00CA"/>
    <w:rsid w:val="001D01E9"/>
    <w:rsid w:val="001D0897"/>
    <w:rsid w:val="001D3550"/>
    <w:rsid w:val="001D3738"/>
    <w:rsid w:val="001D41D8"/>
    <w:rsid w:val="001D4273"/>
    <w:rsid w:val="001D473C"/>
    <w:rsid w:val="001D4AC1"/>
    <w:rsid w:val="001D5444"/>
    <w:rsid w:val="001D5893"/>
    <w:rsid w:val="001D6405"/>
    <w:rsid w:val="001D66EC"/>
    <w:rsid w:val="001D6C40"/>
    <w:rsid w:val="001D6EBE"/>
    <w:rsid w:val="001D74AF"/>
    <w:rsid w:val="001E0491"/>
    <w:rsid w:val="001E11AD"/>
    <w:rsid w:val="001E2580"/>
    <w:rsid w:val="001E28DE"/>
    <w:rsid w:val="001E292D"/>
    <w:rsid w:val="001E2AF2"/>
    <w:rsid w:val="001E2C31"/>
    <w:rsid w:val="001E3503"/>
    <w:rsid w:val="001E42C7"/>
    <w:rsid w:val="001E4610"/>
    <w:rsid w:val="001E4D6C"/>
    <w:rsid w:val="001E5679"/>
    <w:rsid w:val="001E724F"/>
    <w:rsid w:val="001E7FC6"/>
    <w:rsid w:val="001F0120"/>
    <w:rsid w:val="001F0823"/>
    <w:rsid w:val="001F093B"/>
    <w:rsid w:val="001F0CBE"/>
    <w:rsid w:val="001F1307"/>
    <w:rsid w:val="001F18E5"/>
    <w:rsid w:val="001F200B"/>
    <w:rsid w:val="001F2D29"/>
    <w:rsid w:val="001F31EC"/>
    <w:rsid w:val="001F38DD"/>
    <w:rsid w:val="001F3C90"/>
    <w:rsid w:val="001F5135"/>
    <w:rsid w:val="001F51FC"/>
    <w:rsid w:val="001F577E"/>
    <w:rsid w:val="001F68B3"/>
    <w:rsid w:val="001F7591"/>
    <w:rsid w:val="001F7EC2"/>
    <w:rsid w:val="00200693"/>
    <w:rsid w:val="0020128B"/>
    <w:rsid w:val="00201823"/>
    <w:rsid w:val="00201B90"/>
    <w:rsid w:val="00201F0E"/>
    <w:rsid w:val="00202B3C"/>
    <w:rsid w:val="002034F4"/>
    <w:rsid w:val="0020371B"/>
    <w:rsid w:val="0020377C"/>
    <w:rsid w:val="00203B2E"/>
    <w:rsid w:val="00204363"/>
    <w:rsid w:val="002046D2"/>
    <w:rsid w:val="00204D1C"/>
    <w:rsid w:val="00206373"/>
    <w:rsid w:val="00206B27"/>
    <w:rsid w:val="00206CE9"/>
    <w:rsid w:val="00206DE8"/>
    <w:rsid w:val="002072D1"/>
    <w:rsid w:val="0020769D"/>
    <w:rsid w:val="00207930"/>
    <w:rsid w:val="00210A46"/>
    <w:rsid w:val="00210D1C"/>
    <w:rsid w:val="00210DC6"/>
    <w:rsid w:val="00210E69"/>
    <w:rsid w:val="002111B5"/>
    <w:rsid w:val="00213CA3"/>
    <w:rsid w:val="002159A5"/>
    <w:rsid w:val="0021611D"/>
    <w:rsid w:val="00216A25"/>
    <w:rsid w:val="00217403"/>
    <w:rsid w:val="00217B21"/>
    <w:rsid w:val="00217BFB"/>
    <w:rsid w:val="00217D73"/>
    <w:rsid w:val="00220E11"/>
    <w:rsid w:val="0022183C"/>
    <w:rsid w:val="00222035"/>
    <w:rsid w:val="002221C3"/>
    <w:rsid w:val="002222EF"/>
    <w:rsid w:val="0022289C"/>
    <w:rsid w:val="00222D2A"/>
    <w:rsid w:val="002233A8"/>
    <w:rsid w:val="0022358C"/>
    <w:rsid w:val="0022397B"/>
    <w:rsid w:val="002243B4"/>
    <w:rsid w:val="00224501"/>
    <w:rsid w:val="002248CD"/>
    <w:rsid w:val="0022493E"/>
    <w:rsid w:val="00224B86"/>
    <w:rsid w:val="00224F3C"/>
    <w:rsid w:val="00225386"/>
    <w:rsid w:val="00225D84"/>
    <w:rsid w:val="002260FC"/>
    <w:rsid w:val="00226439"/>
    <w:rsid w:val="002267A4"/>
    <w:rsid w:val="00226A08"/>
    <w:rsid w:val="00226C2B"/>
    <w:rsid w:val="00226D03"/>
    <w:rsid w:val="00226E8E"/>
    <w:rsid w:val="00227694"/>
    <w:rsid w:val="00227761"/>
    <w:rsid w:val="00227850"/>
    <w:rsid w:val="002279AD"/>
    <w:rsid w:val="00230756"/>
    <w:rsid w:val="002313E9"/>
    <w:rsid w:val="00231EA7"/>
    <w:rsid w:val="00232146"/>
    <w:rsid w:val="00232F17"/>
    <w:rsid w:val="0023339F"/>
    <w:rsid w:val="00233665"/>
    <w:rsid w:val="00233DB5"/>
    <w:rsid w:val="0023448F"/>
    <w:rsid w:val="00234BE4"/>
    <w:rsid w:val="002351BA"/>
    <w:rsid w:val="002362B6"/>
    <w:rsid w:val="00236E95"/>
    <w:rsid w:val="00236F1F"/>
    <w:rsid w:val="00237101"/>
    <w:rsid w:val="00237187"/>
    <w:rsid w:val="00237A39"/>
    <w:rsid w:val="002408CF"/>
    <w:rsid w:val="00240D30"/>
    <w:rsid w:val="00240E72"/>
    <w:rsid w:val="002429B5"/>
    <w:rsid w:val="00242C3B"/>
    <w:rsid w:val="002433D4"/>
    <w:rsid w:val="002438A9"/>
    <w:rsid w:val="002439B4"/>
    <w:rsid w:val="00243E7B"/>
    <w:rsid w:val="002450B5"/>
    <w:rsid w:val="00245135"/>
    <w:rsid w:val="0024534B"/>
    <w:rsid w:val="002455B6"/>
    <w:rsid w:val="0024585A"/>
    <w:rsid w:val="002459F1"/>
    <w:rsid w:val="00246782"/>
    <w:rsid w:val="00246D99"/>
    <w:rsid w:val="00247061"/>
    <w:rsid w:val="00247722"/>
    <w:rsid w:val="0024799F"/>
    <w:rsid w:val="00250284"/>
    <w:rsid w:val="0025035E"/>
    <w:rsid w:val="00250EA6"/>
    <w:rsid w:val="00251DD2"/>
    <w:rsid w:val="002523E4"/>
    <w:rsid w:val="00252809"/>
    <w:rsid w:val="00252C7D"/>
    <w:rsid w:val="00252E28"/>
    <w:rsid w:val="002534EB"/>
    <w:rsid w:val="00253935"/>
    <w:rsid w:val="002539C8"/>
    <w:rsid w:val="00254448"/>
    <w:rsid w:val="00254586"/>
    <w:rsid w:val="00254A8E"/>
    <w:rsid w:val="00255B0C"/>
    <w:rsid w:val="00255FA2"/>
    <w:rsid w:val="002562F7"/>
    <w:rsid w:val="0025635E"/>
    <w:rsid w:val="002579D6"/>
    <w:rsid w:val="002606DE"/>
    <w:rsid w:val="00260883"/>
    <w:rsid w:val="00260C94"/>
    <w:rsid w:val="002616B9"/>
    <w:rsid w:val="002628C1"/>
    <w:rsid w:val="0026322F"/>
    <w:rsid w:val="0026359F"/>
    <w:rsid w:val="00263B9F"/>
    <w:rsid w:val="00264E99"/>
    <w:rsid w:val="002655F6"/>
    <w:rsid w:val="002663E1"/>
    <w:rsid w:val="002671BC"/>
    <w:rsid w:val="00267E23"/>
    <w:rsid w:val="00267E38"/>
    <w:rsid w:val="00270272"/>
    <w:rsid w:val="00270BD3"/>
    <w:rsid w:val="002710B1"/>
    <w:rsid w:val="002711FC"/>
    <w:rsid w:val="00271E74"/>
    <w:rsid w:val="00272DD4"/>
    <w:rsid w:val="00273591"/>
    <w:rsid w:val="00273906"/>
    <w:rsid w:val="002743BC"/>
    <w:rsid w:val="00274C29"/>
    <w:rsid w:val="0027533C"/>
    <w:rsid w:val="00275582"/>
    <w:rsid w:val="00275AEF"/>
    <w:rsid w:val="00276F6C"/>
    <w:rsid w:val="00276FD7"/>
    <w:rsid w:val="0028062A"/>
    <w:rsid w:val="00281F4D"/>
    <w:rsid w:val="00283958"/>
    <w:rsid w:val="00283DCC"/>
    <w:rsid w:val="0028451C"/>
    <w:rsid w:val="0028506F"/>
    <w:rsid w:val="002852CA"/>
    <w:rsid w:val="00286938"/>
    <w:rsid w:val="00286BC2"/>
    <w:rsid w:val="00286C44"/>
    <w:rsid w:val="00286E87"/>
    <w:rsid w:val="0028700B"/>
    <w:rsid w:val="00287279"/>
    <w:rsid w:val="002877EF"/>
    <w:rsid w:val="00287E5E"/>
    <w:rsid w:val="00290DB0"/>
    <w:rsid w:val="002912CA"/>
    <w:rsid w:val="00291872"/>
    <w:rsid w:val="00291C36"/>
    <w:rsid w:val="00291DE1"/>
    <w:rsid w:val="00292BCE"/>
    <w:rsid w:val="00292D9F"/>
    <w:rsid w:val="00292F03"/>
    <w:rsid w:val="00293086"/>
    <w:rsid w:val="00293C46"/>
    <w:rsid w:val="002945A4"/>
    <w:rsid w:val="0029482D"/>
    <w:rsid w:val="00294DA2"/>
    <w:rsid w:val="00296106"/>
    <w:rsid w:val="00296B73"/>
    <w:rsid w:val="00296DCA"/>
    <w:rsid w:val="0029780A"/>
    <w:rsid w:val="00297A5D"/>
    <w:rsid w:val="002A2060"/>
    <w:rsid w:val="002A2225"/>
    <w:rsid w:val="002A2904"/>
    <w:rsid w:val="002A2D49"/>
    <w:rsid w:val="002A2EA7"/>
    <w:rsid w:val="002A358C"/>
    <w:rsid w:val="002A36C6"/>
    <w:rsid w:val="002A3BAD"/>
    <w:rsid w:val="002A4BF8"/>
    <w:rsid w:val="002A5347"/>
    <w:rsid w:val="002A60B2"/>
    <w:rsid w:val="002A6A9D"/>
    <w:rsid w:val="002A73D4"/>
    <w:rsid w:val="002A76B6"/>
    <w:rsid w:val="002A797D"/>
    <w:rsid w:val="002A7E14"/>
    <w:rsid w:val="002B063C"/>
    <w:rsid w:val="002B16E9"/>
    <w:rsid w:val="002B176B"/>
    <w:rsid w:val="002B2D74"/>
    <w:rsid w:val="002B2E74"/>
    <w:rsid w:val="002B2EE2"/>
    <w:rsid w:val="002B33F9"/>
    <w:rsid w:val="002B503C"/>
    <w:rsid w:val="002B5554"/>
    <w:rsid w:val="002B57CE"/>
    <w:rsid w:val="002B5CF6"/>
    <w:rsid w:val="002B5DB5"/>
    <w:rsid w:val="002B5F51"/>
    <w:rsid w:val="002B6066"/>
    <w:rsid w:val="002B6784"/>
    <w:rsid w:val="002B6C46"/>
    <w:rsid w:val="002B785B"/>
    <w:rsid w:val="002B78FE"/>
    <w:rsid w:val="002B7E75"/>
    <w:rsid w:val="002B7FCE"/>
    <w:rsid w:val="002C0592"/>
    <w:rsid w:val="002C13DF"/>
    <w:rsid w:val="002C34F4"/>
    <w:rsid w:val="002C399A"/>
    <w:rsid w:val="002C4598"/>
    <w:rsid w:val="002C4902"/>
    <w:rsid w:val="002C52C7"/>
    <w:rsid w:val="002C6230"/>
    <w:rsid w:val="002C684C"/>
    <w:rsid w:val="002C6B7D"/>
    <w:rsid w:val="002C7C1A"/>
    <w:rsid w:val="002C7C56"/>
    <w:rsid w:val="002C7EDC"/>
    <w:rsid w:val="002D0113"/>
    <w:rsid w:val="002D0A5F"/>
    <w:rsid w:val="002D0F1C"/>
    <w:rsid w:val="002D0FDD"/>
    <w:rsid w:val="002D1B31"/>
    <w:rsid w:val="002D1D02"/>
    <w:rsid w:val="002D1D03"/>
    <w:rsid w:val="002D1E4F"/>
    <w:rsid w:val="002D2103"/>
    <w:rsid w:val="002D2387"/>
    <w:rsid w:val="002D23BB"/>
    <w:rsid w:val="002D257F"/>
    <w:rsid w:val="002D297A"/>
    <w:rsid w:val="002D2B61"/>
    <w:rsid w:val="002D2C28"/>
    <w:rsid w:val="002D32BC"/>
    <w:rsid w:val="002D393E"/>
    <w:rsid w:val="002D3978"/>
    <w:rsid w:val="002D534A"/>
    <w:rsid w:val="002D5415"/>
    <w:rsid w:val="002D5C0E"/>
    <w:rsid w:val="002D5CE2"/>
    <w:rsid w:val="002D5DF5"/>
    <w:rsid w:val="002D7064"/>
    <w:rsid w:val="002D78A6"/>
    <w:rsid w:val="002D7F13"/>
    <w:rsid w:val="002E089A"/>
    <w:rsid w:val="002E0992"/>
    <w:rsid w:val="002E1424"/>
    <w:rsid w:val="002E15A2"/>
    <w:rsid w:val="002E1F2A"/>
    <w:rsid w:val="002E27B8"/>
    <w:rsid w:val="002E2986"/>
    <w:rsid w:val="002E3817"/>
    <w:rsid w:val="002E3D3C"/>
    <w:rsid w:val="002E4083"/>
    <w:rsid w:val="002E4E1C"/>
    <w:rsid w:val="002E5600"/>
    <w:rsid w:val="002E568A"/>
    <w:rsid w:val="002E5702"/>
    <w:rsid w:val="002E5A5C"/>
    <w:rsid w:val="002E5A81"/>
    <w:rsid w:val="002F0059"/>
    <w:rsid w:val="002F02F6"/>
    <w:rsid w:val="002F05B9"/>
    <w:rsid w:val="002F1904"/>
    <w:rsid w:val="002F1B3E"/>
    <w:rsid w:val="002F2A08"/>
    <w:rsid w:val="002F3190"/>
    <w:rsid w:val="002F353B"/>
    <w:rsid w:val="002F37D3"/>
    <w:rsid w:val="002F3B28"/>
    <w:rsid w:val="002F3BD2"/>
    <w:rsid w:val="002F51EE"/>
    <w:rsid w:val="002F5ECC"/>
    <w:rsid w:val="002F60B3"/>
    <w:rsid w:val="002F6113"/>
    <w:rsid w:val="002F6224"/>
    <w:rsid w:val="002F6B90"/>
    <w:rsid w:val="002F71A9"/>
    <w:rsid w:val="002F78F9"/>
    <w:rsid w:val="002F78FC"/>
    <w:rsid w:val="002F7B51"/>
    <w:rsid w:val="002F7E12"/>
    <w:rsid w:val="00300C2A"/>
    <w:rsid w:val="00302EB5"/>
    <w:rsid w:val="00302F71"/>
    <w:rsid w:val="00303CF8"/>
    <w:rsid w:val="00304088"/>
    <w:rsid w:val="003040F2"/>
    <w:rsid w:val="003044FC"/>
    <w:rsid w:val="0030486E"/>
    <w:rsid w:val="00304DB7"/>
    <w:rsid w:val="00304FF6"/>
    <w:rsid w:val="00305E25"/>
    <w:rsid w:val="0030605D"/>
    <w:rsid w:val="00306399"/>
    <w:rsid w:val="003064D9"/>
    <w:rsid w:val="0030683B"/>
    <w:rsid w:val="00307AA5"/>
    <w:rsid w:val="00307F92"/>
    <w:rsid w:val="00310460"/>
    <w:rsid w:val="00310A64"/>
    <w:rsid w:val="00310F50"/>
    <w:rsid w:val="00311A05"/>
    <w:rsid w:val="00312391"/>
    <w:rsid w:val="00312ED1"/>
    <w:rsid w:val="00314636"/>
    <w:rsid w:val="00314A0E"/>
    <w:rsid w:val="0031535E"/>
    <w:rsid w:val="00315FCB"/>
    <w:rsid w:val="00317044"/>
    <w:rsid w:val="00317361"/>
    <w:rsid w:val="003179A2"/>
    <w:rsid w:val="00317B11"/>
    <w:rsid w:val="0032019F"/>
    <w:rsid w:val="00320A1C"/>
    <w:rsid w:val="00320AAD"/>
    <w:rsid w:val="00320CFC"/>
    <w:rsid w:val="00321071"/>
    <w:rsid w:val="00322021"/>
    <w:rsid w:val="00322032"/>
    <w:rsid w:val="00322B8F"/>
    <w:rsid w:val="00323B26"/>
    <w:rsid w:val="00323F3E"/>
    <w:rsid w:val="00327170"/>
    <w:rsid w:val="003271E1"/>
    <w:rsid w:val="00327E67"/>
    <w:rsid w:val="00327F10"/>
    <w:rsid w:val="00327FF4"/>
    <w:rsid w:val="00330003"/>
    <w:rsid w:val="00330628"/>
    <w:rsid w:val="0033078F"/>
    <w:rsid w:val="003311F1"/>
    <w:rsid w:val="00332301"/>
    <w:rsid w:val="00332B0D"/>
    <w:rsid w:val="003335BC"/>
    <w:rsid w:val="00334366"/>
    <w:rsid w:val="00334B25"/>
    <w:rsid w:val="0033501E"/>
    <w:rsid w:val="0033584E"/>
    <w:rsid w:val="00335AA0"/>
    <w:rsid w:val="00335E76"/>
    <w:rsid w:val="00336F68"/>
    <w:rsid w:val="003370C4"/>
    <w:rsid w:val="00337E16"/>
    <w:rsid w:val="0034026F"/>
    <w:rsid w:val="00340317"/>
    <w:rsid w:val="00340940"/>
    <w:rsid w:val="00340CD6"/>
    <w:rsid w:val="00340E41"/>
    <w:rsid w:val="003420B5"/>
    <w:rsid w:val="003423DF"/>
    <w:rsid w:val="00342425"/>
    <w:rsid w:val="00342756"/>
    <w:rsid w:val="003427CB"/>
    <w:rsid w:val="00342859"/>
    <w:rsid w:val="0034310E"/>
    <w:rsid w:val="00343D96"/>
    <w:rsid w:val="00343E54"/>
    <w:rsid w:val="00344702"/>
    <w:rsid w:val="00344F00"/>
    <w:rsid w:val="0034618E"/>
    <w:rsid w:val="003467DD"/>
    <w:rsid w:val="003469CB"/>
    <w:rsid w:val="00346E42"/>
    <w:rsid w:val="00346EAE"/>
    <w:rsid w:val="00347E6B"/>
    <w:rsid w:val="00350C7E"/>
    <w:rsid w:val="00351CBF"/>
    <w:rsid w:val="003523D1"/>
    <w:rsid w:val="00352C5C"/>
    <w:rsid w:val="00352F83"/>
    <w:rsid w:val="0035385E"/>
    <w:rsid w:val="003544FB"/>
    <w:rsid w:val="00354A69"/>
    <w:rsid w:val="00354CAB"/>
    <w:rsid w:val="00355104"/>
    <w:rsid w:val="0035514C"/>
    <w:rsid w:val="00356766"/>
    <w:rsid w:val="00356C2A"/>
    <w:rsid w:val="00356D8D"/>
    <w:rsid w:val="00356F5E"/>
    <w:rsid w:val="00357CF7"/>
    <w:rsid w:val="00357EA8"/>
    <w:rsid w:val="003605FF"/>
    <w:rsid w:val="003609B1"/>
    <w:rsid w:val="003612C3"/>
    <w:rsid w:val="0036156B"/>
    <w:rsid w:val="00362174"/>
    <w:rsid w:val="003629BE"/>
    <w:rsid w:val="0036359C"/>
    <w:rsid w:val="003635EE"/>
    <w:rsid w:val="00363A52"/>
    <w:rsid w:val="00364FF0"/>
    <w:rsid w:val="003650D5"/>
    <w:rsid w:val="00365CA5"/>
    <w:rsid w:val="00365E48"/>
    <w:rsid w:val="00366694"/>
    <w:rsid w:val="003672A4"/>
    <w:rsid w:val="003672A8"/>
    <w:rsid w:val="003678E4"/>
    <w:rsid w:val="00367970"/>
    <w:rsid w:val="0036799C"/>
    <w:rsid w:val="00367F76"/>
    <w:rsid w:val="0037025E"/>
    <w:rsid w:val="00370406"/>
    <w:rsid w:val="00370AA8"/>
    <w:rsid w:val="00370F70"/>
    <w:rsid w:val="003715A3"/>
    <w:rsid w:val="00371920"/>
    <w:rsid w:val="00371975"/>
    <w:rsid w:val="00372026"/>
    <w:rsid w:val="00372042"/>
    <w:rsid w:val="00372619"/>
    <w:rsid w:val="0037299A"/>
    <w:rsid w:val="00372F7D"/>
    <w:rsid w:val="003731A3"/>
    <w:rsid w:val="00373F52"/>
    <w:rsid w:val="00374307"/>
    <w:rsid w:val="003745F1"/>
    <w:rsid w:val="00374630"/>
    <w:rsid w:val="003748AA"/>
    <w:rsid w:val="0037534F"/>
    <w:rsid w:val="00375D86"/>
    <w:rsid w:val="00376335"/>
    <w:rsid w:val="00377756"/>
    <w:rsid w:val="003804CC"/>
    <w:rsid w:val="00380845"/>
    <w:rsid w:val="00380DD5"/>
    <w:rsid w:val="00380F33"/>
    <w:rsid w:val="00381328"/>
    <w:rsid w:val="00381FD7"/>
    <w:rsid w:val="00382061"/>
    <w:rsid w:val="00382403"/>
    <w:rsid w:val="00382571"/>
    <w:rsid w:val="003825FA"/>
    <w:rsid w:val="003827BD"/>
    <w:rsid w:val="00382CB9"/>
    <w:rsid w:val="00382EBD"/>
    <w:rsid w:val="00384404"/>
    <w:rsid w:val="003846BD"/>
    <w:rsid w:val="00384B01"/>
    <w:rsid w:val="00384D3B"/>
    <w:rsid w:val="00384DE7"/>
    <w:rsid w:val="003854AB"/>
    <w:rsid w:val="0038586D"/>
    <w:rsid w:val="00385D23"/>
    <w:rsid w:val="003874F1"/>
    <w:rsid w:val="0038750D"/>
    <w:rsid w:val="0038759B"/>
    <w:rsid w:val="003902B5"/>
    <w:rsid w:val="00390CDB"/>
    <w:rsid w:val="00391401"/>
    <w:rsid w:val="003929D7"/>
    <w:rsid w:val="00392ECE"/>
    <w:rsid w:val="00394180"/>
    <w:rsid w:val="003943B4"/>
    <w:rsid w:val="003963A9"/>
    <w:rsid w:val="00396EBD"/>
    <w:rsid w:val="00396F48"/>
    <w:rsid w:val="00397428"/>
    <w:rsid w:val="00397800"/>
    <w:rsid w:val="003A06A0"/>
    <w:rsid w:val="003A131A"/>
    <w:rsid w:val="003A1668"/>
    <w:rsid w:val="003A193A"/>
    <w:rsid w:val="003A1F77"/>
    <w:rsid w:val="003A2BD3"/>
    <w:rsid w:val="003A3419"/>
    <w:rsid w:val="003A3E8C"/>
    <w:rsid w:val="003A463C"/>
    <w:rsid w:val="003A57E6"/>
    <w:rsid w:val="003A6C92"/>
    <w:rsid w:val="003A7269"/>
    <w:rsid w:val="003B0478"/>
    <w:rsid w:val="003B15B7"/>
    <w:rsid w:val="003B31F7"/>
    <w:rsid w:val="003B3B92"/>
    <w:rsid w:val="003B4694"/>
    <w:rsid w:val="003B46AB"/>
    <w:rsid w:val="003B53E7"/>
    <w:rsid w:val="003B5571"/>
    <w:rsid w:val="003B56AA"/>
    <w:rsid w:val="003B6052"/>
    <w:rsid w:val="003B63F4"/>
    <w:rsid w:val="003C1D01"/>
    <w:rsid w:val="003C2294"/>
    <w:rsid w:val="003C22E1"/>
    <w:rsid w:val="003C25C0"/>
    <w:rsid w:val="003C27D7"/>
    <w:rsid w:val="003C28C2"/>
    <w:rsid w:val="003C2E3E"/>
    <w:rsid w:val="003C3ACE"/>
    <w:rsid w:val="003C3D35"/>
    <w:rsid w:val="003C3DF8"/>
    <w:rsid w:val="003C3F3F"/>
    <w:rsid w:val="003C4260"/>
    <w:rsid w:val="003C4E32"/>
    <w:rsid w:val="003C53E2"/>
    <w:rsid w:val="003C596E"/>
    <w:rsid w:val="003C5FFA"/>
    <w:rsid w:val="003C5FFC"/>
    <w:rsid w:val="003C6389"/>
    <w:rsid w:val="003C65EB"/>
    <w:rsid w:val="003C6854"/>
    <w:rsid w:val="003C75CA"/>
    <w:rsid w:val="003C7681"/>
    <w:rsid w:val="003C7934"/>
    <w:rsid w:val="003D0E1D"/>
    <w:rsid w:val="003D0FB2"/>
    <w:rsid w:val="003D145E"/>
    <w:rsid w:val="003D1653"/>
    <w:rsid w:val="003D1E62"/>
    <w:rsid w:val="003D1ECB"/>
    <w:rsid w:val="003D244B"/>
    <w:rsid w:val="003D2496"/>
    <w:rsid w:val="003D2B59"/>
    <w:rsid w:val="003D3156"/>
    <w:rsid w:val="003D34F1"/>
    <w:rsid w:val="003D3974"/>
    <w:rsid w:val="003D3A76"/>
    <w:rsid w:val="003D3B18"/>
    <w:rsid w:val="003D3DC3"/>
    <w:rsid w:val="003D4716"/>
    <w:rsid w:val="003D4920"/>
    <w:rsid w:val="003D4B6C"/>
    <w:rsid w:val="003D591A"/>
    <w:rsid w:val="003D5A05"/>
    <w:rsid w:val="003D5F00"/>
    <w:rsid w:val="003D6866"/>
    <w:rsid w:val="003D77EC"/>
    <w:rsid w:val="003D7E1A"/>
    <w:rsid w:val="003E0A90"/>
    <w:rsid w:val="003E1879"/>
    <w:rsid w:val="003E18A6"/>
    <w:rsid w:val="003E1CEB"/>
    <w:rsid w:val="003E1FF9"/>
    <w:rsid w:val="003E2DA1"/>
    <w:rsid w:val="003E31CE"/>
    <w:rsid w:val="003E3473"/>
    <w:rsid w:val="003E34F1"/>
    <w:rsid w:val="003E4025"/>
    <w:rsid w:val="003E4F78"/>
    <w:rsid w:val="003E5D10"/>
    <w:rsid w:val="003E60DD"/>
    <w:rsid w:val="003E7073"/>
    <w:rsid w:val="003E7800"/>
    <w:rsid w:val="003F02DF"/>
    <w:rsid w:val="003F06C2"/>
    <w:rsid w:val="003F07BF"/>
    <w:rsid w:val="003F096E"/>
    <w:rsid w:val="003F0E63"/>
    <w:rsid w:val="003F10D5"/>
    <w:rsid w:val="003F1124"/>
    <w:rsid w:val="003F152C"/>
    <w:rsid w:val="003F15D8"/>
    <w:rsid w:val="003F1A0A"/>
    <w:rsid w:val="003F233A"/>
    <w:rsid w:val="003F3516"/>
    <w:rsid w:val="003F42F6"/>
    <w:rsid w:val="003F45E3"/>
    <w:rsid w:val="003F4B3C"/>
    <w:rsid w:val="003F4BF7"/>
    <w:rsid w:val="003F5042"/>
    <w:rsid w:val="003F5085"/>
    <w:rsid w:val="003F558E"/>
    <w:rsid w:val="003F63C3"/>
    <w:rsid w:val="003F6619"/>
    <w:rsid w:val="003F669F"/>
    <w:rsid w:val="003F6FF5"/>
    <w:rsid w:val="00400975"/>
    <w:rsid w:val="00400B28"/>
    <w:rsid w:val="00400CE7"/>
    <w:rsid w:val="004015DD"/>
    <w:rsid w:val="00401D38"/>
    <w:rsid w:val="004022DE"/>
    <w:rsid w:val="00403B2F"/>
    <w:rsid w:val="00403D3B"/>
    <w:rsid w:val="00404D1F"/>
    <w:rsid w:val="00405BCF"/>
    <w:rsid w:val="00406481"/>
    <w:rsid w:val="004067F6"/>
    <w:rsid w:val="00406A69"/>
    <w:rsid w:val="00406DFC"/>
    <w:rsid w:val="004072B1"/>
    <w:rsid w:val="00410205"/>
    <w:rsid w:val="00410264"/>
    <w:rsid w:val="0041059F"/>
    <w:rsid w:val="00410B92"/>
    <w:rsid w:val="00411449"/>
    <w:rsid w:val="0041191D"/>
    <w:rsid w:val="00412388"/>
    <w:rsid w:val="004124AC"/>
    <w:rsid w:val="00412627"/>
    <w:rsid w:val="00412DBD"/>
    <w:rsid w:val="00412F53"/>
    <w:rsid w:val="00414CA9"/>
    <w:rsid w:val="00415236"/>
    <w:rsid w:val="00415613"/>
    <w:rsid w:val="0041565B"/>
    <w:rsid w:val="0041640F"/>
    <w:rsid w:val="004165CC"/>
    <w:rsid w:val="004168BD"/>
    <w:rsid w:val="00416DA9"/>
    <w:rsid w:val="0041729D"/>
    <w:rsid w:val="00417429"/>
    <w:rsid w:val="0041761A"/>
    <w:rsid w:val="00417A90"/>
    <w:rsid w:val="00417C49"/>
    <w:rsid w:val="004208E5"/>
    <w:rsid w:val="0042166D"/>
    <w:rsid w:val="00421AF4"/>
    <w:rsid w:val="00422629"/>
    <w:rsid w:val="0042273A"/>
    <w:rsid w:val="00422785"/>
    <w:rsid w:val="00423237"/>
    <w:rsid w:val="004234D5"/>
    <w:rsid w:val="0042353D"/>
    <w:rsid w:val="00423F53"/>
    <w:rsid w:val="00424782"/>
    <w:rsid w:val="00424C68"/>
    <w:rsid w:val="00424D21"/>
    <w:rsid w:val="004250E7"/>
    <w:rsid w:val="00425669"/>
    <w:rsid w:val="00425F2F"/>
    <w:rsid w:val="00426688"/>
    <w:rsid w:val="00426EE8"/>
    <w:rsid w:val="004274C1"/>
    <w:rsid w:val="00427849"/>
    <w:rsid w:val="0042789A"/>
    <w:rsid w:val="0042796D"/>
    <w:rsid w:val="00430143"/>
    <w:rsid w:val="00430BAA"/>
    <w:rsid w:val="00430ED6"/>
    <w:rsid w:val="00431423"/>
    <w:rsid w:val="00431455"/>
    <w:rsid w:val="004324EE"/>
    <w:rsid w:val="00432B3C"/>
    <w:rsid w:val="00433F53"/>
    <w:rsid w:val="00433FB5"/>
    <w:rsid w:val="00434CFB"/>
    <w:rsid w:val="004351A9"/>
    <w:rsid w:val="00435C85"/>
    <w:rsid w:val="00435F65"/>
    <w:rsid w:val="004362A0"/>
    <w:rsid w:val="004362E1"/>
    <w:rsid w:val="00436A25"/>
    <w:rsid w:val="00436C07"/>
    <w:rsid w:val="004372E2"/>
    <w:rsid w:val="00437905"/>
    <w:rsid w:val="00437B0C"/>
    <w:rsid w:val="00437B54"/>
    <w:rsid w:val="00437F8E"/>
    <w:rsid w:val="004400A4"/>
    <w:rsid w:val="00441059"/>
    <w:rsid w:val="004415C7"/>
    <w:rsid w:val="0044169F"/>
    <w:rsid w:val="00441D84"/>
    <w:rsid w:val="00441D9D"/>
    <w:rsid w:val="004423BA"/>
    <w:rsid w:val="00443B6E"/>
    <w:rsid w:val="0044416D"/>
    <w:rsid w:val="004446E2"/>
    <w:rsid w:val="00445138"/>
    <w:rsid w:val="00445359"/>
    <w:rsid w:val="00446242"/>
    <w:rsid w:val="00446448"/>
    <w:rsid w:val="0044667A"/>
    <w:rsid w:val="00446B08"/>
    <w:rsid w:val="00446EEC"/>
    <w:rsid w:val="0044745E"/>
    <w:rsid w:val="0045036D"/>
    <w:rsid w:val="00450A4F"/>
    <w:rsid w:val="00450D9A"/>
    <w:rsid w:val="004514D1"/>
    <w:rsid w:val="00451954"/>
    <w:rsid w:val="004525C4"/>
    <w:rsid w:val="00452BAF"/>
    <w:rsid w:val="00452D5B"/>
    <w:rsid w:val="00453FD0"/>
    <w:rsid w:val="00454C22"/>
    <w:rsid w:val="004550BD"/>
    <w:rsid w:val="00455FAF"/>
    <w:rsid w:val="0045610D"/>
    <w:rsid w:val="0045610F"/>
    <w:rsid w:val="00456169"/>
    <w:rsid w:val="00456E91"/>
    <w:rsid w:val="00456E99"/>
    <w:rsid w:val="0045716D"/>
    <w:rsid w:val="00457910"/>
    <w:rsid w:val="004600B0"/>
    <w:rsid w:val="00460106"/>
    <w:rsid w:val="00460248"/>
    <w:rsid w:val="00460CCF"/>
    <w:rsid w:val="004613CA"/>
    <w:rsid w:val="00462590"/>
    <w:rsid w:val="00462D4F"/>
    <w:rsid w:val="00462F70"/>
    <w:rsid w:val="004638D7"/>
    <w:rsid w:val="004648DF"/>
    <w:rsid w:val="00464F95"/>
    <w:rsid w:val="00466166"/>
    <w:rsid w:val="00466521"/>
    <w:rsid w:val="00467331"/>
    <w:rsid w:val="0046736E"/>
    <w:rsid w:val="004673F5"/>
    <w:rsid w:val="00467466"/>
    <w:rsid w:val="00467775"/>
    <w:rsid w:val="004678DD"/>
    <w:rsid w:val="00471191"/>
    <w:rsid w:val="0047151A"/>
    <w:rsid w:val="0047156A"/>
    <w:rsid w:val="004716F3"/>
    <w:rsid w:val="00471CAA"/>
    <w:rsid w:val="00471CF7"/>
    <w:rsid w:val="0047210D"/>
    <w:rsid w:val="004721A1"/>
    <w:rsid w:val="00472372"/>
    <w:rsid w:val="004727AF"/>
    <w:rsid w:val="004729F8"/>
    <w:rsid w:val="00472A38"/>
    <w:rsid w:val="004740C0"/>
    <w:rsid w:val="004740E6"/>
    <w:rsid w:val="00474E9D"/>
    <w:rsid w:val="0047571A"/>
    <w:rsid w:val="00475AEA"/>
    <w:rsid w:val="00476BC4"/>
    <w:rsid w:val="00480A03"/>
    <w:rsid w:val="00480F64"/>
    <w:rsid w:val="0048108C"/>
    <w:rsid w:val="0048129B"/>
    <w:rsid w:val="00481911"/>
    <w:rsid w:val="00481ACE"/>
    <w:rsid w:val="00483764"/>
    <w:rsid w:val="00483A54"/>
    <w:rsid w:val="00484179"/>
    <w:rsid w:val="00484FD2"/>
    <w:rsid w:val="0048534D"/>
    <w:rsid w:val="0048546F"/>
    <w:rsid w:val="0048559A"/>
    <w:rsid w:val="00485907"/>
    <w:rsid w:val="00485F19"/>
    <w:rsid w:val="004862A5"/>
    <w:rsid w:val="0048645A"/>
    <w:rsid w:val="00486805"/>
    <w:rsid w:val="00486961"/>
    <w:rsid w:val="00487EBB"/>
    <w:rsid w:val="004902F6"/>
    <w:rsid w:val="00490C6B"/>
    <w:rsid w:val="0049129C"/>
    <w:rsid w:val="00492C3D"/>
    <w:rsid w:val="004933AD"/>
    <w:rsid w:val="0049453C"/>
    <w:rsid w:val="00495180"/>
    <w:rsid w:val="00495BF6"/>
    <w:rsid w:val="00495CB9"/>
    <w:rsid w:val="00496070"/>
    <w:rsid w:val="004963AC"/>
    <w:rsid w:val="004970C0"/>
    <w:rsid w:val="00497127"/>
    <w:rsid w:val="0049748E"/>
    <w:rsid w:val="004A0EEE"/>
    <w:rsid w:val="004A1664"/>
    <w:rsid w:val="004A1729"/>
    <w:rsid w:val="004A3193"/>
    <w:rsid w:val="004A403A"/>
    <w:rsid w:val="004A41ED"/>
    <w:rsid w:val="004A534B"/>
    <w:rsid w:val="004A6DB9"/>
    <w:rsid w:val="004A6E2B"/>
    <w:rsid w:val="004A70B6"/>
    <w:rsid w:val="004A7537"/>
    <w:rsid w:val="004A7D06"/>
    <w:rsid w:val="004B0208"/>
    <w:rsid w:val="004B0616"/>
    <w:rsid w:val="004B1001"/>
    <w:rsid w:val="004B2017"/>
    <w:rsid w:val="004B2601"/>
    <w:rsid w:val="004B26AE"/>
    <w:rsid w:val="004B2925"/>
    <w:rsid w:val="004B37E2"/>
    <w:rsid w:val="004B387E"/>
    <w:rsid w:val="004B3D96"/>
    <w:rsid w:val="004B466A"/>
    <w:rsid w:val="004B4EF9"/>
    <w:rsid w:val="004B50AC"/>
    <w:rsid w:val="004B5B5F"/>
    <w:rsid w:val="004B5D08"/>
    <w:rsid w:val="004B7282"/>
    <w:rsid w:val="004B72E3"/>
    <w:rsid w:val="004B7326"/>
    <w:rsid w:val="004B762A"/>
    <w:rsid w:val="004B77F8"/>
    <w:rsid w:val="004B7A9C"/>
    <w:rsid w:val="004B7C74"/>
    <w:rsid w:val="004C11FA"/>
    <w:rsid w:val="004C144A"/>
    <w:rsid w:val="004C19E0"/>
    <w:rsid w:val="004C1F58"/>
    <w:rsid w:val="004C23F5"/>
    <w:rsid w:val="004C2812"/>
    <w:rsid w:val="004C2B6D"/>
    <w:rsid w:val="004C43A9"/>
    <w:rsid w:val="004C46AA"/>
    <w:rsid w:val="004C486B"/>
    <w:rsid w:val="004C560E"/>
    <w:rsid w:val="004C6053"/>
    <w:rsid w:val="004C6309"/>
    <w:rsid w:val="004C6A91"/>
    <w:rsid w:val="004C6B10"/>
    <w:rsid w:val="004C6C7D"/>
    <w:rsid w:val="004C7BCC"/>
    <w:rsid w:val="004D022D"/>
    <w:rsid w:val="004D0C12"/>
    <w:rsid w:val="004D0DCC"/>
    <w:rsid w:val="004D126A"/>
    <w:rsid w:val="004D12F5"/>
    <w:rsid w:val="004D1587"/>
    <w:rsid w:val="004D1C42"/>
    <w:rsid w:val="004D2000"/>
    <w:rsid w:val="004D203C"/>
    <w:rsid w:val="004D239E"/>
    <w:rsid w:val="004D2A0B"/>
    <w:rsid w:val="004D2A72"/>
    <w:rsid w:val="004D2CC1"/>
    <w:rsid w:val="004D3016"/>
    <w:rsid w:val="004D4078"/>
    <w:rsid w:val="004D4ABD"/>
    <w:rsid w:val="004D553D"/>
    <w:rsid w:val="004D5CFF"/>
    <w:rsid w:val="004D5FCC"/>
    <w:rsid w:val="004D65A5"/>
    <w:rsid w:val="004D6710"/>
    <w:rsid w:val="004D7853"/>
    <w:rsid w:val="004E091A"/>
    <w:rsid w:val="004E1389"/>
    <w:rsid w:val="004E2401"/>
    <w:rsid w:val="004E2A26"/>
    <w:rsid w:val="004E2B3D"/>
    <w:rsid w:val="004E32DA"/>
    <w:rsid w:val="004E3417"/>
    <w:rsid w:val="004E3A12"/>
    <w:rsid w:val="004E4866"/>
    <w:rsid w:val="004E53AB"/>
    <w:rsid w:val="004E633F"/>
    <w:rsid w:val="004E6569"/>
    <w:rsid w:val="004E656D"/>
    <w:rsid w:val="004E7700"/>
    <w:rsid w:val="004E7E3D"/>
    <w:rsid w:val="004E7EF5"/>
    <w:rsid w:val="004F1020"/>
    <w:rsid w:val="004F19A0"/>
    <w:rsid w:val="004F1B8C"/>
    <w:rsid w:val="004F2A9F"/>
    <w:rsid w:val="004F2B6D"/>
    <w:rsid w:val="004F39D1"/>
    <w:rsid w:val="004F43E7"/>
    <w:rsid w:val="004F54BF"/>
    <w:rsid w:val="004F581D"/>
    <w:rsid w:val="004F58B9"/>
    <w:rsid w:val="004F5C9A"/>
    <w:rsid w:val="004F5CC1"/>
    <w:rsid w:val="004F60AC"/>
    <w:rsid w:val="004F63F0"/>
    <w:rsid w:val="004F7D9D"/>
    <w:rsid w:val="005020B2"/>
    <w:rsid w:val="005026C2"/>
    <w:rsid w:val="00502A3B"/>
    <w:rsid w:val="00503366"/>
    <w:rsid w:val="005052A6"/>
    <w:rsid w:val="00505367"/>
    <w:rsid w:val="005063CA"/>
    <w:rsid w:val="0050676C"/>
    <w:rsid w:val="005072D4"/>
    <w:rsid w:val="00507F35"/>
    <w:rsid w:val="00513369"/>
    <w:rsid w:val="00513B2C"/>
    <w:rsid w:val="00514E0B"/>
    <w:rsid w:val="00514E14"/>
    <w:rsid w:val="00514E95"/>
    <w:rsid w:val="00515057"/>
    <w:rsid w:val="00515EB3"/>
    <w:rsid w:val="00516793"/>
    <w:rsid w:val="00516A67"/>
    <w:rsid w:val="00516CC4"/>
    <w:rsid w:val="0051745E"/>
    <w:rsid w:val="005204FD"/>
    <w:rsid w:val="00520E76"/>
    <w:rsid w:val="00521873"/>
    <w:rsid w:val="00522028"/>
    <w:rsid w:val="00522F53"/>
    <w:rsid w:val="0052410F"/>
    <w:rsid w:val="00524405"/>
    <w:rsid w:val="00524B6B"/>
    <w:rsid w:val="005250D1"/>
    <w:rsid w:val="00525150"/>
    <w:rsid w:val="005271E8"/>
    <w:rsid w:val="00527885"/>
    <w:rsid w:val="0052796F"/>
    <w:rsid w:val="005302B2"/>
    <w:rsid w:val="005311A4"/>
    <w:rsid w:val="00531441"/>
    <w:rsid w:val="005319BB"/>
    <w:rsid w:val="005326D6"/>
    <w:rsid w:val="00532F4E"/>
    <w:rsid w:val="00534D92"/>
    <w:rsid w:val="0053523C"/>
    <w:rsid w:val="00537D6A"/>
    <w:rsid w:val="0054007E"/>
    <w:rsid w:val="0054191F"/>
    <w:rsid w:val="00541CE1"/>
    <w:rsid w:val="0054291B"/>
    <w:rsid w:val="00542A60"/>
    <w:rsid w:val="00542C47"/>
    <w:rsid w:val="005437E3"/>
    <w:rsid w:val="00544937"/>
    <w:rsid w:val="00544956"/>
    <w:rsid w:val="00544B83"/>
    <w:rsid w:val="00544CBE"/>
    <w:rsid w:val="005452E0"/>
    <w:rsid w:val="005459CA"/>
    <w:rsid w:val="00545A60"/>
    <w:rsid w:val="00546F26"/>
    <w:rsid w:val="00547279"/>
    <w:rsid w:val="005475E1"/>
    <w:rsid w:val="0054761C"/>
    <w:rsid w:val="00550B4C"/>
    <w:rsid w:val="005510E2"/>
    <w:rsid w:val="005513FE"/>
    <w:rsid w:val="00551CBA"/>
    <w:rsid w:val="00552A1F"/>
    <w:rsid w:val="00552BCD"/>
    <w:rsid w:val="005532CA"/>
    <w:rsid w:val="00553B49"/>
    <w:rsid w:val="00553DAA"/>
    <w:rsid w:val="0055429E"/>
    <w:rsid w:val="00554DBF"/>
    <w:rsid w:val="0055574C"/>
    <w:rsid w:val="00555A12"/>
    <w:rsid w:val="00556900"/>
    <w:rsid w:val="0055726C"/>
    <w:rsid w:val="0055747E"/>
    <w:rsid w:val="00560AA3"/>
    <w:rsid w:val="00560EF2"/>
    <w:rsid w:val="005616A5"/>
    <w:rsid w:val="0056171B"/>
    <w:rsid w:val="00561985"/>
    <w:rsid w:val="00561BD9"/>
    <w:rsid w:val="0056211E"/>
    <w:rsid w:val="0056257F"/>
    <w:rsid w:val="00562A7B"/>
    <w:rsid w:val="00562FDB"/>
    <w:rsid w:val="0056383C"/>
    <w:rsid w:val="00563F5C"/>
    <w:rsid w:val="005643EC"/>
    <w:rsid w:val="00564B79"/>
    <w:rsid w:val="005650A5"/>
    <w:rsid w:val="0056517A"/>
    <w:rsid w:val="00566970"/>
    <w:rsid w:val="00566BA0"/>
    <w:rsid w:val="00566E81"/>
    <w:rsid w:val="00566FBB"/>
    <w:rsid w:val="00567626"/>
    <w:rsid w:val="00567DB2"/>
    <w:rsid w:val="005707EF"/>
    <w:rsid w:val="00570C63"/>
    <w:rsid w:val="00570F70"/>
    <w:rsid w:val="00571E12"/>
    <w:rsid w:val="0057255B"/>
    <w:rsid w:val="005735DE"/>
    <w:rsid w:val="005736ED"/>
    <w:rsid w:val="005743EA"/>
    <w:rsid w:val="005756F8"/>
    <w:rsid w:val="00575F74"/>
    <w:rsid w:val="005762CD"/>
    <w:rsid w:val="0057643F"/>
    <w:rsid w:val="00577086"/>
    <w:rsid w:val="00577BF1"/>
    <w:rsid w:val="00580287"/>
    <w:rsid w:val="0058062D"/>
    <w:rsid w:val="0058190E"/>
    <w:rsid w:val="0058222F"/>
    <w:rsid w:val="00582267"/>
    <w:rsid w:val="00582EEF"/>
    <w:rsid w:val="005835DF"/>
    <w:rsid w:val="005839DA"/>
    <w:rsid w:val="005843AB"/>
    <w:rsid w:val="005846CF"/>
    <w:rsid w:val="00585C9B"/>
    <w:rsid w:val="00585FEE"/>
    <w:rsid w:val="00586775"/>
    <w:rsid w:val="005869A2"/>
    <w:rsid w:val="005875D8"/>
    <w:rsid w:val="00587FD3"/>
    <w:rsid w:val="00590082"/>
    <w:rsid w:val="00590AFF"/>
    <w:rsid w:val="005911A3"/>
    <w:rsid w:val="005911E5"/>
    <w:rsid w:val="00591E92"/>
    <w:rsid w:val="00592020"/>
    <w:rsid w:val="0059309D"/>
    <w:rsid w:val="0059328B"/>
    <w:rsid w:val="00593826"/>
    <w:rsid w:val="00594064"/>
    <w:rsid w:val="005960F8"/>
    <w:rsid w:val="005A025B"/>
    <w:rsid w:val="005A0F3B"/>
    <w:rsid w:val="005A16BC"/>
    <w:rsid w:val="005A1938"/>
    <w:rsid w:val="005A2648"/>
    <w:rsid w:val="005A2C06"/>
    <w:rsid w:val="005A2F07"/>
    <w:rsid w:val="005A34AA"/>
    <w:rsid w:val="005A4C5A"/>
    <w:rsid w:val="005A5561"/>
    <w:rsid w:val="005A5C9F"/>
    <w:rsid w:val="005A5D00"/>
    <w:rsid w:val="005A6FC2"/>
    <w:rsid w:val="005A7A4A"/>
    <w:rsid w:val="005B0C6D"/>
    <w:rsid w:val="005B1D1A"/>
    <w:rsid w:val="005B235E"/>
    <w:rsid w:val="005B3511"/>
    <w:rsid w:val="005B4DAB"/>
    <w:rsid w:val="005B54BF"/>
    <w:rsid w:val="005B5DDA"/>
    <w:rsid w:val="005B6FEC"/>
    <w:rsid w:val="005B7581"/>
    <w:rsid w:val="005B7F27"/>
    <w:rsid w:val="005C08A1"/>
    <w:rsid w:val="005C0FBE"/>
    <w:rsid w:val="005C1C61"/>
    <w:rsid w:val="005C21BB"/>
    <w:rsid w:val="005C2861"/>
    <w:rsid w:val="005C2DE5"/>
    <w:rsid w:val="005C4254"/>
    <w:rsid w:val="005C4E62"/>
    <w:rsid w:val="005C502C"/>
    <w:rsid w:val="005C55E4"/>
    <w:rsid w:val="005C57C4"/>
    <w:rsid w:val="005C5801"/>
    <w:rsid w:val="005C5CF2"/>
    <w:rsid w:val="005C6285"/>
    <w:rsid w:val="005C6F56"/>
    <w:rsid w:val="005C7700"/>
    <w:rsid w:val="005D08DC"/>
    <w:rsid w:val="005D0DD3"/>
    <w:rsid w:val="005D22D3"/>
    <w:rsid w:val="005D22DA"/>
    <w:rsid w:val="005D3026"/>
    <w:rsid w:val="005D31EF"/>
    <w:rsid w:val="005D3E82"/>
    <w:rsid w:val="005D43E4"/>
    <w:rsid w:val="005D44DE"/>
    <w:rsid w:val="005D492D"/>
    <w:rsid w:val="005D5E58"/>
    <w:rsid w:val="005D6048"/>
    <w:rsid w:val="005D6E9A"/>
    <w:rsid w:val="005D7596"/>
    <w:rsid w:val="005E0C6E"/>
    <w:rsid w:val="005E0C8C"/>
    <w:rsid w:val="005E1483"/>
    <w:rsid w:val="005E2AD6"/>
    <w:rsid w:val="005E2B57"/>
    <w:rsid w:val="005E4CBE"/>
    <w:rsid w:val="005E4F67"/>
    <w:rsid w:val="005E4F7A"/>
    <w:rsid w:val="005E5CD1"/>
    <w:rsid w:val="005E633F"/>
    <w:rsid w:val="005E6A81"/>
    <w:rsid w:val="005E6DF1"/>
    <w:rsid w:val="005E6ECD"/>
    <w:rsid w:val="005E73DE"/>
    <w:rsid w:val="005E7769"/>
    <w:rsid w:val="005E7BDE"/>
    <w:rsid w:val="005F05DE"/>
    <w:rsid w:val="005F089E"/>
    <w:rsid w:val="005F0C39"/>
    <w:rsid w:val="005F0CE3"/>
    <w:rsid w:val="005F2A29"/>
    <w:rsid w:val="005F4048"/>
    <w:rsid w:val="005F657E"/>
    <w:rsid w:val="005F6E03"/>
    <w:rsid w:val="00600509"/>
    <w:rsid w:val="00601652"/>
    <w:rsid w:val="006017BA"/>
    <w:rsid w:val="00601999"/>
    <w:rsid w:val="006020ED"/>
    <w:rsid w:val="006021AD"/>
    <w:rsid w:val="0060256F"/>
    <w:rsid w:val="00602B6C"/>
    <w:rsid w:val="00603072"/>
    <w:rsid w:val="00603722"/>
    <w:rsid w:val="006037E5"/>
    <w:rsid w:val="00603A50"/>
    <w:rsid w:val="00603E9C"/>
    <w:rsid w:val="006044DC"/>
    <w:rsid w:val="00604BEB"/>
    <w:rsid w:val="00605690"/>
    <w:rsid w:val="006068B7"/>
    <w:rsid w:val="00607A49"/>
    <w:rsid w:val="00607D33"/>
    <w:rsid w:val="00610847"/>
    <w:rsid w:val="00610B15"/>
    <w:rsid w:val="00610FDC"/>
    <w:rsid w:val="00612184"/>
    <w:rsid w:val="00612495"/>
    <w:rsid w:val="006124D5"/>
    <w:rsid w:val="00613576"/>
    <w:rsid w:val="00613DA8"/>
    <w:rsid w:val="00613F4B"/>
    <w:rsid w:val="00613F92"/>
    <w:rsid w:val="006152B3"/>
    <w:rsid w:val="00615AA8"/>
    <w:rsid w:val="00615C58"/>
    <w:rsid w:val="006160B2"/>
    <w:rsid w:val="00616C0A"/>
    <w:rsid w:val="006174A2"/>
    <w:rsid w:val="00617D38"/>
    <w:rsid w:val="006202A1"/>
    <w:rsid w:val="006206D8"/>
    <w:rsid w:val="00620AD8"/>
    <w:rsid w:val="00620FA8"/>
    <w:rsid w:val="00621AD5"/>
    <w:rsid w:val="00622F60"/>
    <w:rsid w:val="0062330B"/>
    <w:rsid w:val="00623755"/>
    <w:rsid w:val="006238E3"/>
    <w:rsid w:val="00623941"/>
    <w:rsid w:val="00624B88"/>
    <w:rsid w:val="00624EF4"/>
    <w:rsid w:val="006257EC"/>
    <w:rsid w:val="00625DB4"/>
    <w:rsid w:val="00625F74"/>
    <w:rsid w:val="00626822"/>
    <w:rsid w:val="00626AB5"/>
    <w:rsid w:val="00626D3E"/>
    <w:rsid w:val="006273F6"/>
    <w:rsid w:val="006274CA"/>
    <w:rsid w:val="006301C1"/>
    <w:rsid w:val="006301DF"/>
    <w:rsid w:val="00630929"/>
    <w:rsid w:val="006309F4"/>
    <w:rsid w:val="00631144"/>
    <w:rsid w:val="00631154"/>
    <w:rsid w:val="00631B03"/>
    <w:rsid w:val="0063281D"/>
    <w:rsid w:val="00632B46"/>
    <w:rsid w:val="00633C3C"/>
    <w:rsid w:val="00633C8A"/>
    <w:rsid w:val="006348B2"/>
    <w:rsid w:val="006357D9"/>
    <w:rsid w:val="0063636A"/>
    <w:rsid w:val="00636612"/>
    <w:rsid w:val="00636889"/>
    <w:rsid w:val="00637904"/>
    <w:rsid w:val="00640ECF"/>
    <w:rsid w:val="006415B7"/>
    <w:rsid w:val="00641E73"/>
    <w:rsid w:val="00642D59"/>
    <w:rsid w:val="00642EC4"/>
    <w:rsid w:val="00642FA0"/>
    <w:rsid w:val="0064304A"/>
    <w:rsid w:val="0064372D"/>
    <w:rsid w:val="00643F56"/>
    <w:rsid w:val="00644B9E"/>
    <w:rsid w:val="0064567D"/>
    <w:rsid w:val="006459C4"/>
    <w:rsid w:val="00646A61"/>
    <w:rsid w:val="006473B7"/>
    <w:rsid w:val="00647607"/>
    <w:rsid w:val="00647CAE"/>
    <w:rsid w:val="00647DAD"/>
    <w:rsid w:val="00647EE7"/>
    <w:rsid w:val="00650484"/>
    <w:rsid w:val="006504EB"/>
    <w:rsid w:val="00650608"/>
    <w:rsid w:val="00650C5A"/>
    <w:rsid w:val="00650F73"/>
    <w:rsid w:val="00653791"/>
    <w:rsid w:val="006538A3"/>
    <w:rsid w:val="00653915"/>
    <w:rsid w:val="006541EE"/>
    <w:rsid w:val="006551F9"/>
    <w:rsid w:val="00655849"/>
    <w:rsid w:val="00655F30"/>
    <w:rsid w:val="0065606F"/>
    <w:rsid w:val="0065647F"/>
    <w:rsid w:val="0065684B"/>
    <w:rsid w:val="00656898"/>
    <w:rsid w:val="00656B51"/>
    <w:rsid w:val="00656B9A"/>
    <w:rsid w:val="00657006"/>
    <w:rsid w:val="00657DC3"/>
    <w:rsid w:val="006604D5"/>
    <w:rsid w:val="00660B24"/>
    <w:rsid w:val="006614FB"/>
    <w:rsid w:val="00662213"/>
    <w:rsid w:val="006638AD"/>
    <w:rsid w:val="00664058"/>
    <w:rsid w:val="00664408"/>
    <w:rsid w:val="0066538C"/>
    <w:rsid w:val="006657A1"/>
    <w:rsid w:val="006679C7"/>
    <w:rsid w:val="00667AD5"/>
    <w:rsid w:val="00670BFF"/>
    <w:rsid w:val="006713A2"/>
    <w:rsid w:val="0067173E"/>
    <w:rsid w:val="00672D9D"/>
    <w:rsid w:val="006735F4"/>
    <w:rsid w:val="006735FF"/>
    <w:rsid w:val="00673DCE"/>
    <w:rsid w:val="00674372"/>
    <w:rsid w:val="006746E9"/>
    <w:rsid w:val="00674768"/>
    <w:rsid w:val="00674CE2"/>
    <w:rsid w:val="00675587"/>
    <w:rsid w:val="00676295"/>
    <w:rsid w:val="00676812"/>
    <w:rsid w:val="00676D0F"/>
    <w:rsid w:val="006778BE"/>
    <w:rsid w:val="00677DC4"/>
    <w:rsid w:val="006808B1"/>
    <w:rsid w:val="00680B26"/>
    <w:rsid w:val="00680C24"/>
    <w:rsid w:val="00680D9F"/>
    <w:rsid w:val="00680F9F"/>
    <w:rsid w:val="006811F1"/>
    <w:rsid w:val="006816B3"/>
    <w:rsid w:val="00681B23"/>
    <w:rsid w:val="00681B53"/>
    <w:rsid w:val="00681C5A"/>
    <w:rsid w:val="006827DC"/>
    <w:rsid w:val="00683519"/>
    <w:rsid w:val="00683525"/>
    <w:rsid w:val="006841BB"/>
    <w:rsid w:val="00684A9D"/>
    <w:rsid w:val="00684FFC"/>
    <w:rsid w:val="0068542A"/>
    <w:rsid w:val="00685BAD"/>
    <w:rsid w:val="00685C46"/>
    <w:rsid w:val="00685F74"/>
    <w:rsid w:val="00685FE2"/>
    <w:rsid w:val="00686151"/>
    <w:rsid w:val="00687A08"/>
    <w:rsid w:val="00691517"/>
    <w:rsid w:val="0069224F"/>
    <w:rsid w:val="00692E0C"/>
    <w:rsid w:val="006933E3"/>
    <w:rsid w:val="006936CC"/>
    <w:rsid w:val="00693868"/>
    <w:rsid w:val="0069388B"/>
    <w:rsid w:val="006941F4"/>
    <w:rsid w:val="00694B40"/>
    <w:rsid w:val="00695CE1"/>
    <w:rsid w:val="00697690"/>
    <w:rsid w:val="00697B12"/>
    <w:rsid w:val="00697C6A"/>
    <w:rsid w:val="006A0484"/>
    <w:rsid w:val="006A0D56"/>
    <w:rsid w:val="006A0E69"/>
    <w:rsid w:val="006A103A"/>
    <w:rsid w:val="006A1129"/>
    <w:rsid w:val="006A1B3C"/>
    <w:rsid w:val="006A1D0B"/>
    <w:rsid w:val="006A2A3A"/>
    <w:rsid w:val="006A2AB2"/>
    <w:rsid w:val="006A2B00"/>
    <w:rsid w:val="006A2DE7"/>
    <w:rsid w:val="006A313C"/>
    <w:rsid w:val="006A4463"/>
    <w:rsid w:val="006A4602"/>
    <w:rsid w:val="006A55C8"/>
    <w:rsid w:val="006A5655"/>
    <w:rsid w:val="006A598D"/>
    <w:rsid w:val="006A5D8C"/>
    <w:rsid w:val="006A5DB0"/>
    <w:rsid w:val="006A6488"/>
    <w:rsid w:val="006A651E"/>
    <w:rsid w:val="006A68E0"/>
    <w:rsid w:val="006A7059"/>
    <w:rsid w:val="006A7BA3"/>
    <w:rsid w:val="006B00DA"/>
    <w:rsid w:val="006B1495"/>
    <w:rsid w:val="006B1CAE"/>
    <w:rsid w:val="006B1D8A"/>
    <w:rsid w:val="006B3D66"/>
    <w:rsid w:val="006B4292"/>
    <w:rsid w:val="006B486C"/>
    <w:rsid w:val="006B526C"/>
    <w:rsid w:val="006B5385"/>
    <w:rsid w:val="006B5A22"/>
    <w:rsid w:val="006B62C7"/>
    <w:rsid w:val="006B6574"/>
    <w:rsid w:val="006B6A07"/>
    <w:rsid w:val="006B6DA1"/>
    <w:rsid w:val="006B6ED4"/>
    <w:rsid w:val="006B748C"/>
    <w:rsid w:val="006B7850"/>
    <w:rsid w:val="006B79A9"/>
    <w:rsid w:val="006C060C"/>
    <w:rsid w:val="006C0DD5"/>
    <w:rsid w:val="006C0E08"/>
    <w:rsid w:val="006C1133"/>
    <w:rsid w:val="006C14FF"/>
    <w:rsid w:val="006C1953"/>
    <w:rsid w:val="006C1DD4"/>
    <w:rsid w:val="006C26F6"/>
    <w:rsid w:val="006C38AA"/>
    <w:rsid w:val="006C3AA4"/>
    <w:rsid w:val="006C3DDF"/>
    <w:rsid w:val="006C46EE"/>
    <w:rsid w:val="006C4B11"/>
    <w:rsid w:val="006C4FE3"/>
    <w:rsid w:val="006C5405"/>
    <w:rsid w:val="006C5F9B"/>
    <w:rsid w:val="006C613C"/>
    <w:rsid w:val="006C6211"/>
    <w:rsid w:val="006C7C10"/>
    <w:rsid w:val="006C7FE6"/>
    <w:rsid w:val="006D01D2"/>
    <w:rsid w:val="006D0A41"/>
    <w:rsid w:val="006D0FF9"/>
    <w:rsid w:val="006D17FC"/>
    <w:rsid w:val="006D1AF5"/>
    <w:rsid w:val="006D2511"/>
    <w:rsid w:val="006D30EB"/>
    <w:rsid w:val="006D3207"/>
    <w:rsid w:val="006D442C"/>
    <w:rsid w:val="006D466D"/>
    <w:rsid w:val="006D48B0"/>
    <w:rsid w:val="006D4F38"/>
    <w:rsid w:val="006D4FB4"/>
    <w:rsid w:val="006D50F0"/>
    <w:rsid w:val="006D5109"/>
    <w:rsid w:val="006D5828"/>
    <w:rsid w:val="006D6D19"/>
    <w:rsid w:val="006D73B6"/>
    <w:rsid w:val="006E012D"/>
    <w:rsid w:val="006E02AA"/>
    <w:rsid w:val="006E1078"/>
    <w:rsid w:val="006E143A"/>
    <w:rsid w:val="006E224C"/>
    <w:rsid w:val="006E2FF3"/>
    <w:rsid w:val="006E324B"/>
    <w:rsid w:val="006E3B12"/>
    <w:rsid w:val="006E3F57"/>
    <w:rsid w:val="006E4692"/>
    <w:rsid w:val="006E4772"/>
    <w:rsid w:val="006E4AC0"/>
    <w:rsid w:val="006E4DCC"/>
    <w:rsid w:val="006E6C86"/>
    <w:rsid w:val="006E6D23"/>
    <w:rsid w:val="006E6FCA"/>
    <w:rsid w:val="006E70C5"/>
    <w:rsid w:val="006E7127"/>
    <w:rsid w:val="006F0152"/>
    <w:rsid w:val="006F08BB"/>
    <w:rsid w:val="006F0CF1"/>
    <w:rsid w:val="006F2466"/>
    <w:rsid w:val="006F2BFA"/>
    <w:rsid w:val="006F2D98"/>
    <w:rsid w:val="006F2E6B"/>
    <w:rsid w:val="006F306A"/>
    <w:rsid w:val="006F30B6"/>
    <w:rsid w:val="006F319F"/>
    <w:rsid w:val="006F431A"/>
    <w:rsid w:val="006F4ADD"/>
    <w:rsid w:val="006F4C2E"/>
    <w:rsid w:val="006F50B0"/>
    <w:rsid w:val="006F5EFF"/>
    <w:rsid w:val="006F654F"/>
    <w:rsid w:val="006F6D03"/>
    <w:rsid w:val="006F7191"/>
    <w:rsid w:val="006F7673"/>
    <w:rsid w:val="006F7841"/>
    <w:rsid w:val="006F7BC2"/>
    <w:rsid w:val="00700813"/>
    <w:rsid w:val="00700C02"/>
    <w:rsid w:val="0070172C"/>
    <w:rsid w:val="00702B94"/>
    <w:rsid w:val="007034EC"/>
    <w:rsid w:val="00703B1B"/>
    <w:rsid w:val="00703B37"/>
    <w:rsid w:val="00704641"/>
    <w:rsid w:val="00706034"/>
    <w:rsid w:val="007060CD"/>
    <w:rsid w:val="007063F1"/>
    <w:rsid w:val="00706671"/>
    <w:rsid w:val="0070674F"/>
    <w:rsid w:val="00706D7F"/>
    <w:rsid w:val="00706DCC"/>
    <w:rsid w:val="007078A1"/>
    <w:rsid w:val="00707E43"/>
    <w:rsid w:val="007102DA"/>
    <w:rsid w:val="00710F4C"/>
    <w:rsid w:val="0071103D"/>
    <w:rsid w:val="00711567"/>
    <w:rsid w:val="00711E27"/>
    <w:rsid w:val="00712187"/>
    <w:rsid w:val="00712C7F"/>
    <w:rsid w:val="00712DBA"/>
    <w:rsid w:val="00713890"/>
    <w:rsid w:val="00714342"/>
    <w:rsid w:val="007146A4"/>
    <w:rsid w:val="007157DD"/>
    <w:rsid w:val="007158E6"/>
    <w:rsid w:val="00715FD9"/>
    <w:rsid w:val="007163F7"/>
    <w:rsid w:val="0071653D"/>
    <w:rsid w:val="007167FB"/>
    <w:rsid w:val="00716D08"/>
    <w:rsid w:val="00716F40"/>
    <w:rsid w:val="007178E9"/>
    <w:rsid w:val="00717F63"/>
    <w:rsid w:val="0072023A"/>
    <w:rsid w:val="00721125"/>
    <w:rsid w:val="00721BDE"/>
    <w:rsid w:val="007238A7"/>
    <w:rsid w:val="00724190"/>
    <w:rsid w:val="007241E7"/>
    <w:rsid w:val="00724446"/>
    <w:rsid w:val="00724B74"/>
    <w:rsid w:val="00724F46"/>
    <w:rsid w:val="00725473"/>
    <w:rsid w:val="007254EE"/>
    <w:rsid w:val="00725D4B"/>
    <w:rsid w:val="00725FF3"/>
    <w:rsid w:val="007264F7"/>
    <w:rsid w:val="007273EA"/>
    <w:rsid w:val="00727486"/>
    <w:rsid w:val="0072782D"/>
    <w:rsid w:val="00727860"/>
    <w:rsid w:val="00730365"/>
    <w:rsid w:val="00730FCB"/>
    <w:rsid w:val="00731456"/>
    <w:rsid w:val="00731F91"/>
    <w:rsid w:val="007323EA"/>
    <w:rsid w:val="007323FC"/>
    <w:rsid w:val="007333A4"/>
    <w:rsid w:val="007333E8"/>
    <w:rsid w:val="0073426E"/>
    <w:rsid w:val="00735910"/>
    <w:rsid w:val="007367D9"/>
    <w:rsid w:val="007369D1"/>
    <w:rsid w:val="00737321"/>
    <w:rsid w:val="007375A2"/>
    <w:rsid w:val="00737C1B"/>
    <w:rsid w:val="00737D95"/>
    <w:rsid w:val="00740517"/>
    <w:rsid w:val="00741948"/>
    <w:rsid w:val="00741C4B"/>
    <w:rsid w:val="00741C61"/>
    <w:rsid w:val="00742227"/>
    <w:rsid w:val="0074240F"/>
    <w:rsid w:val="00742969"/>
    <w:rsid w:val="007436A3"/>
    <w:rsid w:val="00744A4B"/>
    <w:rsid w:val="007457FE"/>
    <w:rsid w:val="00745A45"/>
    <w:rsid w:val="00745CBB"/>
    <w:rsid w:val="00746263"/>
    <w:rsid w:val="0074676E"/>
    <w:rsid w:val="0074684F"/>
    <w:rsid w:val="00746A7C"/>
    <w:rsid w:val="0074730D"/>
    <w:rsid w:val="00747401"/>
    <w:rsid w:val="007511BE"/>
    <w:rsid w:val="00751977"/>
    <w:rsid w:val="00751E98"/>
    <w:rsid w:val="00752D58"/>
    <w:rsid w:val="0075351E"/>
    <w:rsid w:val="007538D3"/>
    <w:rsid w:val="00753D76"/>
    <w:rsid w:val="00754596"/>
    <w:rsid w:val="00754972"/>
    <w:rsid w:val="00754AC1"/>
    <w:rsid w:val="00754AF8"/>
    <w:rsid w:val="00754E48"/>
    <w:rsid w:val="00755019"/>
    <w:rsid w:val="00755903"/>
    <w:rsid w:val="0075594C"/>
    <w:rsid w:val="007561FC"/>
    <w:rsid w:val="007563D3"/>
    <w:rsid w:val="00756412"/>
    <w:rsid w:val="0075641D"/>
    <w:rsid w:val="00756465"/>
    <w:rsid w:val="007565C0"/>
    <w:rsid w:val="00756AE5"/>
    <w:rsid w:val="00756BBE"/>
    <w:rsid w:val="0075722D"/>
    <w:rsid w:val="00757319"/>
    <w:rsid w:val="00757F3C"/>
    <w:rsid w:val="00760290"/>
    <w:rsid w:val="007608DB"/>
    <w:rsid w:val="00760AB7"/>
    <w:rsid w:val="0076106D"/>
    <w:rsid w:val="00761279"/>
    <w:rsid w:val="0076179F"/>
    <w:rsid w:val="007618E0"/>
    <w:rsid w:val="00762162"/>
    <w:rsid w:val="0076230F"/>
    <w:rsid w:val="0076268E"/>
    <w:rsid w:val="00762AA2"/>
    <w:rsid w:val="00762BBB"/>
    <w:rsid w:val="007631A7"/>
    <w:rsid w:val="00763B3D"/>
    <w:rsid w:val="00763BB7"/>
    <w:rsid w:val="00764A00"/>
    <w:rsid w:val="00764A47"/>
    <w:rsid w:val="0076552F"/>
    <w:rsid w:val="007657C8"/>
    <w:rsid w:val="007658EF"/>
    <w:rsid w:val="00766651"/>
    <w:rsid w:val="007669EF"/>
    <w:rsid w:val="00766C23"/>
    <w:rsid w:val="00766ED2"/>
    <w:rsid w:val="00767A70"/>
    <w:rsid w:val="00767D84"/>
    <w:rsid w:val="00767FEF"/>
    <w:rsid w:val="007700A4"/>
    <w:rsid w:val="00770714"/>
    <w:rsid w:val="0077076A"/>
    <w:rsid w:val="00770A34"/>
    <w:rsid w:val="00770AFF"/>
    <w:rsid w:val="00770F97"/>
    <w:rsid w:val="00771AC1"/>
    <w:rsid w:val="0077221B"/>
    <w:rsid w:val="0077247A"/>
    <w:rsid w:val="00772A2F"/>
    <w:rsid w:val="0077351B"/>
    <w:rsid w:val="00773B31"/>
    <w:rsid w:val="0077469C"/>
    <w:rsid w:val="00775135"/>
    <w:rsid w:val="00775159"/>
    <w:rsid w:val="00775240"/>
    <w:rsid w:val="0077550F"/>
    <w:rsid w:val="00775EC9"/>
    <w:rsid w:val="00776162"/>
    <w:rsid w:val="00776274"/>
    <w:rsid w:val="0077712C"/>
    <w:rsid w:val="00777631"/>
    <w:rsid w:val="00780D39"/>
    <w:rsid w:val="00780DE9"/>
    <w:rsid w:val="007810D7"/>
    <w:rsid w:val="007816A3"/>
    <w:rsid w:val="00782100"/>
    <w:rsid w:val="007825E9"/>
    <w:rsid w:val="00783974"/>
    <w:rsid w:val="00783A98"/>
    <w:rsid w:val="00783CCE"/>
    <w:rsid w:val="00784FA0"/>
    <w:rsid w:val="007850F0"/>
    <w:rsid w:val="007859EC"/>
    <w:rsid w:val="0078626D"/>
    <w:rsid w:val="00786967"/>
    <w:rsid w:val="0078698E"/>
    <w:rsid w:val="00787139"/>
    <w:rsid w:val="007906AC"/>
    <w:rsid w:val="00790AA2"/>
    <w:rsid w:val="00790DA2"/>
    <w:rsid w:val="00790EB6"/>
    <w:rsid w:val="00791037"/>
    <w:rsid w:val="00791235"/>
    <w:rsid w:val="007915ED"/>
    <w:rsid w:val="00791CAB"/>
    <w:rsid w:val="00791E8A"/>
    <w:rsid w:val="00792052"/>
    <w:rsid w:val="00793151"/>
    <w:rsid w:val="007937D8"/>
    <w:rsid w:val="00794A23"/>
    <w:rsid w:val="00795546"/>
    <w:rsid w:val="0079568F"/>
    <w:rsid w:val="007962E7"/>
    <w:rsid w:val="0079774D"/>
    <w:rsid w:val="007978CD"/>
    <w:rsid w:val="00797BA6"/>
    <w:rsid w:val="007A07E6"/>
    <w:rsid w:val="007A1190"/>
    <w:rsid w:val="007A19AD"/>
    <w:rsid w:val="007A19ED"/>
    <w:rsid w:val="007A22FA"/>
    <w:rsid w:val="007A375B"/>
    <w:rsid w:val="007A39B8"/>
    <w:rsid w:val="007A3CF9"/>
    <w:rsid w:val="007A4D67"/>
    <w:rsid w:val="007A5487"/>
    <w:rsid w:val="007A5C26"/>
    <w:rsid w:val="007A5E74"/>
    <w:rsid w:val="007A5F28"/>
    <w:rsid w:val="007A65AD"/>
    <w:rsid w:val="007A6757"/>
    <w:rsid w:val="007A721D"/>
    <w:rsid w:val="007B00C3"/>
    <w:rsid w:val="007B03D9"/>
    <w:rsid w:val="007B13E0"/>
    <w:rsid w:val="007B22F8"/>
    <w:rsid w:val="007B23E2"/>
    <w:rsid w:val="007B2C20"/>
    <w:rsid w:val="007B43E5"/>
    <w:rsid w:val="007B4609"/>
    <w:rsid w:val="007B461F"/>
    <w:rsid w:val="007B4889"/>
    <w:rsid w:val="007B5AA3"/>
    <w:rsid w:val="007B706B"/>
    <w:rsid w:val="007B74E7"/>
    <w:rsid w:val="007C0278"/>
    <w:rsid w:val="007C0B1D"/>
    <w:rsid w:val="007C132F"/>
    <w:rsid w:val="007C1351"/>
    <w:rsid w:val="007C1356"/>
    <w:rsid w:val="007C1621"/>
    <w:rsid w:val="007C2ADB"/>
    <w:rsid w:val="007C3676"/>
    <w:rsid w:val="007C3696"/>
    <w:rsid w:val="007C3D3C"/>
    <w:rsid w:val="007C4204"/>
    <w:rsid w:val="007C43D4"/>
    <w:rsid w:val="007C471C"/>
    <w:rsid w:val="007C5062"/>
    <w:rsid w:val="007C507F"/>
    <w:rsid w:val="007C5097"/>
    <w:rsid w:val="007C51F6"/>
    <w:rsid w:val="007C5A6C"/>
    <w:rsid w:val="007C5B25"/>
    <w:rsid w:val="007C5C87"/>
    <w:rsid w:val="007C5E45"/>
    <w:rsid w:val="007C65A1"/>
    <w:rsid w:val="007C71F9"/>
    <w:rsid w:val="007C793A"/>
    <w:rsid w:val="007C7F03"/>
    <w:rsid w:val="007D01D5"/>
    <w:rsid w:val="007D0FB1"/>
    <w:rsid w:val="007D1072"/>
    <w:rsid w:val="007D1458"/>
    <w:rsid w:val="007D1601"/>
    <w:rsid w:val="007D17FC"/>
    <w:rsid w:val="007D19C7"/>
    <w:rsid w:val="007D1D93"/>
    <w:rsid w:val="007D2BCD"/>
    <w:rsid w:val="007D2DB7"/>
    <w:rsid w:val="007D3256"/>
    <w:rsid w:val="007D3BFD"/>
    <w:rsid w:val="007D40F7"/>
    <w:rsid w:val="007D4462"/>
    <w:rsid w:val="007D47FB"/>
    <w:rsid w:val="007D4FA1"/>
    <w:rsid w:val="007D5161"/>
    <w:rsid w:val="007D5959"/>
    <w:rsid w:val="007D602F"/>
    <w:rsid w:val="007D60EA"/>
    <w:rsid w:val="007D6195"/>
    <w:rsid w:val="007D77A7"/>
    <w:rsid w:val="007E01D6"/>
    <w:rsid w:val="007E0498"/>
    <w:rsid w:val="007E19C3"/>
    <w:rsid w:val="007E1B47"/>
    <w:rsid w:val="007E2CE4"/>
    <w:rsid w:val="007E2ED5"/>
    <w:rsid w:val="007E3457"/>
    <w:rsid w:val="007E437A"/>
    <w:rsid w:val="007E4606"/>
    <w:rsid w:val="007E5640"/>
    <w:rsid w:val="007E64A9"/>
    <w:rsid w:val="007E688A"/>
    <w:rsid w:val="007E6B57"/>
    <w:rsid w:val="007E76D7"/>
    <w:rsid w:val="007E7774"/>
    <w:rsid w:val="007E7AD3"/>
    <w:rsid w:val="007E7F33"/>
    <w:rsid w:val="007F0362"/>
    <w:rsid w:val="007F29A7"/>
    <w:rsid w:val="007F3492"/>
    <w:rsid w:val="007F4805"/>
    <w:rsid w:val="007F49F6"/>
    <w:rsid w:val="007F4B1C"/>
    <w:rsid w:val="007F4F73"/>
    <w:rsid w:val="007F590D"/>
    <w:rsid w:val="007F5BC3"/>
    <w:rsid w:val="007F6038"/>
    <w:rsid w:val="007F6232"/>
    <w:rsid w:val="007F6546"/>
    <w:rsid w:val="007F6B0E"/>
    <w:rsid w:val="007F7235"/>
    <w:rsid w:val="007F7236"/>
    <w:rsid w:val="007F7440"/>
    <w:rsid w:val="007F7683"/>
    <w:rsid w:val="007F7750"/>
    <w:rsid w:val="00800969"/>
    <w:rsid w:val="00800AA8"/>
    <w:rsid w:val="00800F74"/>
    <w:rsid w:val="00801C5C"/>
    <w:rsid w:val="0080219E"/>
    <w:rsid w:val="00802DE5"/>
    <w:rsid w:val="00803185"/>
    <w:rsid w:val="00803EAE"/>
    <w:rsid w:val="0080402F"/>
    <w:rsid w:val="008056F6"/>
    <w:rsid w:val="008068FE"/>
    <w:rsid w:val="00806956"/>
    <w:rsid w:val="008073BF"/>
    <w:rsid w:val="00807505"/>
    <w:rsid w:val="00807C07"/>
    <w:rsid w:val="00807EC9"/>
    <w:rsid w:val="00807F4F"/>
    <w:rsid w:val="008109A2"/>
    <w:rsid w:val="008109FF"/>
    <w:rsid w:val="00810C5D"/>
    <w:rsid w:val="00811349"/>
    <w:rsid w:val="00812D2A"/>
    <w:rsid w:val="00812D55"/>
    <w:rsid w:val="00812D78"/>
    <w:rsid w:val="00812F33"/>
    <w:rsid w:val="00812FD4"/>
    <w:rsid w:val="00814938"/>
    <w:rsid w:val="00814B0A"/>
    <w:rsid w:val="008151C9"/>
    <w:rsid w:val="0081520E"/>
    <w:rsid w:val="008153F9"/>
    <w:rsid w:val="008158FC"/>
    <w:rsid w:val="008160EA"/>
    <w:rsid w:val="008167B6"/>
    <w:rsid w:val="00816FB4"/>
    <w:rsid w:val="00817A52"/>
    <w:rsid w:val="00817B13"/>
    <w:rsid w:val="00820738"/>
    <w:rsid w:val="00820801"/>
    <w:rsid w:val="0082083F"/>
    <w:rsid w:val="00821071"/>
    <w:rsid w:val="0082241C"/>
    <w:rsid w:val="008228C1"/>
    <w:rsid w:val="00822A3F"/>
    <w:rsid w:val="0082340A"/>
    <w:rsid w:val="008236F6"/>
    <w:rsid w:val="00823B7B"/>
    <w:rsid w:val="00824232"/>
    <w:rsid w:val="00824565"/>
    <w:rsid w:val="00824C3D"/>
    <w:rsid w:val="00825296"/>
    <w:rsid w:val="008258F4"/>
    <w:rsid w:val="00825904"/>
    <w:rsid w:val="00825E0C"/>
    <w:rsid w:val="0082669B"/>
    <w:rsid w:val="00826709"/>
    <w:rsid w:val="00831852"/>
    <w:rsid w:val="00831C5D"/>
    <w:rsid w:val="00832466"/>
    <w:rsid w:val="00832743"/>
    <w:rsid w:val="00832FC4"/>
    <w:rsid w:val="00833429"/>
    <w:rsid w:val="00833DD1"/>
    <w:rsid w:val="008342A8"/>
    <w:rsid w:val="0083498A"/>
    <w:rsid w:val="008350CD"/>
    <w:rsid w:val="00836E0D"/>
    <w:rsid w:val="00837564"/>
    <w:rsid w:val="00837819"/>
    <w:rsid w:val="0083782F"/>
    <w:rsid w:val="008407D8"/>
    <w:rsid w:val="0084093A"/>
    <w:rsid w:val="00840C53"/>
    <w:rsid w:val="00842194"/>
    <w:rsid w:val="008426D2"/>
    <w:rsid w:val="008440D5"/>
    <w:rsid w:val="008444FC"/>
    <w:rsid w:val="00844619"/>
    <w:rsid w:val="00845432"/>
    <w:rsid w:val="008459C5"/>
    <w:rsid w:val="00845B58"/>
    <w:rsid w:val="00846236"/>
    <w:rsid w:val="00847E80"/>
    <w:rsid w:val="008503FC"/>
    <w:rsid w:val="00850BA9"/>
    <w:rsid w:val="0085147C"/>
    <w:rsid w:val="00852648"/>
    <w:rsid w:val="00852A46"/>
    <w:rsid w:val="00852F97"/>
    <w:rsid w:val="00853175"/>
    <w:rsid w:val="00853787"/>
    <w:rsid w:val="008537B9"/>
    <w:rsid w:val="00853B6A"/>
    <w:rsid w:val="00853F6F"/>
    <w:rsid w:val="00854699"/>
    <w:rsid w:val="008548CC"/>
    <w:rsid w:val="008555CA"/>
    <w:rsid w:val="00855F75"/>
    <w:rsid w:val="00856079"/>
    <w:rsid w:val="00856CC7"/>
    <w:rsid w:val="00857454"/>
    <w:rsid w:val="0085763D"/>
    <w:rsid w:val="008577B2"/>
    <w:rsid w:val="008579BF"/>
    <w:rsid w:val="00857EBE"/>
    <w:rsid w:val="00857F21"/>
    <w:rsid w:val="008601C0"/>
    <w:rsid w:val="00860A21"/>
    <w:rsid w:val="00860ABA"/>
    <w:rsid w:val="00860C8C"/>
    <w:rsid w:val="00860FDC"/>
    <w:rsid w:val="0086138D"/>
    <w:rsid w:val="00861C22"/>
    <w:rsid w:val="00861DC4"/>
    <w:rsid w:val="00862079"/>
    <w:rsid w:val="00862383"/>
    <w:rsid w:val="00862B74"/>
    <w:rsid w:val="0086332D"/>
    <w:rsid w:val="00863795"/>
    <w:rsid w:val="00864131"/>
    <w:rsid w:val="0086483E"/>
    <w:rsid w:val="008648F0"/>
    <w:rsid w:val="00864DD0"/>
    <w:rsid w:val="008654DD"/>
    <w:rsid w:val="00865825"/>
    <w:rsid w:val="00865B03"/>
    <w:rsid w:val="00865C4F"/>
    <w:rsid w:val="00865F24"/>
    <w:rsid w:val="00865F87"/>
    <w:rsid w:val="00866255"/>
    <w:rsid w:val="00866360"/>
    <w:rsid w:val="008663E2"/>
    <w:rsid w:val="00866823"/>
    <w:rsid w:val="008678D8"/>
    <w:rsid w:val="00867A88"/>
    <w:rsid w:val="00867B24"/>
    <w:rsid w:val="008704A6"/>
    <w:rsid w:val="00870B74"/>
    <w:rsid w:val="00870BBA"/>
    <w:rsid w:val="00871219"/>
    <w:rsid w:val="0087186D"/>
    <w:rsid w:val="00871CD1"/>
    <w:rsid w:val="00872015"/>
    <w:rsid w:val="00872216"/>
    <w:rsid w:val="0087262D"/>
    <w:rsid w:val="008739A3"/>
    <w:rsid w:val="00873C3D"/>
    <w:rsid w:val="0087403B"/>
    <w:rsid w:val="0087438E"/>
    <w:rsid w:val="008747C2"/>
    <w:rsid w:val="008758CE"/>
    <w:rsid w:val="0087594B"/>
    <w:rsid w:val="008775CB"/>
    <w:rsid w:val="008801FB"/>
    <w:rsid w:val="0088089B"/>
    <w:rsid w:val="0088127A"/>
    <w:rsid w:val="008839F2"/>
    <w:rsid w:val="008845EC"/>
    <w:rsid w:val="008848EE"/>
    <w:rsid w:val="00884EAA"/>
    <w:rsid w:val="008851A3"/>
    <w:rsid w:val="00885255"/>
    <w:rsid w:val="00885920"/>
    <w:rsid w:val="0088634A"/>
    <w:rsid w:val="00886C08"/>
    <w:rsid w:val="00887102"/>
    <w:rsid w:val="00887177"/>
    <w:rsid w:val="00887A85"/>
    <w:rsid w:val="0089046F"/>
    <w:rsid w:val="0089141F"/>
    <w:rsid w:val="008914A0"/>
    <w:rsid w:val="00892147"/>
    <w:rsid w:val="008923B0"/>
    <w:rsid w:val="00892748"/>
    <w:rsid w:val="008934A5"/>
    <w:rsid w:val="0089361D"/>
    <w:rsid w:val="00894686"/>
    <w:rsid w:val="00894C80"/>
    <w:rsid w:val="00895217"/>
    <w:rsid w:val="008961BE"/>
    <w:rsid w:val="00896689"/>
    <w:rsid w:val="00896E20"/>
    <w:rsid w:val="00896F86"/>
    <w:rsid w:val="008A00DC"/>
    <w:rsid w:val="008A0E3B"/>
    <w:rsid w:val="008A1026"/>
    <w:rsid w:val="008A115A"/>
    <w:rsid w:val="008A1436"/>
    <w:rsid w:val="008A155D"/>
    <w:rsid w:val="008A1A79"/>
    <w:rsid w:val="008A2093"/>
    <w:rsid w:val="008A21C6"/>
    <w:rsid w:val="008A2689"/>
    <w:rsid w:val="008A3988"/>
    <w:rsid w:val="008A3CAD"/>
    <w:rsid w:val="008A4076"/>
    <w:rsid w:val="008A448A"/>
    <w:rsid w:val="008A48EA"/>
    <w:rsid w:val="008A49F9"/>
    <w:rsid w:val="008A5549"/>
    <w:rsid w:val="008A56BE"/>
    <w:rsid w:val="008A610D"/>
    <w:rsid w:val="008A6295"/>
    <w:rsid w:val="008A6B82"/>
    <w:rsid w:val="008A71D8"/>
    <w:rsid w:val="008A76F2"/>
    <w:rsid w:val="008B02E0"/>
    <w:rsid w:val="008B06C6"/>
    <w:rsid w:val="008B0D6F"/>
    <w:rsid w:val="008B0E88"/>
    <w:rsid w:val="008B1184"/>
    <w:rsid w:val="008B1D48"/>
    <w:rsid w:val="008B1E1F"/>
    <w:rsid w:val="008B1F4C"/>
    <w:rsid w:val="008B24A1"/>
    <w:rsid w:val="008B26B9"/>
    <w:rsid w:val="008B33B2"/>
    <w:rsid w:val="008B33BE"/>
    <w:rsid w:val="008B38EF"/>
    <w:rsid w:val="008B3DAE"/>
    <w:rsid w:val="008B43A0"/>
    <w:rsid w:val="008B4792"/>
    <w:rsid w:val="008B4AF8"/>
    <w:rsid w:val="008B4FF8"/>
    <w:rsid w:val="008B54E8"/>
    <w:rsid w:val="008B5FC4"/>
    <w:rsid w:val="008B69BB"/>
    <w:rsid w:val="008B6BF2"/>
    <w:rsid w:val="008B6CF0"/>
    <w:rsid w:val="008B6DA5"/>
    <w:rsid w:val="008B6E9C"/>
    <w:rsid w:val="008B7AF0"/>
    <w:rsid w:val="008C1130"/>
    <w:rsid w:val="008C12B4"/>
    <w:rsid w:val="008C2FC8"/>
    <w:rsid w:val="008C3366"/>
    <w:rsid w:val="008C34E6"/>
    <w:rsid w:val="008C36EA"/>
    <w:rsid w:val="008C3933"/>
    <w:rsid w:val="008C40B4"/>
    <w:rsid w:val="008C45FD"/>
    <w:rsid w:val="008C4A9A"/>
    <w:rsid w:val="008C50D0"/>
    <w:rsid w:val="008C5409"/>
    <w:rsid w:val="008C579A"/>
    <w:rsid w:val="008C5A83"/>
    <w:rsid w:val="008C64A1"/>
    <w:rsid w:val="008C6999"/>
    <w:rsid w:val="008C7208"/>
    <w:rsid w:val="008C7DFA"/>
    <w:rsid w:val="008D04E9"/>
    <w:rsid w:val="008D1126"/>
    <w:rsid w:val="008D1598"/>
    <w:rsid w:val="008D1FF5"/>
    <w:rsid w:val="008D3196"/>
    <w:rsid w:val="008D434C"/>
    <w:rsid w:val="008D4461"/>
    <w:rsid w:val="008D45DC"/>
    <w:rsid w:val="008D537A"/>
    <w:rsid w:val="008D53EA"/>
    <w:rsid w:val="008D6614"/>
    <w:rsid w:val="008D7447"/>
    <w:rsid w:val="008D79F5"/>
    <w:rsid w:val="008E1B65"/>
    <w:rsid w:val="008E1EDB"/>
    <w:rsid w:val="008E282B"/>
    <w:rsid w:val="008E2E6C"/>
    <w:rsid w:val="008E2F7E"/>
    <w:rsid w:val="008E3328"/>
    <w:rsid w:val="008E3E25"/>
    <w:rsid w:val="008E3FE3"/>
    <w:rsid w:val="008E40E4"/>
    <w:rsid w:val="008E453D"/>
    <w:rsid w:val="008E477B"/>
    <w:rsid w:val="008E4C24"/>
    <w:rsid w:val="008E4D9F"/>
    <w:rsid w:val="008E4E7A"/>
    <w:rsid w:val="008E5C88"/>
    <w:rsid w:val="008E5E7E"/>
    <w:rsid w:val="008E689B"/>
    <w:rsid w:val="008E68B6"/>
    <w:rsid w:val="008E6A49"/>
    <w:rsid w:val="008E6B65"/>
    <w:rsid w:val="008E76CF"/>
    <w:rsid w:val="008F0999"/>
    <w:rsid w:val="008F1484"/>
    <w:rsid w:val="008F163B"/>
    <w:rsid w:val="008F2567"/>
    <w:rsid w:val="008F2BBF"/>
    <w:rsid w:val="008F2C4A"/>
    <w:rsid w:val="008F2CA4"/>
    <w:rsid w:val="008F36C0"/>
    <w:rsid w:val="008F3816"/>
    <w:rsid w:val="008F3A07"/>
    <w:rsid w:val="008F4E88"/>
    <w:rsid w:val="008F4E96"/>
    <w:rsid w:val="008F5038"/>
    <w:rsid w:val="008F537C"/>
    <w:rsid w:val="008F679A"/>
    <w:rsid w:val="008F6897"/>
    <w:rsid w:val="008F7519"/>
    <w:rsid w:val="0090019C"/>
    <w:rsid w:val="00900243"/>
    <w:rsid w:val="00900659"/>
    <w:rsid w:val="00900952"/>
    <w:rsid w:val="0090267D"/>
    <w:rsid w:val="00903245"/>
    <w:rsid w:val="009036CF"/>
    <w:rsid w:val="00903849"/>
    <w:rsid w:val="00903884"/>
    <w:rsid w:val="0090416C"/>
    <w:rsid w:val="00904470"/>
    <w:rsid w:val="00905213"/>
    <w:rsid w:val="00905274"/>
    <w:rsid w:val="00905C71"/>
    <w:rsid w:val="009062AE"/>
    <w:rsid w:val="009067B8"/>
    <w:rsid w:val="00906C57"/>
    <w:rsid w:val="00906E47"/>
    <w:rsid w:val="00907623"/>
    <w:rsid w:val="009076D1"/>
    <w:rsid w:val="009105DE"/>
    <w:rsid w:val="0091184C"/>
    <w:rsid w:val="00911879"/>
    <w:rsid w:val="00912203"/>
    <w:rsid w:val="00913805"/>
    <w:rsid w:val="00913A63"/>
    <w:rsid w:val="00913C79"/>
    <w:rsid w:val="00914383"/>
    <w:rsid w:val="00914621"/>
    <w:rsid w:val="009146EE"/>
    <w:rsid w:val="0091572C"/>
    <w:rsid w:val="00915785"/>
    <w:rsid w:val="00916460"/>
    <w:rsid w:val="00916796"/>
    <w:rsid w:val="00916855"/>
    <w:rsid w:val="009178AD"/>
    <w:rsid w:val="0092075E"/>
    <w:rsid w:val="00920EF0"/>
    <w:rsid w:val="009219C0"/>
    <w:rsid w:val="00921A17"/>
    <w:rsid w:val="00921DA7"/>
    <w:rsid w:val="00921F16"/>
    <w:rsid w:val="0092226B"/>
    <w:rsid w:val="009225EF"/>
    <w:rsid w:val="00923B7D"/>
    <w:rsid w:val="00924B18"/>
    <w:rsid w:val="00924CCB"/>
    <w:rsid w:val="00924D07"/>
    <w:rsid w:val="00924D18"/>
    <w:rsid w:val="009252D3"/>
    <w:rsid w:val="00925C82"/>
    <w:rsid w:val="00925D8E"/>
    <w:rsid w:val="00925E25"/>
    <w:rsid w:val="009260E8"/>
    <w:rsid w:val="009267D2"/>
    <w:rsid w:val="00927375"/>
    <w:rsid w:val="0092739E"/>
    <w:rsid w:val="00927ABD"/>
    <w:rsid w:val="00930196"/>
    <w:rsid w:val="0093064C"/>
    <w:rsid w:val="009308D5"/>
    <w:rsid w:val="00930969"/>
    <w:rsid w:val="00930BEA"/>
    <w:rsid w:val="0093120B"/>
    <w:rsid w:val="009315DD"/>
    <w:rsid w:val="009315EA"/>
    <w:rsid w:val="00931688"/>
    <w:rsid w:val="00931B40"/>
    <w:rsid w:val="00931BE8"/>
    <w:rsid w:val="00932BFF"/>
    <w:rsid w:val="009333B1"/>
    <w:rsid w:val="00933D90"/>
    <w:rsid w:val="00934B2A"/>
    <w:rsid w:val="00936619"/>
    <w:rsid w:val="0093669A"/>
    <w:rsid w:val="00936E68"/>
    <w:rsid w:val="00937051"/>
    <w:rsid w:val="009377FE"/>
    <w:rsid w:val="00937DB7"/>
    <w:rsid w:val="0094009B"/>
    <w:rsid w:val="00940972"/>
    <w:rsid w:val="00941323"/>
    <w:rsid w:val="009417E1"/>
    <w:rsid w:val="00941AE0"/>
    <w:rsid w:val="00942CCE"/>
    <w:rsid w:val="00944A74"/>
    <w:rsid w:val="009459FC"/>
    <w:rsid w:val="00945A4F"/>
    <w:rsid w:val="00945CB1"/>
    <w:rsid w:val="00947283"/>
    <w:rsid w:val="00947A04"/>
    <w:rsid w:val="00947DE8"/>
    <w:rsid w:val="00950A34"/>
    <w:rsid w:val="00950E5C"/>
    <w:rsid w:val="00950F7E"/>
    <w:rsid w:val="009511D4"/>
    <w:rsid w:val="00952068"/>
    <w:rsid w:val="009520D2"/>
    <w:rsid w:val="00952430"/>
    <w:rsid w:val="00952948"/>
    <w:rsid w:val="00952BD6"/>
    <w:rsid w:val="00953241"/>
    <w:rsid w:val="00953B8A"/>
    <w:rsid w:val="00953C61"/>
    <w:rsid w:val="00954E40"/>
    <w:rsid w:val="00955A9D"/>
    <w:rsid w:val="0095650F"/>
    <w:rsid w:val="00956D4D"/>
    <w:rsid w:val="0095725E"/>
    <w:rsid w:val="00957286"/>
    <w:rsid w:val="00957495"/>
    <w:rsid w:val="00957B4D"/>
    <w:rsid w:val="00957E0B"/>
    <w:rsid w:val="00960043"/>
    <w:rsid w:val="009600EE"/>
    <w:rsid w:val="00960983"/>
    <w:rsid w:val="00960DBA"/>
    <w:rsid w:val="00961986"/>
    <w:rsid w:val="009624B9"/>
    <w:rsid w:val="00963084"/>
    <w:rsid w:val="009632FF"/>
    <w:rsid w:val="0096358A"/>
    <w:rsid w:val="00963680"/>
    <w:rsid w:val="009636F9"/>
    <w:rsid w:val="00963DB2"/>
    <w:rsid w:val="0096401B"/>
    <w:rsid w:val="0096415F"/>
    <w:rsid w:val="00964A4A"/>
    <w:rsid w:val="00964F93"/>
    <w:rsid w:val="00965581"/>
    <w:rsid w:val="00966175"/>
    <w:rsid w:val="00967308"/>
    <w:rsid w:val="00967792"/>
    <w:rsid w:val="009701C4"/>
    <w:rsid w:val="009702DF"/>
    <w:rsid w:val="00970857"/>
    <w:rsid w:val="009709D4"/>
    <w:rsid w:val="00971955"/>
    <w:rsid w:val="00971A37"/>
    <w:rsid w:val="00972FCD"/>
    <w:rsid w:val="00973782"/>
    <w:rsid w:val="00973B94"/>
    <w:rsid w:val="00973FFC"/>
    <w:rsid w:val="0097406F"/>
    <w:rsid w:val="00974419"/>
    <w:rsid w:val="009746D1"/>
    <w:rsid w:val="0097496A"/>
    <w:rsid w:val="00974F98"/>
    <w:rsid w:val="00975B4D"/>
    <w:rsid w:val="00975DD6"/>
    <w:rsid w:val="0097759B"/>
    <w:rsid w:val="009776B6"/>
    <w:rsid w:val="0097794D"/>
    <w:rsid w:val="00977FDD"/>
    <w:rsid w:val="00980314"/>
    <w:rsid w:val="00981405"/>
    <w:rsid w:val="00981500"/>
    <w:rsid w:val="0098150E"/>
    <w:rsid w:val="0098154B"/>
    <w:rsid w:val="0098372F"/>
    <w:rsid w:val="00983B28"/>
    <w:rsid w:val="009852DC"/>
    <w:rsid w:val="00985378"/>
    <w:rsid w:val="00985B66"/>
    <w:rsid w:val="00985C3C"/>
    <w:rsid w:val="00985FD2"/>
    <w:rsid w:val="00986293"/>
    <w:rsid w:val="00986DA7"/>
    <w:rsid w:val="00986F8D"/>
    <w:rsid w:val="009878D2"/>
    <w:rsid w:val="009901BD"/>
    <w:rsid w:val="00990E94"/>
    <w:rsid w:val="00991508"/>
    <w:rsid w:val="00992B89"/>
    <w:rsid w:val="00992E78"/>
    <w:rsid w:val="00993408"/>
    <w:rsid w:val="0099391F"/>
    <w:rsid w:val="00994EC1"/>
    <w:rsid w:val="0099568A"/>
    <w:rsid w:val="00995C59"/>
    <w:rsid w:val="00995FF1"/>
    <w:rsid w:val="00996994"/>
    <w:rsid w:val="009969FA"/>
    <w:rsid w:val="009A008E"/>
    <w:rsid w:val="009A0B71"/>
    <w:rsid w:val="009A0C44"/>
    <w:rsid w:val="009A32F0"/>
    <w:rsid w:val="009A338F"/>
    <w:rsid w:val="009A3419"/>
    <w:rsid w:val="009A412C"/>
    <w:rsid w:val="009A58D7"/>
    <w:rsid w:val="009A655E"/>
    <w:rsid w:val="009A6C4C"/>
    <w:rsid w:val="009B07D2"/>
    <w:rsid w:val="009B0C1E"/>
    <w:rsid w:val="009B0D23"/>
    <w:rsid w:val="009B35DA"/>
    <w:rsid w:val="009B3816"/>
    <w:rsid w:val="009B3FB2"/>
    <w:rsid w:val="009B41BD"/>
    <w:rsid w:val="009B4AAE"/>
    <w:rsid w:val="009B5485"/>
    <w:rsid w:val="009B5717"/>
    <w:rsid w:val="009B57B1"/>
    <w:rsid w:val="009B61B0"/>
    <w:rsid w:val="009B6219"/>
    <w:rsid w:val="009B6A5B"/>
    <w:rsid w:val="009B708D"/>
    <w:rsid w:val="009B788C"/>
    <w:rsid w:val="009C0072"/>
    <w:rsid w:val="009C0504"/>
    <w:rsid w:val="009C0748"/>
    <w:rsid w:val="009C0794"/>
    <w:rsid w:val="009C134D"/>
    <w:rsid w:val="009C1DFC"/>
    <w:rsid w:val="009C206C"/>
    <w:rsid w:val="009C296F"/>
    <w:rsid w:val="009C3230"/>
    <w:rsid w:val="009C3591"/>
    <w:rsid w:val="009C489C"/>
    <w:rsid w:val="009C4B80"/>
    <w:rsid w:val="009C63A6"/>
    <w:rsid w:val="009C699C"/>
    <w:rsid w:val="009C71D3"/>
    <w:rsid w:val="009C77D7"/>
    <w:rsid w:val="009C7C80"/>
    <w:rsid w:val="009D099D"/>
    <w:rsid w:val="009D0B2C"/>
    <w:rsid w:val="009D14AA"/>
    <w:rsid w:val="009D1742"/>
    <w:rsid w:val="009D1BB9"/>
    <w:rsid w:val="009D2786"/>
    <w:rsid w:val="009D28F2"/>
    <w:rsid w:val="009D2CF5"/>
    <w:rsid w:val="009D2F3B"/>
    <w:rsid w:val="009D3588"/>
    <w:rsid w:val="009D3DB5"/>
    <w:rsid w:val="009D46AF"/>
    <w:rsid w:val="009D486A"/>
    <w:rsid w:val="009D51FF"/>
    <w:rsid w:val="009D5D94"/>
    <w:rsid w:val="009D60C6"/>
    <w:rsid w:val="009D60F8"/>
    <w:rsid w:val="009D6241"/>
    <w:rsid w:val="009D6B5B"/>
    <w:rsid w:val="009D79F1"/>
    <w:rsid w:val="009E00CC"/>
    <w:rsid w:val="009E06AB"/>
    <w:rsid w:val="009E080F"/>
    <w:rsid w:val="009E0CCA"/>
    <w:rsid w:val="009E1AB7"/>
    <w:rsid w:val="009E30CB"/>
    <w:rsid w:val="009E3294"/>
    <w:rsid w:val="009E3E84"/>
    <w:rsid w:val="009E5608"/>
    <w:rsid w:val="009E5862"/>
    <w:rsid w:val="009E694C"/>
    <w:rsid w:val="009F069A"/>
    <w:rsid w:val="009F1240"/>
    <w:rsid w:val="009F2007"/>
    <w:rsid w:val="009F233F"/>
    <w:rsid w:val="009F2667"/>
    <w:rsid w:val="009F2DB9"/>
    <w:rsid w:val="009F3608"/>
    <w:rsid w:val="009F3664"/>
    <w:rsid w:val="009F5DDE"/>
    <w:rsid w:val="009F622C"/>
    <w:rsid w:val="009F623B"/>
    <w:rsid w:val="009F66F6"/>
    <w:rsid w:val="009F6873"/>
    <w:rsid w:val="009F687B"/>
    <w:rsid w:val="009F6D82"/>
    <w:rsid w:val="009F6DD4"/>
    <w:rsid w:val="009F7028"/>
    <w:rsid w:val="009F714A"/>
    <w:rsid w:val="00A005C1"/>
    <w:rsid w:val="00A00C8E"/>
    <w:rsid w:val="00A00E7C"/>
    <w:rsid w:val="00A01305"/>
    <w:rsid w:val="00A01496"/>
    <w:rsid w:val="00A014A4"/>
    <w:rsid w:val="00A01D2C"/>
    <w:rsid w:val="00A02AF2"/>
    <w:rsid w:val="00A02C97"/>
    <w:rsid w:val="00A02F74"/>
    <w:rsid w:val="00A03178"/>
    <w:rsid w:val="00A03DA8"/>
    <w:rsid w:val="00A04086"/>
    <w:rsid w:val="00A04104"/>
    <w:rsid w:val="00A04173"/>
    <w:rsid w:val="00A04922"/>
    <w:rsid w:val="00A05A00"/>
    <w:rsid w:val="00A0653E"/>
    <w:rsid w:val="00A0672B"/>
    <w:rsid w:val="00A069C2"/>
    <w:rsid w:val="00A06B57"/>
    <w:rsid w:val="00A07A95"/>
    <w:rsid w:val="00A07AD5"/>
    <w:rsid w:val="00A07CE9"/>
    <w:rsid w:val="00A1111A"/>
    <w:rsid w:val="00A111A8"/>
    <w:rsid w:val="00A11998"/>
    <w:rsid w:val="00A11CF5"/>
    <w:rsid w:val="00A121EF"/>
    <w:rsid w:val="00A12649"/>
    <w:rsid w:val="00A13B1D"/>
    <w:rsid w:val="00A13DBF"/>
    <w:rsid w:val="00A142F0"/>
    <w:rsid w:val="00A146E9"/>
    <w:rsid w:val="00A1519A"/>
    <w:rsid w:val="00A16858"/>
    <w:rsid w:val="00A179BB"/>
    <w:rsid w:val="00A17CAB"/>
    <w:rsid w:val="00A17FA1"/>
    <w:rsid w:val="00A2114A"/>
    <w:rsid w:val="00A216A3"/>
    <w:rsid w:val="00A22196"/>
    <w:rsid w:val="00A22210"/>
    <w:rsid w:val="00A22628"/>
    <w:rsid w:val="00A228FE"/>
    <w:rsid w:val="00A23372"/>
    <w:rsid w:val="00A23CFA"/>
    <w:rsid w:val="00A23DC9"/>
    <w:rsid w:val="00A2490F"/>
    <w:rsid w:val="00A249AE"/>
    <w:rsid w:val="00A24F61"/>
    <w:rsid w:val="00A25007"/>
    <w:rsid w:val="00A25607"/>
    <w:rsid w:val="00A26369"/>
    <w:rsid w:val="00A26946"/>
    <w:rsid w:val="00A26A96"/>
    <w:rsid w:val="00A26D82"/>
    <w:rsid w:val="00A26F79"/>
    <w:rsid w:val="00A27F28"/>
    <w:rsid w:val="00A303FD"/>
    <w:rsid w:val="00A30799"/>
    <w:rsid w:val="00A314F2"/>
    <w:rsid w:val="00A316A2"/>
    <w:rsid w:val="00A318D2"/>
    <w:rsid w:val="00A31BBE"/>
    <w:rsid w:val="00A331F7"/>
    <w:rsid w:val="00A34527"/>
    <w:rsid w:val="00A346AF"/>
    <w:rsid w:val="00A349A1"/>
    <w:rsid w:val="00A34E4D"/>
    <w:rsid w:val="00A35305"/>
    <w:rsid w:val="00A3562E"/>
    <w:rsid w:val="00A35665"/>
    <w:rsid w:val="00A356F7"/>
    <w:rsid w:val="00A36640"/>
    <w:rsid w:val="00A37216"/>
    <w:rsid w:val="00A37322"/>
    <w:rsid w:val="00A376E4"/>
    <w:rsid w:val="00A37DC3"/>
    <w:rsid w:val="00A37F93"/>
    <w:rsid w:val="00A40278"/>
    <w:rsid w:val="00A40CA4"/>
    <w:rsid w:val="00A41413"/>
    <w:rsid w:val="00A41593"/>
    <w:rsid w:val="00A41AD1"/>
    <w:rsid w:val="00A41E65"/>
    <w:rsid w:val="00A41F88"/>
    <w:rsid w:val="00A420F1"/>
    <w:rsid w:val="00A426E7"/>
    <w:rsid w:val="00A43648"/>
    <w:rsid w:val="00A43B17"/>
    <w:rsid w:val="00A43E27"/>
    <w:rsid w:val="00A44349"/>
    <w:rsid w:val="00A45297"/>
    <w:rsid w:val="00A45B27"/>
    <w:rsid w:val="00A45FE1"/>
    <w:rsid w:val="00A460EF"/>
    <w:rsid w:val="00A462DF"/>
    <w:rsid w:val="00A46451"/>
    <w:rsid w:val="00A47483"/>
    <w:rsid w:val="00A502B1"/>
    <w:rsid w:val="00A50634"/>
    <w:rsid w:val="00A50F0F"/>
    <w:rsid w:val="00A51D4A"/>
    <w:rsid w:val="00A51EC8"/>
    <w:rsid w:val="00A533DA"/>
    <w:rsid w:val="00A534A6"/>
    <w:rsid w:val="00A53863"/>
    <w:rsid w:val="00A545F8"/>
    <w:rsid w:val="00A54987"/>
    <w:rsid w:val="00A54E28"/>
    <w:rsid w:val="00A55E0D"/>
    <w:rsid w:val="00A55F32"/>
    <w:rsid w:val="00A55FC4"/>
    <w:rsid w:val="00A562EA"/>
    <w:rsid w:val="00A567A0"/>
    <w:rsid w:val="00A56AA0"/>
    <w:rsid w:val="00A56F8E"/>
    <w:rsid w:val="00A57227"/>
    <w:rsid w:val="00A57961"/>
    <w:rsid w:val="00A57DF4"/>
    <w:rsid w:val="00A601A1"/>
    <w:rsid w:val="00A60D54"/>
    <w:rsid w:val="00A60F99"/>
    <w:rsid w:val="00A60FDF"/>
    <w:rsid w:val="00A61197"/>
    <w:rsid w:val="00A6209A"/>
    <w:rsid w:val="00A62102"/>
    <w:rsid w:val="00A62443"/>
    <w:rsid w:val="00A63C17"/>
    <w:rsid w:val="00A642FB"/>
    <w:rsid w:val="00A6437E"/>
    <w:rsid w:val="00A643E3"/>
    <w:rsid w:val="00A64D4B"/>
    <w:rsid w:val="00A6519C"/>
    <w:rsid w:val="00A65AED"/>
    <w:rsid w:val="00A65DE6"/>
    <w:rsid w:val="00A65FA5"/>
    <w:rsid w:val="00A672EB"/>
    <w:rsid w:val="00A6748E"/>
    <w:rsid w:val="00A67521"/>
    <w:rsid w:val="00A67E1B"/>
    <w:rsid w:val="00A7027C"/>
    <w:rsid w:val="00A70827"/>
    <w:rsid w:val="00A71732"/>
    <w:rsid w:val="00A71812"/>
    <w:rsid w:val="00A71C68"/>
    <w:rsid w:val="00A71E3C"/>
    <w:rsid w:val="00A72552"/>
    <w:rsid w:val="00A72C1D"/>
    <w:rsid w:val="00A72DB1"/>
    <w:rsid w:val="00A73146"/>
    <w:rsid w:val="00A736E7"/>
    <w:rsid w:val="00A74205"/>
    <w:rsid w:val="00A7431C"/>
    <w:rsid w:val="00A747AA"/>
    <w:rsid w:val="00A74CC8"/>
    <w:rsid w:val="00A75BC9"/>
    <w:rsid w:val="00A7610D"/>
    <w:rsid w:val="00A77063"/>
    <w:rsid w:val="00A772EA"/>
    <w:rsid w:val="00A80202"/>
    <w:rsid w:val="00A806B4"/>
    <w:rsid w:val="00A80BB5"/>
    <w:rsid w:val="00A80E71"/>
    <w:rsid w:val="00A80F09"/>
    <w:rsid w:val="00A8126D"/>
    <w:rsid w:val="00A81E0D"/>
    <w:rsid w:val="00A81F64"/>
    <w:rsid w:val="00A82339"/>
    <w:rsid w:val="00A82982"/>
    <w:rsid w:val="00A8299C"/>
    <w:rsid w:val="00A82AF2"/>
    <w:rsid w:val="00A82C1D"/>
    <w:rsid w:val="00A83325"/>
    <w:rsid w:val="00A83ECF"/>
    <w:rsid w:val="00A84190"/>
    <w:rsid w:val="00A848EF"/>
    <w:rsid w:val="00A851B7"/>
    <w:rsid w:val="00A8578B"/>
    <w:rsid w:val="00A857A4"/>
    <w:rsid w:val="00A85B98"/>
    <w:rsid w:val="00A85CE8"/>
    <w:rsid w:val="00A86A0C"/>
    <w:rsid w:val="00A87B43"/>
    <w:rsid w:val="00A87F87"/>
    <w:rsid w:val="00A90135"/>
    <w:rsid w:val="00A901AA"/>
    <w:rsid w:val="00A90A88"/>
    <w:rsid w:val="00A90AC4"/>
    <w:rsid w:val="00A910BF"/>
    <w:rsid w:val="00A91395"/>
    <w:rsid w:val="00A92615"/>
    <w:rsid w:val="00A92CE9"/>
    <w:rsid w:val="00A93073"/>
    <w:rsid w:val="00A93238"/>
    <w:rsid w:val="00A94A41"/>
    <w:rsid w:val="00A94D36"/>
    <w:rsid w:val="00A95165"/>
    <w:rsid w:val="00A951AC"/>
    <w:rsid w:val="00A95E13"/>
    <w:rsid w:val="00A96444"/>
    <w:rsid w:val="00A96AE0"/>
    <w:rsid w:val="00A96BA9"/>
    <w:rsid w:val="00A976F3"/>
    <w:rsid w:val="00A9788A"/>
    <w:rsid w:val="00A979A6"/>
    <w:rsid w:val="00A97CB5"/>
    <w:rsid w:val="00AA019D"/>
    <w:rsid w:val="00AA0BF6"/>
    <w:rsid w:val="00AA2332"/>
    <w:rsid w:val="00AA33AB"/>
    <w:rsid w:val="00AA3984"/>
    <w:rsid w:val="00AA39E2"/>
    <w:rsid w:val="00AA4499"/>
    <w:rsid w:val="00AA670B"/>
    <w:rsid w:val="00AA6A54"/>
    <w:rsid w:val="00AA73BA"/>
    <w:rsid w:val="00AA78AD"/>
    <w:rsid w:val="00AB04BF"/>
    <w:rsid w:val="00AB05BB"/>
    <w:rsid w:val="00AB0F57"/>
    <w:rsid w:val="00AB15AC"/>
    <w:rsid w:val="00AB1957"/>
    <w:rsid w:val="00AB1CFA"/>
    <w:rsid w:val="00AB3B56"/>
    <w:rsid w:val="00AB3D80"/>
    <w:rsid w:val="00AB4132"/>
    <w:rsid w:val="00AB503A"/>
    <w:rsid w:val="00AB5646"/>
    <w:rsid w:val="00AB62C5"/>
    <w:rsid w:val="00AB72D5"/>
    <w:rsid w:val="00AB7346"/>
    <w:rsid w:val="00AB749C"/>
    <w:rsid w:val="00AB76C9"/>
    <w:rsid w:val="00AC0383"/>
    <w:rsid w:val="00AC0987"/>
    <w:rsid w:val="00AC13E3"/>
    <w:rsid w:val="00AC1477"/>
    <w:rsid w:val="00AC1983"/>
    <w:rsid w:val="00AC2538"/>
    <w:rsid w:val="00AC2A90"/>
    <w:rsid w:val="00AC2CB0"/>
    <w:rsid w:val="00AC2CC7"/>
    <w:rsid w:val="00AC3099"/>
    <w:rsid w:val="00AC35AC"/>
    <w:rsid w:val="00AC4169"/>
    <w:rsid w:val="00AC4245"/>
    <w:rsid w:val="00AC4939"/>
    <w:rsid w:val="00AC4E98"/>
    <w:rsid w:val="00AC4FB3"/>
    <w:rsid w:val="00AC56AA"/>
    <w:rsid w:val="00AC5DF4"/>
    <w:rsid w:val="00AC6C5C"/>
    <w:rsid w:val="00AC71C9"/>
    <w:rsid w:val="00AC7ED2"/>
    <w:rsid w:val="00AD10DD"/>
    <w:rsid w:val="00AD28E2"/>
    <w:rsid w:val="00AD30E1"/>
    <w:rsid w:val="00AD39DA"/>
    <w:rsid w:val="00AD3EAD"/>
    <w:rsid w:val="00AD4B8A"/>
    <w:rsid w:val="00AD4FF1"/>
    <w:rsid w:val="00AD5DFD"/>
    <w:rsid w:val="00AD5F46"/>
    <w:rsid w:val="00AD6305"/>
    <w:rsid w:val="00AD69E6"/>
    <w:rsid w:val="00AD7187"/>
    <w:rsid w:val="00AD7269"/>
    <w:rsid w:val="00AD772E"/>
    <w:rsid w:val="00AD7FA7"/>
    <w:rsid w:val="00AE0C4D"/>
    <w:rsid w:val="00AE0F61"/>
    <w:rsid w:val="00AE1154"/>
    <w:rsid w:val="00AE12E9"/>
    <w:rsid w:val="00AE1503"/>
    <w:rsid w:val="00AE1533"/>
    <w:rsid w:val="00AE175A"/>
    <w:rsid w:val="00AE226C"/>
    <w:rsid w:val="00AE2B02"/>
    <w:rsid w:val="00AE2F01"/>
    <w:rsid w:val="00AE2F3E"/>
    <w:rsid w:val="00AE3F07"/>
    <w:rsid w:val="00AE451F"/>
    <w:rsid w:val="00AE4C78"/>
    <w:rsid w:val="00AE4CA0"/>
    <w:rsid w:val="00AE6464"/>
    <w:rsid w:val="00AE6622"/>
    <w:rsid w:val="00AE67BB"/>
    <w:rsid w:val="00AE6812"/>
    <w:rsid w:val="00AE73E2"/>
    <w:rsid w:val="00AE7542"/>
    <w:rsid w:val="00AE768E"/>
    <w:rsid w:val="00AE7F82"/>
    <w:rsid w:val="00AF0233"/>
    <w:rsid w:val="00AF07ED"/>
    <w:rsid w:val="00AF080C"/>
    <w:rsid w:val="00AF0DC0"/>
    <w:rsid w:val="00AF13AF"/>
    <w:rsid w:val="00AF259D"/>
    <w:rsid w:val="00AF2D10"/>
    <w:rsid w:val="00AF31BD"/>
    <w:rsid w:val="00AF33DD"/>
    <w:rsid w:val="00AF3DD1"/>
    <w:rsid w:val="00AF3E93"/>
    <w:rsid w:val="00AF3F79"/>
    <w:rsid w:val="00AF4019"/>
    <w:rsid w:val="00AF4C61"/>
    <w:rsid w:val="00AF4E3C"/>
    <w:rsid w:val="00AF5140"/>
    <w:rsid w:val="00AF52C7"/>
    <w:rsid w:val="00AF5A76"/>
    <w:rsid w:val="00AF5E9C"/>
    <w:rsid w:val="00AF6129"/>
    <w:rsid w:val="00AF6261"/>
    <w:rsid w:val="00AF6CCE"/>
    <w:rsid w:val="00AF7AF1"/>
    <w:rsid w:val="00AF7E2A"/>
    <w:rsid w:val="00B00762"/>
    <w:rsid w:val="00B00CD4"/>
    <w:rsid w:val="00B01212"/>
    <w:rsid w:val="00B019E7"/>
    <w:rsid w:val="00B0219B"/>
    <w:rsid w:val="00B0326C"/>
    <w:rsid w:val="00B03645"/>
    <w:rsid w:val="00B0394A"/>
    <w:rsid w:val="00B03DED"/>
    <w:rsid w:val="00B0411F"/>
    <w:rsid w:val="00B04AA6"/>
    <w:rsid w:val="00B0516D"/>
    <w:rsid w:val="00B0553E"/>
    <w:rsid w:val="00B059AA"/>
    <w:rsid w:val="00B05AE0"/>
    <w:rsid w:val="00B06FD0"/>
    <w:rsid w:val="00B07D78"/>
    <w:rsid w:val="00B108F3"/>
    <w:rsid w:val="00B10B32"/>
    <w:rsid w:val="00B10E24"/>
    <w:rsid w:val="00B10F60"/>
    <w:rsid w:val="00B11253"/>
    <w:rsid w:val="00B1140F"/>
    <w:rsid w:val="00B11FC4"/>
    <w:rsid w:val="00B125AA"/>
    <w:rsid w:val="00B128D9"/>
    <w:rsid w:val="00B13ADF"/>
    <w:rsid w:val="00B13C94"/>
    <w:rsid w:val="00B14196"/>
    <w:rsid w:val="00B142A2"/>
    <w:rsid w:val="00B143DE"/>
    <w:rsid w:val="00B1496B"/>
    <w:rsid w:val="00B14C8E"/>
    <w:rsid w:val="00B15B50"/>
    <w:rsid w:val="00B15D07"/>
    <w:rsid w:val="00B161D7"/>
    <w:rsid w:val="00B173CB"/>
    <w:rsid w:val="00B174EE"/>
    <w:rsid w:val="00B17A72"/>
    <w:rsid w:val="00B2078B"/>
    <w:rsid w:val="00B22F61"/>
    <w:rsid w:val="00B23771"/>
    <w:rsid w:val="00B239E7"/>
    <w:rsid w:val="00B24047"/>
    <w:rsid w:val="00B2491A"/>
    <w:rsid w:val="00B24DF3"/>
    <w:rsid w:val="00B24F2C"/>
    <w:rsid w:val="00B2603C"/>
    <w:rsid w:val="00B26177"/>
    <w:rsid w:val="00B2684C"/>
    <w:rsid w:val="00B26D12"/>
    <w:rsid w:val="00B26DF4"/>
    <w:rsid w:val="00B30FC3"/>
    <w:rsid w:val="00B32052"/>
    <w:rsid w:val="00B3218F"/>
    <w:rsid w:val="00B322B5"/>
    <w:rsid w:val="00B323D8"/>
    <w:rsid w:val="00B32F5D"/>
    <w:rsid w:val="00B3337A"/>
    <w:rsid w:val="00B33DEE"/>
    <w:rsid w:val="00B33F61"/>
    <w:rsid w:val="00B343F4"/>
    <w:rsid w:val="00B34E82"/>
    <w:rsid w:val="00B35825"/>
    <w:rsid w:val="00B364E9"/>
    <w:rsid w:val="00B365AD"/>
    <w:rsid w:val="00B377DF"/>
    <w:rsid w:val="00B4027C"/>
    <w:rsid w:val="00B415ED"/>
    <w:rsid w:val="00B419FC"/>
    <w:rsid w:val="00B42A51"/>
    <w:rsid w:val="00B43A4A"/>
    <w:rsid w:val="00B4530A"/>
    <w:rsid w:val="00B45777"/>
    <w:rsid w:val="00B45A8D"/>
    <w:rsid w:val="00B45F07"/>
    <w:rsid w:val="00B460AB"/>
    <w:rsid w:val="00B461B1"/>
    <w:rsid w:val="00B46B1B"/>
    <w:rsid w:val="00B46C5A"/>
    <w:rsid w:val="00B4702F"/>
    <w:rsid w:val="00B4766A"/>
    <w:rsid w:val="00B477DA"/>
    <w:rsid w:val="00B47D61"/>
    <w:rsid w:val="00B47E04"/>
    <w:rsid w:val="00B51197"/>
    <w:rsid w:val="00B5134B"/>
    <w:rsid w:val="00B516D8"/>
    <w:rsid w:val="00B5185F"/>
    <w:rsid w:val="00B51FF1"/>
    <w:rsid w:val="00B5256E"/>
    <w:rsid w:val="00B52944"/>
    <w:rsid w:val="00B538C9"/>
    <w:rsid w:val="00B54322"/>
    <w:rsid w:val="00B55629"/>
    <w:rsid w:val="00B56EC7"/>
    <w:rsid w:val="00B60497"/>
    <w:rsid w:val="00B60F9C"/>
    <w:rsid w:val="00B60FB6"/>
    <w:rsid w:val="00B610EE"/>
    <w:rsid w:val="00B618A1"/>
    <w:rsid w:val="00B62E5E"/>
    <w:rsid w:val="00B62F91"/>
    <w:rsid w:val="00B63021"/>
    <w:rsid w:val="00B633D5"/>
    <w:rsid w:val="00B63914"/>
    <w:rsid w:val="00B65931"/>
    <w:rsid w:val="00B666EE"/>
    <w:rsid w:val="00B6673B"/>
    <w:rsid w:val="00B66952"/>
    <w:rsid w:val="00B66BEC"/>
    <w:rsid w:val="00B67092"/>
    <w:rsid w:val="00B70CE7"/>
    <w:rsid w:val="00B70DD4"/>
    <w:rsid w:val="00B70E05"/>
    <w:rsid w:val="00B7280F"/>
    <w:rsid w:val="00B72B98"/>
    <w:rsid w:val="00B733FF"/>
    <w:rsid w:val="00B73751"/>
    <w:rsid w:val="00B75308"/>
    <w:rsid w:val="00B757B3"/>
    <w:rsid w:val="00B75C5A"/>
    <w:rsid w:val="00B75D25"/>
    <w:rsid w:val="00B762E2"/>
    <w:rsid w:val="00B7696F"/>
    <w:rsid w:val="00B770D7"/>
    <w:rsid w:val="00B774DA"/>
    <w:rsid w:val="00B77B19"/>
    <w:rsid w:val="00B77D7A"/>
    <w:rsid w:val="00B80495"/>
    <w:rsid w:val="00B82910"/>
    <w:rsid w:val="00B82EC7"/>
    <w:rsid w:val="00B8300A"/>
    <w:rsid w:val="00B83BCA"/>
    <w:rsid w:val="00B84E7C"/>
    <w:rsid w:val="00B85B75"/>
    <w:rsid w:val="00B85F9C"/>
    <w:rsid w:val="00B862BC"/>
    <w:rsid w:val="00B86A30"/>
    <w:rsid w:val="00B87387"/>
    <w:rsid w:val="00B87893"/>
    <w:rsid w:val="00B900AF"/>
    <w:rsid w:val="00B903D1"/>
    <w:rsid w:val="00B9052F"/>
    <w:rsid w:val="00B9091D"/>
    <w:rsid w:val="00B910AE"/>
    <w:rsid w:val="00B9220B"/>
    <w:rsid w:val="00B924AD"/>
    <w:rsid w:val="00B92504"/>
    <w:rsid w:val="00B92D2E"/>
    <w:rsid w:val="00B92FE8"/>
    <w:rsid w:val="00B9306D"/>
    <w:rsid w:val="00B930FC"/>
    <w:rsid w:val="00B93974"/>
    <w:rsid w:val="00B93E87"/>
    <w:rsid w:val="00B9485C"/>
    <w:rsid w:val="00B94FBC"/>
    <w:rsid w:val="00B951FA"/>
    <w:rsid w:val="00B9524F"/>
    <w:rsid w:val="00B9656B"/>
    <w:rsid w:val="00B9678C"/>
    <w:rsid w:val="00B97856"/>
    <w:rsid w:val="00B97894"/>
    <w:rsid w:val="00BA0218"/>
    <w:rsid w:val="00BA07CC"/>
    <w:rsid w:val="00BA0C36"/>
    <w:rsid w:val="00BA1072"/>
    <w:rsid w:val="00BA4119"/>
    <w:rsid w:val="00BA4EE6"/>
    <w:rsid w:val="00BA55FC"/>
    <w:rsid w:val="00BA58CC"/>
    <w:rsid w:val="00BA59B5"/>
    <w:rsid w:val="00BA6137"/>
    <w:rsid w:val="00BA71EA"/>
    <w:rsid w:val="00BA75DF"/>
    <w:rsid w:val="00BA792A"/>
    <w:rsid w:val="00BB02CF"/>
    <w:rsid w:val="00BB0AD3"/>
    <w:rsid w:val="00BB0B57"/>
    <w:rsid w:val="00BB1D57"/>
    <w:rsid w:val="00BB2542"/>
    <w:rsid w:val="00BB26BC"/>
    <w:rsid w:val="00BB2BA2"/>
    <w:rsid w:val="00BB2C51"/>
    <w:rsid w:val="00BB2F9C"/>
    <w:rsid w:val="00BB3738"/>
    <w:rsid w:val="00BB3EF0"/>
    <w:rsid w:val="00BB4818"/>
    <w:rsid w:val="00BB507C"/>
    <w:rsid w:val="00BB50A0"/>
    <w:rsid w:val="00BB5EEB"/>
    <w:rsid w:val="00BB6801"/>
    <w:rsid w:val="00BB685E"/>
    <w:rsid w:val="00BB74E8"/>
    <w:rsid w:val="00BC0718"/>
    <w:rsid w:val="00BC0954"/>
    <w:rsid w:val="00BC0973"/>
    <w:rsid w:val="00BC0C24"/>
    <w:rsid w:val="00BC1231"/>
    <w:rsid w:val="00BC1461"/>
    <w:rsid w:val="00BC165C"/>
    <w:rsid w:val="00BC2044"/>
    <w:rsid w:val="00BC23FA"/>
    <w:rsid w:val="00BC2442"/>
    <w:rsid w:val="00BC2B2D"/>
    <w:rsid w:val="00BC2E15"/>
    <w:rsid w:val="00BC34F4"/>
    <w:rsid w:val="00BC37F1"/>
    <w:rsid w:val="00BC5C5F"/>
    <w:rsid w:val="00BC634E"/>
    <w:rsid w:val="00BC6379"/>
    <w:rsid w:val="00BC6771"/>
    <w:rsid w:val="00BC68A5"/>
    <w:rsid w:val="00BC70B6"/>
    <w:rsid w:val="00BC7471"/>
    <w:rsid w:val="00BC748D"/>
    <w:rsid w:val="00BC779A"/>
    <w:rsid w:val="00BC7AA3"/>
    <w:rsid w:val="00BD0DC5"/>
    <w:rsid w:val="00BD154F"/>
    <w:rsid w:val="00BD220D"/>
    <w:rsid w:val="00BD26E0"/>
    <w:rsid w:val="00BD2E51"/>
    <w:rsid w:val="00BD337A"/>
    <w:rsid w:val="00BD3526"/>
    <w:rsid w:val="00BD3D82"/>
    <w:rsid w:val="00BD41AD"/>
    <w:rsid w:val="00BD481F"/>
    <w:rsid w:val="00BD59ED"/>
    <w:rsid w:val="00BD5A3C"/>
    <w:rsid w:val="00BD6E7A"/>
    <w:rsid w:val="00BD6F44"/>
    <w:rsid w:val="00BD775D"/>
    <w:rsid w:val="00BD7C26"/>
    <w:rsid w:val="00BE0388"/>
    <w:rsid w:val="00BE0E2B"/>
    <w:rsid w:val="00BE104F"/>
    <w:rsid w:val="00BE106C"/>
    <w:rsid w:val="00BE13F2"/>
    <w:rsid w:val="00BE3365"/>
    <w:rsid w:val="00BE39A8"/>
    <w:rsid w:val="00BE4808"/>
    <w:rsid w:val="00BE4B25"/>
    <w:rsid w:val="00BE517C"/>
    <w:rsid w:val="00BE57E1"/>
    <w:rsid w:val="00BE5AAA"/>
    <w:rsid w:val="00BE65C5"/>
    <w:rsid w:val="00BE6C08"/>
    <w:rsid w:val="00BE6C93"/>
    <w:rsid w:val="00BE7B31"/>
    <w:rsid w:val="00BE7D16"/>
    <w:rsid w:val="00BE7FB9"/>
    <w:rsid w:val="00BF07D5"/>
    <w:rsid w:val="00BF09A0"/>
    <w:rsid w:val="00BF208C"/>
    <w:rsid w:val="00BF27F3"/>
    <w:rsid w:val="00BF2829"/>
    <w:rsid w:val="00BF2A6A"/>
    <w:rsid w:val="00BF2BDA"/>
    <w:rsid w:val="00BF2F7D"/>
    <w:rsid w:val="00BF3492"/>
    <w:rsid w:val="00BF3CE4"/>
    <w:rsid w:val="00BF3D93"/>
    <w:rsid w:val="00BF4072"/>
    <w:rsid w:val="00BF45AF"/>
    <w:rsid w:val="00BF4DB5"/>
    <w:rsid w:val="00BF568E"/>
    <w:rsid w:val="00BF5A52"/>
    <w:rsid w:val="00BF7ADD"/>
    <w:rsid w:val="00BF7D1B"/>
    <w:rsid w:val="00BF7EBE"/>
    <w:rsid w:val="00BF7F55"/>
    <w:rsid w:val="00C00362"/>
    <w:rsid w:val="00C01067"/>
    <w:rsid w:val="00C012FA"/>
    <w:rsid w:val="00C01DA1"/>
    <w:rsid w:val="00C03935"/>
    <w:rsid w:val="00C03996"/>
    <w:rsid w:val="00C03AFD"/>
    <w:rsid w:val="00C03DED"/>
    <w:rsid w:val="00C046C2"/>
    <w:rsid w:val="00C04761"/>
    <w:rsid w:val="00C04993"/>
    <w:rsid w:val="00C04B58"/>
    <w:rsid w:val="00C0539C"/>
    <w:rsid w:val="00C054A4"/>
    <w:rsid w:val="00C06833"/>
    <w:rsid w:val="00C06F9C"/>
    <w:rsid w:val="00C07A79"/>
    <w:rsid w:val="00C07E61"/>
    <w:rsid w:val="00C1025E"/>
    <w:rsid w:val="00C10907"/>
    <w:rsid w:val="00C10E21"/>
    <w:rsid w:val="00C11654"/>
    <w:rsid w:val="00C1177E"/>
    <w:rsid w:val="00C119D8"/>
    <w:rsid w:val="00C123B2"/>
    <w:rsid w:val="00C14183"/>
    <w:rsid w:val="00C149F8"/>
    <w:rsid w:val="00C1542D"/>
    <w:rsid w:val="00C15519"/>
    <w:rsid w:val="00C164EA"/>
    <w:rsid w:val="00C16751"/>
    <w:rsid w:val="00C16E11"/>
    <w:rsid w:val="00C174DB"/>
    <w:rsid w:val="00C17DDE"/>
    <w:rsid w:val="00C2064A"/>
    <w:rsid w:val="00C20659"/>
    <w:rsid w:val="00C2067D"/>
    <w:rsid w:val="00C20791"/>
    <w:rsid w:val="00C21221"/>
    <w:rsid w:val="00C22197"/>
    <w:rsid w:val="00C2259D"/>
    <w:rsid w:val="00C226A6"/>
    <w:rsid w:val="00C230AF"/>
    <w:rsid w:val="00C23B39"/>
    <w:rsid w:val="00C23B8E"/>
    <w:rsid w:val="00C23E97"/>
    <w:rsid w:val="00C241E8"/>
    <w:rsid w:val="00C265E8"/>
    <w:rsid w:val="00C2725E"/>
    <w:rsid w:val="00C27472"/>
    <w:rsid w:val="00C274A5"/>
    <w:rsid w:val="00C27653"/>
    <w:rsid w:val="00C27C52"/>
    <w:rsid w:val="00C315E4"/>
    <w:rsid w:val="00C31C1E"/>
    <w:rsid w:val="00C3235E"/>
    <w:rsid w:val="00C32E1D"/>
    <w:rsid w:val="00C33005"/>
    <w:rsid w:val="00C332D8"/>
    <w:rsid w:val="00C332E4"/>
    <w:rsid w:val="00C3361D"/>
    <w:rsid w:val="00C34BE1"/>
    <w:rsid w:val="00C34D9C"/>
    <w:rsid w:val="00C361C8"/>
    <w:rsid w:val="00C3651E"/>
    <w:rsid w:val="00C36914"/>
    <w:rsid w:val="00C369D2"/>
    <w:rsid w:val="00C36D49"/>
    <w:rsid w:val="00C3700D"/>
    <w:rsid w:val="00C37293"/>
    <w:rsid w:val="00C37754"/>
    <w:rsid w:val="00C37C43"/>
    <w:rsid w:val="00C37F7F"/>
    <w:rsid w:val="00C4019B"/>
    <w:rsid w:val="00C4024A"/>
    <w:rsid w:val="00C409F9"/>
    <w:rsid w:val="00C40F41"/>
    <w:rsid w:val="00C41329"/>
    <w:rsid w:val="00C426EB"/>
    <w:rsid w:val="00C42CA4"/>
    <w:rsid w:val="00C435FC"/>
    <w:rsid w:val="00C43642"/>
    <w:rsid w:val="00C43768"/>
    <w:rsid w:val="00C441B0"/>
    <w:rsid w:val="00C45362"/>
    <w:rsid w:val="00C45600"/>
    <w:rsid w:val="00C45A12"/>
    <w:rsid w:val="00C45ADF"/>
    <w:rsid w:val="00C46B7D"/>
    <w:rsid w:val="00C46D41"/>
    <w:rsid w:val="00C471E5"/>
    <w:rsid w:val="00C475CF"/>
    <w:rsid w:val="00C47813"/>
    <w:rsid w:val="00C5026A"/>
    <w:rsid w:val="00C508C8"/>
    <w:rsid w:val="00C50DE7"/>
    <w:rsid w:val="00C514EB"/>
    <w:rsid w:val="00C5151A"/>
    <w:rsid w:val="00C51A0A"/>
    <w:rsid w:val="00C51C0C"/>
    <w:rsid w:val="00C54709"/>
    <w:rsid w:val="00C5487F"/>
    <w:rsid w:val="00C54A00"/>
    <w:rsid w:val="00C54E4E"/>
    <w:rsid w:val="00C54EBE"/>
    <w:rsid w:val="00C5515B"/>
    <w:rsid w:val="00C55E06"/>
    <w:rsid w:val="00C55E15"/>
    <w:rsid w:val="00C56775"/>
    <w:rsid w:val="00C567F6"/>
    <w:rsid w:val="00C57BFD"/>
    <w:rsid w:val="00C57F6D"/>
    <w:rsid w:val="00C6061C"/>
    <w:rsid w:val="00C618D8"/>
    <w:rsid w:val="00C62AFC"/>
    <w:rsid w:val="00C62BC1"/>
    <w:rsid w:val="00C62C88"/>
    <w:rsid w:val="00C63416"/>
    <w:rsid w:val="00C63631"/>
    <w:rsid w:val="00C637E3"/>
    <w:rsid w:val="00C6432C"/>
    <w:rsid w:val="00C64B9F"/>
    <w:rsid w:val="00C64E80"/>
    <w:rsid w:val="00C64FE8"/>
    <w:rsid w:val="00C6560F"/>
    <w:rsid w:val="00C65F4D"/>
    <w:rsid w:val="00C660D8"/>
    <w:rsid w:val="00C66182"/>
    <w:rsid w:val="00C66546"/>
    <w:rsid w:val="00C667C4"/>
    <w:rsid w:val="00C701D4"/>
    <w:rsid w:val="00C71A68"/>
    <w:rsid w:val="00C71F33"/>
    <w:rsid w:val="00C72775"/>
    <w:rsid w:val="00C736F7"/>
    <w:rsid w:val="00C74100"/>
    <w:rsid w:val="00C7416A"/>
    <w:rsid w:val="00C75009"/>
    <w:rsid w:val="00C801EA"/>
    <w:rsid w:val="00C8022C"/>
    <w:rsid w:val="00C80302"/>
    <w:rsid w:val="00C80426"/>
    <w:rsid w:val="00C8059D"/>
    <w:rsid w:val="00C80FD5"/>
    <w:rsid w:val="00C81B18"/>
    <w:rsid w:val="00C820DE"/>
    <w:rsid w:val="00C8237D"/>
    <w:rsid w:val="00C83C39"/>
    <w:rsid w:val="00C83E5F"/>
    <w:rsid w:val="00C841E0"/>
    <w:rsid w:val="00C847FE"/>
    <w:rsid w:val="00C84D2E"/>
    <w:rsid w:val="00C85369"/>
    <w:rsid w:val="00C85FFD"/>
    <w:rsid w:val="00C86224"/>
    <w:rsid w:val="00C876D1"/>
    <w:rsid w:val="00C9045E"/>
    <w:rsid w:val="00C90981"/>
    <w:rsid w:val="00C91299"/>
    <w:rsid w:val="00C91893"/>
    <w:rsid w:val="00C918E3"/>
    <w:rsid w:val="00C91B0F"/>
    <w:rsid w:val="00C91C3A"/>
    <w:rsid w:val="00C91E20"/>
    <w:rsid w:val="00C91FE6"/>
    <w:rsid w:val="00C920D6"/>
    <w:rsid w:val="00C92281"/>
    <w:rsid w:val="00C9247E"/>
    <w:rsid w:val="00C930B3"/>
    <w:rsid w:val="00C9333D"/>
    <w:rsid w:val="00C937A3"/>
    <w:rsid w:val="00C93A98"/>
    <w:rsid w:val="00C93F80"/>
    <w:rsid w:val="00C94F0F"/>
    <w:rsid w:val="00C9525F"/>
    <w:rsid w:val="00C9554F"/>
    <w:rsid w:val="00C956FD"/>
    <w:rsid w:val="00C95BD4"/>
    <w:rsid w:val="00C967D0"/>
    <w:rsid w:val="00C96CF3"/>
    <w:rsid w:val="00CA06E6"/>
    <w:rsid w:val="00CA0743"/>
    <w:rsid w:val="00CA09EC"/>
    <w:rsid w:val="00CA16B9"/>
    <w:rsid w:val="00CA1AEE"/>
    <w:rsid w:val="00CA1F1C"/>
    <w:rsid w:val="00CA1F8D"/>
    <w:rsid w:val="00CA272F"/>
    <w:rsid w:val="00CA28C1"/>
    <w:rsid w:val="00CA2DD4"/>
    <w:rsid w:val="00CA38C4"/>
    <w:rsid w:val="00CA3AE7"/>
    <w:rsid w:val="00CA4470"/>
    <w:rsid w:val="00CA4812"/>
    <w:rsid w:val="00CA49E7"/>
    <w:rsid w:val="00CA4C30"/>
    <w:rsid w:val="00CA4CFF"/>
    <w:rsid w:val="00CA54E5"/>
    <w:rsid w:val="00CA648A"/>
    <w:rsid w:val="00CA6919"/>
    <w:rsid w:val="00CA69B4"/>
    <w:rsid w:val="00CA6CBC"/>
    <w:rsid w:val="00CA6D88"/>
    <w:rsid w:val="00CA7B86"/>
    <w:rsid w:val="00CB0276"/>
    <w:rsid w:val="00CB0393"/>
    <w:rsid w:val="00CB04B5"/>
    <w:rsid w:val="00CB0E8D"/>
    <w:rsid w:val="00CB20DC"/>
    <w:rsid w:val="00CB27A3"/>
    <w:rsid w:val="00CB30A6"/>
    <w:rsid w:val="00CB3F7C"/>
    <w:rsid w:val="00CB45E0"/>
    <w:rsid w:val="00CB4BB5"/>
    <w:rsid w:val="00CB513D"/>
    <w:rsid w:val="00CB5B58"/>
    <w:rsid w:val="00CB667C"/>
    <w:rsid w:val="00CB6A51"/>
    <w:rsid w:val="00CB6B75"/>
    <w:rsid w:val="00CB6F01"/>
    <w:rsid w:val="00CB725D"/>
    <w:rsid w:val="00CB7953"/>
    <w:rsid w:val="00CB7EE1"/>
    <w:rsid w:val="00CC05F6"/>
    <w:rsid w:val="00CC0746"/>
    <w:rsid w:val="00CC142B"/>
    <w:rsid w:val="00CC1647"/>
    <w:rsid w:val="00CC175B"/>
    <w:rsid w:val="00CC1C8F"/>
    <w:rsid w:val="00CC3B31"/>
    <w:rsid w:val="00CC46C0"/>
    <w:rsid w:val="00CC486E"/>
    <w:rsid w:val="00CC5226"/>
    <w:rsid w:val="00CC52B0"/>
    <w:rsid w:val="00CC5570"/>
    <w:rsid w:val="00CC5EE3"/>
    <w:rsid w:val="00CC746D"/>
    <w:rsid w:val="00CC7E66"/>
    <w:rsid w:val="00CD0113"/>
    <w:rsid w:val="00CD0F9E"/>
    <w:rsid w:val="00CD1985"/>
    <w:rsid w:val="00CD2049"/>
    <w:rsid w:val="00CD2C89"/>
    <w:rsid w:val="00CD314B"/>
    <w:rsid w:val="00CD3256"/>
    <w:rsid w:val="00CD47E3"/>
    <w:rsid w:val="00CD4BF1"/>
    <w:rsid w:val="00CD4C1A"/>
    <w:rsid w:val="00CD503D"/>
    <w:rsid w:val="00CD55BB"/>
    <w:rsid w:val="00CD593D"/>
    <w:rsid w:val="00CD69F4"/>
    <w:rsid w:val="00CD72A9"/>
    <w:rsid w:val="00CD75C1"/>
    <w:rsid w:val="00CE1596"/>
    <w:rsid w:val="00CE165F"/>
    <w:rsid w:val="00CE1BA7"/>
    <w:rsid w:val="00CE1FD2"/>
    <w:rsid w:val="00CE25F7"/>
    <w:rsid w:val="00CE281E"/>
    <w:rsid w:val="00CE2AEC"/>
    <w:rsid w:val="00CE2E11"/>
    <w:rsid w:val="00CE2E9A"/>
    <w:rsid w:val="00CE3851"/>
    <w:rsid w:val="00CE3BA6"/>
    <w:rsid w:val="00CE3BD2"/>
    <w:rsid w:val="00CE4258"/>
    <w:rsid w:val="00CE428A"/>
    <w:rsid w:val="00CE42A0"/>
    <w:rsid w:val="00CE42BB"/>
    <w:rsid w:val="00CE47A1"/>
    <w:rsid w:val="00CE6017"/>
    <w:rsid w:val="00CE6750"/>
    <w:rsid w:val="00CE6E0D"/>
    <w:rsid w:val="00CE75FE"/>
    <w:rsid w:val="00CE77FD"/>
    <w:rsid w:val="00CE792D"/>
    <w:rsid w:val="00CE7FCE"/>
    <w:rsid w:val="00CF0C09"/>
    <w:rsid w:val="00CF11CC"/>
    <w:rsid w:val="00CF151E"/>
    <w:rsid w:val="00CF1D0B"/>
    <w:rsid w:val="00CF22E4"/>
    <w:rsid w:val="00CF282F"/>
    <w:rsid w:val="00CF2869"/>
    <w:rsid w:val="00CF2A2B"/>
    <w:rsid w:val="00CF337B"/>
    <w:rsid w:val="00CF3982"/>
    <w:rsid w:val="00CF4318"/>
    <w:rsid w:val="00CF4D6D"/>
    <w:rsid w:val="00CF64F5"/>
    <w:rsid w:val="00CF687A"/>
    <w:rsid w:val="00CF7048"/>
    <w:rsid w:val="00CF7106"/>
    <w:rsid w:val="00CF720B"/>
    <w:rsid w:val="00CF7417"/>
    <w:rsid w:val="00CF7A59"/>
    <w:rsid w:val="00CF7B11"/>
    <w:rsid w:val="00CF7FBB"/>
    <w:rsid w:val="00D01B17"/>
    <w:rsid w:val="00D01B56"/>
    <w:rsid w:val="00D01B5B"/>
    <w:rsid w:val="00D033F8"/>
    <w:rsid w:val="00D03C32"/>
    <w:rsid w:val="00D0486A"/>
    <w:rsid w:val="00D04FAB"/>
    <w:rsid w:val="00D05565"/>
    <w:rsid w:val="00D057F5"/>
    <w:rsid w:val="00D058EC"/>
    <w:rsid w:val="00D05F3A"/>
    <w:rsid w:val="00D071AD"/>
    <w:rsid w:val="00D074B9"/>
    <w:rsid w:val="00D07C91"/>
    <w:rsid w:val="00D10204"/>
    <w:rsid w:val="00D10E64"/>
    <w:rsid w:val="00D112A5"/>
    <w:rsid w:val="00D119D3"/>
    <w:rsid w:val="00D1256E"/>
    <w:rsid w:val="00D12EFF"/>
    <w:rsid w:val="00D13570"/>
    <w:rsid w:val="00D137BA"/>
    <w:rsid w:val="00D13D6D"/>
    <w:rsid w:val="00D13DAD"/>
    <w:rsid w:val="00D13EBD"/>
    <w:rsid w:val="00D144BB"/>
    <w:rsid w:val="00D164B3"/>
    <w:rsid w:val="00D16E71"/>
    <w:rsid w:val="00D17376"/>
    <w:rsid w:val="00D17C59"/>
    <w:rsid w:val="00D201A1"/>
    <w:rsid w:val="00D204F6"/>
    <w:rsid w:val="00D209C3"/>
    <w:rsid w:val="00D21171"/>
    <w:rsid w:val="00D21410"/>
    <w:rsid w:val="00D21DBA"/>
    <w:rsid w:val="00D223FF"/>
    <w:rsid w:val="00D2283A"/>
    <w:rsid w:val="00D2384C"/>
    <w:rsid w:val="00D24256"/>
    <w:rsid w:val="00D247DB"/>
    <w:rsid w:val="00D24880"/>
    <w:rsid w:val="00D24A91"/>
    <w:rsid w:val="00D252C2"/>
    <w:rsid w:val="00D25A1E"/>
    <w:rsid w:val="00D26CCB"/>
    <w:rsid w:val="00D26E0F"/>
    <w:rsid w:val="00D270FF"/>
    <w:rsid w:val="00D27AB0"/>
    <w:rsid w:val="00D30D33"/>
    <w:rsid w:val="00D312ED"/>
    <w:rsid w:val="00D31C3D"/>
    <w:rsid w:val="00D3200B"/>
    <w:rsid w:val="00D32324"/>
    <w:rsid w:val="00D324CD"/>
    <w:rsid w:val="00D32519"/>
    <w:rsid w:val="00D32945"/>
    <w:rsid w:val="00D32CA0"/>
    <w:rsid w:val="00D33040"/>
    <w:rsid w:val="00D33A89"/>
    <w:rsid w:val="00D33CF0"/>
    <w:rsid w:val="00D34537"/>
    <w:rsid w:val="00D348B7"/>
    <w:rsid w:val="00D34F11"/>
    <w:rsid w:val="00D35523"/>
    <w:rsid w:val="00D35C33"/>
    <w:rsid w:val="00D35EF6"/>
    <w:rsid w:val="00D364C5"/>
    <w:rsid w:val="00D37468"/>
    <w:rsid w:val="00D376C4"/>
    <w:rsid w:val="00D40C03"/>
    <w:rsid w:val="00D4119F"/>
    <w:rsid w:val="00D4175D"/>
    <w:rsid w:val="00D42EC5"/>
    <w:rsid w:val="00D430CD"/>
    <w:rsid w:val="00D441D0"/>
    <w:rsid w:val="00D44553"/>
    <w:rsid w:val="00D447AA"/>
    <w:rsid w:val="00D4494D"/>
    <w:rsid w:val="00D449EC"/>
    <w:rsid w:val="00D451B2"/>
    <w:rsid w:val="00D4687F"/>
    <w:rsid w:val="00D473E8"/>
    <w:rsid w:val="00D47611"/>
    <w:rsid w:val="00D50EB6"/>
    <w:rsid w:val="00D511C2"/>
    <w:rsid w:val="00D515E3"/>
    <w:rsid w:val="00D51719"/>
    <w:rsid w:val="00D51961"/>
    <w:rsid w:val="00D51D60"/>
    <w:rsid w:val="00D51ECD"/>
    <w:rsid w:val="00D53820"/>
    <w:rsid w:val="00D53906"/>
    <w:rsid w:val="00D54CFD"/>
    <w:rsid w:val="00D54FFF"/>
    <w:rsid w:val="00D55762"/>
    <w:rsid w:val="00D5599A"/>
    <w:rsid w:val="00D55DD2"/>
    <w:rsid w:val="00D56A2F"/>
    <w:rsid w:val="00D56C06"/>
    <w:rsid w:val="00D56D38"/>
    <w:rsid w:val="00D5736B"/>
    <w:rsid w:val="00D60147"/>
    <w:rsid w:val="00D60270"/>
    <w:rsid w:val="00D608D1"/>
    <w:rsid w:val="00D60A41"/>
    <w:rsid w:val="00D60A49"/>
    <w:rsid w:val="00D60AB3"/>
    <w:rsid w:val="00D60C23"/>
    <w:rsid w:val="00D60DF9"/>
    <w:rsid w:val="00D61222"/>
    <w:rsid w:val="00D619E3"/>
    <w:rsid w:val="00D61A91"/>
    <w:rsid w:val="00D61B6E"/>
    <w:rsid w:val="00D61C42"/>
    <w:rsid w:val="00D61F91"/>
    <w:rsid w:val="00D6322A"/>
    <w:rsid w:val="00D639C2"/>
    <w:rsid w:val="00D63A30"/>
    <w:rsid w:val="00D649FE"/>
    <w:rsid w:val="00D64A27"/>
    <w:rsid w:val="00D650FD"/>
    <w:rsid w:val="00D656DB"/>
    <w:rsid w:val="00D65A59"/>
    <w:rsid w:val="00D65E64"/>
    <w:rsid w:val="00D662EA"/>
    <w:rsid w:val="00D66C67"/>
    <w:rsid w:val="00D70B52"/>
    <w:rsid w:val="00D710E4"/>
    <w:rsid w:val="00D7168C"/>
    <w:rsid w:val="00D716EF"/>
    <w:rsid w:val="00D722E3"/>
    <w:rsid w:val="00D72769"/>
    <w:rsid w:val="00D7361D"/>
    <w:rsid w:val="00D737C8"/>
    <w:rsid w:val="00D7389B"/>
    <w:rsid w:val="00D738F4"/>
    <w:rsid w:val="00D73B70"/>
    <w:rsid w:val="00D7455B"/>
    <w:rsid w:val="00D75417"/>
    <w:rsid w:val="00D7585A"/>
    <w:rsid w:val="00D75CAD"/>
    <w:rsid w:val="00D76C01"/>
    <w:rsid w:val="00D76C07"/>
    <w:rsid w:val="00D76F8E"/>
    <w:rsid w:val="00D7705B"/>
    <w:rsid w:val="00D77155"/>
    <w:rsid w:val="00D771C6"/>
    <w:rsid w:val="00D779D5"/>
    <w:rsid w:val="00D77D49"/>
    <w:rsid w:val="00D77F9E"/>
    <w:rsid w:val="00D80827"/>
    <w:rsid w:val="00D81F36"/>
    <w:rsid w:val="00D82131"/>
    <w:rsid w:val="00D82E4B"/>
    <w:rsid w:val="00D8301E"/>
    <w:rsid w:val="00D83E91"/>
    <w:rsid w:val="00D84444"/>
    <w:rsid w:val="00D852B8"/>
    <w:rsid w:val="00D8539F"/>
    <w:rsid w:val="00D85612"/>
    <w:rsid w:val="00D856E1"/>
    <w:rsid w:val="00D85976"/>
    <w:rsid w:val="00D860AD"/>
    <w:rsid w:val="00D86207"/>
    <w:rsid w:val="00D868ED"/>
    <w:rsid w:val="00D86DB0"/>
    <w:rsid w:val="00D870B3"/>
    <w:rsid w:val="00D9064B"/>
    <w:rsid w:val="00D9097D"/>
    <w:rsid w:val="00D916FE"/>
    <w:rsid w:val="00D91C28"/>
    <w:rsid w:val="00D920DF"/>
    <w:rsid w:val="00D92260"/>
    <w:rsid w:val="00D9251A"/>
    <w:rsid w:val="00D92774"/>
    <w:rsid w:val="00D92E86"/>
    <w:rsid w:val="00D93BE8"/>
    <w:rsid w:val="00D93CC1"/>
    <w:rsid w:val="00D93D8D"/>
    <w:rsid w:val="00D93DC7"/>
    <w:rsid w:val="00D94B7D"/>
    <w:rsid w:val="00D94D18"/>
    <w:rsid w:val="00D95799"/>
    <w:rsid w:val="00D964E0"/>
    <w:rsid w:val="00D96C1A"/>
    <w:rsid w:val="00DA0B39"/>
    <w:rsid w:val="00DA1AB8"/>
    <w:rsid w:val="00DA1EAC"/>
    <w:rsid w:val="00DA2BE9"/>
    <w:rsid w:val="00DA3DC4"/>
    <w:rsid w:val="00DA4ABA"/>
    <w:rsid w:val="00DA54FB"/>
    <w:rsid w:val="00DA5863"/>
    <w:rsid w:val="00DA5A1A"/>
    <w:rsid w:val="00DA5C2E"/>
    <w:rsid w:val="00DA5FF0"/>
    <w:rsid w:val="00DA6E47"/>
    <w:rsid w:val="00DA7780"/>
    <w:rsid w:val="00DA7B0B"/>
    <w:rsid w:val="00DB0226"/>
    <w:rsid w:val="00DB0F0A"/>
    <w:rsid w:val="00DB1078"/>
    <w:rsid w:val="00DB33AF"/>
    <w:rsid w:val="00DB3985"/>
    <w:rsid w:val="00DB3FA6"/>
    <w:rsid w:val="00DB4524"/>
    <w:rsid w:val="00DB46B6"/>
    <w:rsid w:val="00DB4C8F"/>
    <w:rsid w:val="00DB4E9A"/>
    <w:rsid w:val="00DB5FCB"/>
    <w:rsid w:val="00DB63A2"/>
    <w:rsid w:val="00DB6671"/>
    <w:rsid w:val="00DB731A"/>
    <w:rsid w:val="00DB746A"/>
    <w:rsid w:val="00DB74B0"/>
    <w:rsid w:val="00DB7964"/>
    <w:rsid w:val="00DC0137"/>
    <w:rsid w:val="00DC04C0"/>
    <w:rsid w:val="00DC0C43"/>
    <w:rsid w:val="00DC16F3"/>
    <w:rsid w:val="00DC1999"/>
    <w:rsid w:val="00DC1C01"/>
    <w:rsid w:val="00DC249C"/>
    <w:rsid w:val="00DC2BA0"/>
    <w:rsid w:val="00DC2C52"/>
    <w:rsid w:val="00DC2F37"/>
    <w:rsid w:val="00DC40D0"/>
    <w:rsid w:val="00DC4317"/>
    <w:rsid w:val="00DC4ABD"/>
    <w:rsid w:val="00DC733E"/>
    <w:rsid w:val="00DC78BA"/>
    <w:rsid w:val="00DD0434"/>
    <w:rsid w:val="00DD05BD"/>
    <w:rsid w:val="00DD0674"/>
    <w:rsid w:val="00DD0911"/>
    <w:rsid w:val="00DD0DCD"/>
    <w:rsid w:val="00DD11FA"/>
    <w:rsid w:val="00DD15F1"/>
    <w:rsid w:val="00DD2D1A"/>
    <w:rsid w:val="00DD394C"/>
    <w:rsid w:val="00DD3AC9"/>
    <w:rsid w:val="00DD3F58"/>
    <w:rsid w:val="00DD542A"/>
    <w:rsid w:val="00DD5748"/>
    <w:rsid w:val="00DD5799"/>
    <w:rsid w:val="00DD62DD"/>
    <w:rsid w:val="00DD663C"/>
    <w:rsid w:val="00DD6DE0"/>
    <w:rsid w:val="00DD7060"/>
    <w:rsid w:val="00DD73AF"/>
    <w:rsid w:val="00DD77CB"/>
    <w:rsid w:val="00DD7E4A"/>
    <w:rsid w:val="00DE06DA"/>
    <w:rsid w:val="00DE0B64"/>
    <w:rsid w:val="00DE0C83"/>
    <w:rsid w:val="00DE0E0C"/>
    <w:rsid w:val="00DE1703"/>
    <w:rsid w:val="00DE1AC5"/>
    <w:rsid w:val="00DE2BE1"/>
    <w:rsid w:val="00DE2D97"/>
    <w:rsid w:val="00DE3165"/>
    <w:rsid w:val="00DE3AAE"/>
    <w:rsid w:val="00DE3D51"/>
    <w:rsid w:val="00DE4062"/>
    <w:rsid w:val="00DE442E"/>
    <w:rsid w:val="00DE4586"/>
    <w:rsid w:val="00DE5293"/>
    <w:rsid w:val="00DE57A9"/>
    <w:rsid w:val="00DE6366"/>
    <w:rsid w:val="00DE63FA"/>
    <w:rsid w:val="00DE7E56"/>
    <w:rsid w:val="00DF0248"/>
    <w:rsid w:val="00DF03E2"/>
    <w:rsid w:val="00DF05BE"/>
    <w:rsid w:val="00DF06EB"/>
    <w:rsid w:val="00DF0771"/>
    <w:rsid w:val="00DF0945"/>
    <w:rsid w:val="00DF1B83"/>
    <w:rsid w:val="00DF3A76"/>
    <w:rsid w:val="00DF40CE"/>
    <w:rsid w:val="00DF4B32"/>
    <w:rsid w:val="00DF7431"/>
    <w:rsid w:val="00DF778C"/>
    <w:rsid w:val="00DF7AB2"/>
    <w:rsid w:val="00DF7BA7"/>
    <w:rsid w:val="00DF7BC3"/>
    <w:rsid w:val="00E000D3"/>
    <w:rsid w:val="00E00D29"/>
    <w:rsid w:val="00E01E01"/>
    <w:rsid w:val="00E01F28"/>
    <w:rsid w:val="00E02106"/>
    <w:rsid w:val="00E0354F"/>
    <w:rsid w:val="00E0368D"/>
    <w:rsid w:val="00E0375F"/>
    <w:rsid w:val="00E03D4A"/>
    <w:rsid w:val="00E03FF2"/>
    <w:rsid w:val="00E04E15"/>
    <w:rsid w:val="00E05512"/>
    <w:rsid w:val="00E057CC"/>
    <w:rsid w:val="00E0631C"/>
    <w:rsid w:val="00E0708B"/>
    <w:rsid w:val="00E071B5"/>
    <w:rsid w:val="00E074B5"/>
    <w:rsid w:val="00E076C7"/>
    <w:rsid w:val="00E079AC"/>
    <w:rsid w:val="00E07C73"/>
    <w:rsid w:val="00E10C85"/>
    <w:rsid w:val="00E10DC3"/>
    <w:rsid w:val="00E10F3C"/>
    <w:rsid w:val="00E10FF2"/>
    <w:rsid w:val="00E116FC"/>
    <w:rsid w:val="00E123AD"/>
    <w:rsid w:val="00E12596"/>
    <w:rsid w:val="00E13289"/>
    <w:rsid w:val="00E14546"/>
    <w:rsid w:val="00E14D25"/>
    <w:rsid w:val="00E16194"/>
    <w:rsid w:val="00E17068"/>
    <w:rsid w:val="00E17604"/>
    <w:rsid w:val="00E20D0C"/>
    <w:rsid w:val="00E214DC"/>
    <w:rsid w:val="00E22510"/>
    <w:rsid w:val="00E22DC5"/>
    <w:rsid w:val="00E22F21"/>
    <w:rsid w:val="00E231AF"/>
    <w:rsid w:val="00E2412A"/>
    <w:rsid w:val="00E2511E"/>
    <w:rsid w:val="00E25A09"/>
    <w:rsid w:val="00E2616A"/>
    <w:rsid w:val="00E26509"/>
    <w:rsid w:val="00E26D73"/>
    <w:rsid w:val="00E27B48"/>
    <w:rsid w:val="00E30117"/>
    <w:rsid w:val="00E30764"/>
    <w:rsid w:val="00E3191F"/>
    <w:rsid w:val="00E325E2"/>
    <w:rsid w:val="00E32C56"/>
    <w:rsid w:val="00E32CDC"/>
    <w:rsid w:val="00E32D72"/>
    <w:rsid w:val="00E331CC"/>
    <w:rsid w:val="00E33986"/>
    <w:rsid w:val="00E342E0"/>
    <w:rsid w:val="00E3440B"/>
    <w:rsid w:val="00E348CF"/>
    <w:rsid w:val="00E348DA"/>
    <w:rsid w:val="00E361E0"/>
    <w:rsid w:val="00E366C5"/>
    <w:rsid w:val="00E36F57"/>
    <w:rsid w:val="00E36FDA"/>
    <w:rsid w:val="00E37483"/>
    <w:rsid w:val="00E375DA"/>
    <w:rsid w:val="00E37A84"/>
    <w:rsid w:val="00E37A99"/>
    <w:rsid w:val="00E37AE6"/>
    <w:rsid w:val="00E41BBE"/>
    <w:rsid w:val="00E42160"/>
    <w:rsid w:val="00E42365"/>
    <w:rsid w:val="00E42DAD"/>
    <w:rsid w:val="00E43643"/>
    <w:rsid w:val="00E4481D"/>
    <w:rsid w:val="00E44A8F"/>
    <w:rsid w:val="00E44D8C"/>
    <w:rsid w:val="00E45450"/>
    <w:rsid w:val="00E45AE0"/>
    <w:rsid w:val="00E45B60"/>
    <w:rsid w:val="00E4622C"/>
    <w:rsid w:val="00E46B06"/>
    <w:rsid w:val="00E4719F"/>
    <w:rsid w:val="00E472A2"/>
    <w:rsid w:val="00E50217"/>
    <w:rsid w:val="00E502BA"/>
    <w:rsid w:val="00E5086A"/>
    <w:rsid w:val="00E50A2F"/>
    <w:rsid w:val="00E50B91"/>
    <w:rsid w:val="00E51099"/>
    <w:rsid w:val="00E5161B"/>
    <w:rsid w:val="00E5161D"/>
    <w:rsid w:val="00E51E9A"/>
    <w:rsid w:val="00E52506"/>
    <w:rsid w:val="00E525B2"/>
    <w:rsid w:val="00E52678"/>
    <w:rsid w:val="00E52CB2"/>
    <w:rsid w:val="00E531A6"/>
    <w:rsid w:val="00E537DD"/>
    <w:rsid w:val="00E53FC8"/>
    <w:rsid w:val="00E549D7"/>
    <w:rsid w:val="00E55C79"/>
    <w:rsid w:val="00E563BC"/>
    <w:rsid w:val="00E56BC6"/>
    <w:rsid w:val="00E5762A"/>
    <w:rsid w:val="00E576FA"/>
    <w:rsid w:val="00E57CFB"/>
    <w:rsid w:val="00E57E1D"/>
    <w:rsid w:val="00E605E7"/>
    <w:rsid w:val="00E6125D"/>
    <w:rsid w:val="00E61771"/>
    <w:rsid w:val="00E6304A"/>
    <w:rsid w:val="00E6337D"/>
    <w:rsid w:val="00E63661"/>
    <w:rsid w:val="00E63E6B"/>
    <w:rsid w:val="00E64258"/>
    <w:rsid w:val="00E64268"/>
    <w:rsid w:val="00E643F1"/>
    <w:rsid w:val="00E64977"/>
    <w:rsid w:val="00E650F8"/>
    <w:rsid w:val="00E654E2"/>
    <w:rsid w:val="00E65D03"/>
    <w:rsid w:val="00E65D07"/>
    <w:rsid w:val="00E6735C"/>
    <w:rsid w:val="00E67941"/>
    <w:rsid w:val="00E67ADB"/>
    <w:rsid w:val="00E67DE7"/>
    <w:rsid w:val="00E67F3E"/>
    <w:rsid w:val="00E70025"/>
    <w:rsid w:val="00E7079D"/>
    <w:rsid w:val="00E707B4"/>
    <w:rsid w:val="00E709A3"/>
    <w:rsid w:val="00E70B72"/>
    <w:rsid w:val="00E70E37"/>
    <w:rsid w:val="00E71876"/>
    <w:rsid w:val="00E71E76"/>
    <w:rsid w:val="00E7213D"/>
    <w:rsid w:val="00E72536"/>
    <w:rsid w:val="00E725E9"/>
    <w:rsid w:val="00E73EFB"/>
    <w:rsid w:val="00E741E4"/>
    <w:rsid w:val="00E742BB"/>
    <w:rsid w:val="00E7472B"/>
    <w:rsid w:val="00E7494C"/>
    <w:rsid w:val="00E756F7"/>
    <w:rsid w:val="00E75FA1"/>
    <w:rsid w:val="00E7625A"/>
    <w:rsid w:val="00E76881"/>
    <w:rsid w:val="00E77B31"/>
    <w:rsid w:val="00E77FEB"/>
    <w:rsid w:val="00E8044D"/>
    <w:rsid w:val="00E804C0"/>
    <w:rsid w:val="00E80D4B"/>
    <w:rsid w:val="00E80DA7"/>
    <w:rsid w:val="00E80EA9"/>
    <w:rsid w:val="00E810E5"/>
    <w:rsid w:val="00E81324"/>
    <w:rsid w:val="00E815C0"/>
    <w:rsid w:val="00E820B5"/>
    <w:rsid w:val="00E83B74"/>
    <w:rsid w:val="00E842A5"/>
    <w:rsid w:val="00E84B36"/>
    <w:rsid w:val="00E85C11"/>
    <w:rsid w:val="00E85F87"/>
    <w:rsid w:val="00E872C4"/>
    <w:rsid w:val="00E87E21"/>
    <w:rsid w:val="00E90316"/>
    <w:rsid w:val="00E90356"/>
    <w:rsid w:val="00E90656"/>
    <w:rsid w:val="00E914BA"/>
    <w:rsid w:val="00E9167B"/>
    <w:rsid w:val="00E91AB3"/>
    <w:rsid w:val="00E91CF2"/>
    <w:rsid w:val="00E921FD"/>
    <w:rsid w:val="00E926CE"/>
    <w:rsid w:val="00E92A0A"/>
    <w:rsid w:val="00E93870"/>
    <w:rsid w:val="00E93D16"/>
    <w:rsid w:val="00E94661"/>
    <w:rsid w:val="00E95533"/>
    <w:rsid w:val="00E955C1"/>
    <w:rsid w:val="00E95FFA"/>
    <w:rsid w:val="00E96108"/>
    <w:rsid w:val="00E961DA"/>
    <w:rsid w:val="00E963AC"/>
    <w:rsid w:val="00E96711"/>
    <w:rsid w:val="00E96A51"/>
    <w:rsid w:val="00E97123"/>
    <w:rsid w:val="00E972C7"/>
    <w:rsid w:val="00E975FD"/>
    <w:rsid w:val="00E9768D"/>
    <w:rsid w:val="00E979C5"/>
    <w:rsid w:val="00E97BF6"/>
    <w:rsid w:val="00EA08E3"/>
    <w:rsid w:val="00EA0A2F"/>
    <w:rsid w:val="00EA0D09"/>
    <w:rsid w:val="00EA1566"/>
    <w:rsid w:val="00EA25A5"/>
    <w:rsid w:val="00EA2A4A"/>
    <w:rsid w:val="00EA2D74"/>
    <w:rsid w:val="00EA4616"/>
    <w:rsid w:val="00EA4B9C"/>
    <w:rsid w:val="00EA4CB1"/>
    <w:rsid w:val="00EA58A3"/>
    <w:rsid w:val="00EA59BE"/>
    <w:rsid w:val="00EA5E02"/>
    <w:rsid w:val="00EB0522"/>
    <w:rsid w:val="00EB05E1"/>
    <w:rsid w:val="00EB07AA"/>
    <w:rsid w:val="00EB16A0"/>
    <w:rsid w:val="00EB17D3"/>
    <w:rsid w:val="00EB2CB1"/>
    <w:rsid w:val="00EB3B63"/>
    <w:rsid w:val="00EB40B5"/>
    <w:rsid w:val="00EB465A"/>
    <w:rsid w:val="00EB4C59"/>
    <w:rsid w:val="00EB4F08"/>
    <w:rsid w:val="00EB528F"/>
    <w:rsid w:val="00EB5614"/>
    <w:rsid w:val="00EB59E5"/>
    <w:rsid w:val="00EB5CB8"/>
    <w:rsid w:val="00EB5D72"/>
    <w:rsid w:val="00EB5DA7"/>
    <w:rsid w:val="00EB6537"/>
    <w:rsid w:val="00EB685F"/>
    <w:rsid w:val="00EB70D5"/>
    <w:rsid w:val="00EB7B6B"/>
    <w:rsid w:val="00EC0141"/>
    <w:rsid w:val="00EC0216"/>
    <w:rsid w:val="00EC077E"/>
    <w:rsid w:val="00EC0C0F"/>
    <w:rsid w:val="00EC0E9B"/>
    <w:rsid w:val="00EC1215"/>
    <w:rsid w:val="00EC1521"/>
    <w:rsid w:val="00EC1CB8"/>
    <w:rsid w:val="00EC2BDE"/>
    <w:rsid w:val="00EC2EFB"/>
    <w:rsid w:val="00EC3C5E"/>
    <w:rsid w:val="00EC405B"/>
    <w:rsid w:val="00EC4EC6"/>
    <w:rsid w:val="00EC5270"/>
    <w:rsid w:val="00EC6767"/>
    <w:rsid w:val="00EC72AC"/>
    <w:rsid w:val="00EC7305"/>
    <w:rsid w:val="00EC7955"/>
    <w:rsid w:val="00EC7BAB"/>
    <w:rsid w:val="00EC7CA9"/>
    <w:rsid w:val="00EC7E63"/>
    <w:rsid w:val="00ED0FCC"/>
    <w:rsid w:val="00ED10FA"/>
    <w:rsid w:val="00ED1414"/>
    <w:rsid w:val="00ED1546"/>
    <w:rsid w:val="00ED2030"/>
    <w:rsid w:val="00ED255B"/>
    <w:rsid w:val="00ED3DE9"/>
    <w:rsid w:val="00ED41AA"/>
    <w:rsid w:val="00ED44BE"/>
    <w:rsid w:val="00ED4BA5"/>
    <w:rsid w:val="00ED5444"/>
    <w:rsid w:val="00ED5BFE"/>
    <w:rsid w:val="00ED625D"/>
    <w:rsid w:val="00ED662A"/>
    <w:rsid w:val="00ED6CEE"/>
    <w:rsid w:val="00ED7608"/>
    <w:rsid w:val="00EE0D82"/>
    <w:rsid w:val="00EE0DDB"/>
    <w:rsid w:val="00EE1037"/>
    <w:rsid w:val="00EE14A3"/>
    <w:rsid w:val="00EE174B"/>
    <w:rsid w:val="00EE1F35"/>
    <w:rsid w:val="00EE2045"/>
    <w:rsid w:val="00EE3550"/>
    <w:rsid w:val="00EE55B4"/>
    <w:rsid w:val="00EE5AF0"/>
    <w:rsid w:val="00EE6143"/>
    <w:rsid w:val="00EE632D"/>
    <w:rsid w:val="00EE6777"/>
    <w:rsid w:val="00EE70C5"/>
    <w:rsid w:val="00EE7B63"/>
    <w:rsid w:val="00EE7CDF"/>
    <w:rsid w:val="00EE7D88"/>
    <w:rsid w:val="00EF1079"/>
    <w:rsid w:val="00EF120A"/>
    <w:rsid w:val="00EF12CA"/>
    <w:rsid w:val="00EF148C"/>
    <w:rsid w:val="00EF1B13"/>
    <w:rsid w:val="00EF1D2D"/>
    <w:rsid w:val="00EF1D38"/>
    <w:rsid w:val="00EF1EC7"/>
    <w:rsid w:val="00EF2672"/>
    <w:rsid w:val="00EF2821"/>
    <w:rsid w:val="00EF2AF2"/>
    <w:rsid w:val="00EF2E74"/>
    <w:rsid w:val="00EF3533"/>
    <w:rsid w:val="00EF355F"/>
    <w:rsid w:val="00EF3584"/>
    <w:rsid w:val="00EF3924"/>
    <w:rsid w:val="00EF3A46"/>
    <w:rsid w:val="00EF40F0"/>
    <w:rsid w:val="00EF49AE"/>
    <w:rsid w:val="00EF59CE"/>
    <w:rsid w:val="00EF6229"/>
    <w:rsid w:val="00EF763B"/>
    <w:rsid w:val="00EF7873"/>
    <w:rsid w:val="00EF7ABA"/>
    <w:rsid w:val="00EF7B06"/>
    <w:rsid w:val="00F00C8E"/>
    <w:rsid w:val="00F00F6A"/>
    <w:rsid w:val="00F027F2"/>
    <w:rsid w:val="00F02DCE"/>
    <w:rsid w:val="00F031D1"/>
    <w:rsid w:val="00F03BD2"/>
    <w:rsid w:val="00F04948"/>
    <w:rsid w:val="00F04A74"/>
    <w:rsid w:val="00F04C0F"/>
    <w:rsid w:val="00F04E17"/>
    <w:rsid w:val="00F0527D"/>
    <w:rsid w:val="00F0542E"/>
    <w:rsid w:val="00F05734"/>
    <w:rsid w:val="00F0581D"/>
    <w:rsid w:val="00F059DB"/>
    <w:rsid w:val="00F05DCB"/>
    <w:rsid w:val="00F066C5"/>
    <w:rsid w:val="00F125BF"/>
    <w:rsid w:val="00F13136"/>
    <w:rsid w:val="00F1373A"/>
    <w:rsid w:val="00F13991"/>
    <w:rsid w:val="00F13FCF"/>
    <w:rsid w:val="00F14EA1"/>
    <w:rsid w:val="00F14EED"/>
    <w:rsid w:val="00F155F6"/>
    <w:rsid w:val="00F15886"/>
    <w:rsid w:val="00F16071"/>
    <w:rsid w:val="00F160DD"/>
    <w:rsid w:val="00F16208"/>
    <w:rsid w:val="00F16329"/>
    <w:rsid w:val="00F16981"/>
    <w:rsid w:val="00F174C6"/>
    <w:rsid w:val="00F17848"/>
    <w:rsid w:val="00F178E8"/>
    <w:rsid w:val="00F17B9A"/>
    <w:rsid w:val="00F17FB1"/>
    <w:rsid w:val="00F20108"/>
    <w:rsid w:val="00F2017E"/>
    <w:rsid w:val="00F204C0"/>
    <w:rsid w:val="00F20665"/>
    <w:rsid w:val="00F20A07"/>
    <w:rsid w:val="00F22625"/>
    <w:rsid w:val="00F2353B"/>
    <w:rsid w:val="00F23AF4"/>
    <w:rsid w:val="00F245EA"/>
    <w:rsid w:val="00F25C06"/>
    <w:rsid w:val="00F25D1C"/>
    <w:rsid w:val="00F26840"/>
    <w:rsid w:val="00F26CC7"/>
    <w:rsid w:val="00F27941"/>
    <w:rsid w:val="00F27CC1"/>
    <w:rsid w:val="00F3039D"/>
    <w:rsid w:val="00F30544"/>
    <w:rsid w:val="00F30646"/>
    <w:rsid w:val="00F307DA"/>
    <w:rsid w:val="00F31253"/>
    <w:rsid w:val="00F31D76"/>
    <w:rsid w:val="00F32742"/>
    <w:rsid w:val="00F342E0"/>
    <w:rsid w:val="00F343CA"/>
    <w:rsid w:val="00F348E7"/>
    <w:rsid w:val="00F34D37"/>
    <w:rsid w:val="00F34FBE"/>
    <w:rsid w:val="00F35275"/>
    <w:rsid w:val="00F356A8"/>
    <w:rsid w:val="00F3647B"/>
    <w:rsid w:val="00F3694C"/>
    <w:rsid w:val="00F36973"/>
    <w:rsid w:val="00F36CD1"/>
    <w:rsid w:val="00F36FC8"/>
    <w:rsid w:val="00F37B58"/>
    <w:rsid w:val="00F37BCF"/>
    <w:rsid w:val="00F37BD4"/>
    <w:rsid w:val="00F40070"/>
    <w:rsid w:val="00F4014C"/>
    <w:rsid w:val="00F405B6"/>
    <w:rsid w:val="00F40603"/>
    <w:rsid w:val="00F411E0"/>
    <w:rsid w:val="00F4148F"/>
    <w:rsid w:val="00F417FC"/>
    <w:rsid w:val="00F4318B"/>
    <w:rsid w:val="00F4336D"/>
    <w:rsid w:val="00F4365C"/>
    <w:rsid w:val="00F44DE8"/>
    <w:rsid w:val="00F454B3"/>
    <w:rsid w:val="00F45868"/>
    <w:rsid w:val="00F46096"/>
    <w:rsid w:val="00F462E8"/>
    <w:rsid w:val="00F46370"/>
    <w:rsid w:val="00F4641F"/>
    <w:rsid w:val="00F46866"/>
    <w:rsid w:val="00F46F6E"/>
    <w:rsid w:val="00F4747D"/>
    <w:rsid w:val="00F477CD"/>
    <w:rsid w:val="00F478BA"/>
    <w:rsid w:val="00F47C3A"/>
    <w:rsid w:val="00F507AF"/>
    <w:rsid w:val="00F50A54"/>
    <w:rsid w:val="00F52197"/>
    <w:rsid w:val="00F54022"/>
    <w:rsid w:val="00F54AA2"/>
    <w:rsid w:val="00F556A6"/>
    <w:rsid w:val="00F559FF"/>
    <w:rsid w:val="00F56664"/>
    <w:rsid w:val="00F567C4"/>
    <w:rsid w:val="00F56FFF"/>
    <w:rsid w:val="00F57970"/>
    <w:rsid w:val="00F57E81"/>
    <w:rsid w:val="00F57EED"/>
    <w:rsid w:val="00F60064"/>
    <w:rsid w:val="00F607BD"/>
    <w:rsid w:val="00F607F3"/>
    <w:rsid w:val="00F60FF9"/>
    <w:rsid w:val="00F6162B"/>
    <w:rsid w:val="00F61703"/>
    <w:rsid w:val="00F61E50"/>
    <w:rsid w:val="00F61E66"/>
    <w:rsid w:val="00F61F86"/>
    <w:rsid w:val="00F62213"/>
    <w:rsid w:val="00F62298"/>
    <w:rsid w:val="00F627E5"/>
    <w:rsid w:val="00F62845"/>
    <w:rsid w:val="00F62CFF"/>
    <w:rsid w:val="00F62F26"/>
    <w:rsid w:val="00F63480"/>
    <w:rsid w:val="00F635DA"/>
    <w:rsid w:val="00F635F8"/>
    <w:rsid w:val="00F6438D"/>
    <w:rsid w:val="00F650F0"/>
    <w:rsid w:val="00F6545B"/>
    <w:rsid w:val="00F66492"/>
    <w:rsid w:val="00F667D0"/>
    <w:rsid w:val="00F67913"/>
    <w:rsid w:val="00F67C6C"/>
    <w:rsid w:val="00F7007B"/>
    <w:rsid w:val="00F7101F"/>
    <w:rsid w:val="00F71420"/>
    <w:rsid w:val="00F71866"/>
    <w:rsid w:val="00F7285A"/>
    <w:rsid w:val="00F72C84"/>
    <w:rsid w:val="00F72CC4"/>
    <w:rsid w:val="00F73044"/>
    <w:rsid w:val="00F7418C"/>
    <w:rsid w:val="00F748D2"/>
    <w:rsid w:val="00F74E26"/>
    <w:rsid w:val="00F7550E"/>
    <w:rsid w:val="00F755EA"/>
    <w:rsid w:val="00F75611"/>
    <w:rsid w:val="00F757BE"/>
    <w:rsid w:val="00F765A5"/>
    <w:rsid w:val="00F76623"/>
    <w:rsid w:val="00F77029"/>
    <w:rsid w:val="00F77114"/>
    <w:rsid w:val="00F77119"/>
    <w:rsid w:val="00F7722D"/>
    <w:rsid w:val="00F77491"/>
    <w:rsid w:val="00F7770E"/>
    <w:rsid w:val="00F77A7C"/>
    <w:rsid w:val="00F80732"/>
    <w:rsid w:val="00F81001"/>
    <w:rsid w:val="00F81052"/>
    <w:rsid w:val="00F814BE"/>
    <w:rsid w:val="00F81995"/>
    <w:rsid w:val="00F819BE"/>
    <w:rsid w:val="00F82098"/>
    <w:rsid w:val="00F825BE"/>
    <w:rsid w:val="00F833C1"/>
    <w:rsid w:val="00F834CD"/>
    <w:rsid w:val="00F843A1"/>
    <w:rsid w:val="00F84558"/>
    <w:rsid w:val="00F846DF"/>
    <w:rsid w:val="00F84DF9"/>
    <w:rsid w:val="00F85050"/>
    <w:rsid w:val="00F85140"/>
    <w:rsid w:val="00F855C8"/>
    <w:rsid w:val="00F859B7"/>
    <w:rsid w:val="00F86187"/>
    <w:rsid w:val="00F87C76"/>
    <w:rsid w:val="00F90742"/>
    <w:rsid w:val="00F9088C"/>
    <w:rsid w:val="00F90F38"/>
    <w:rsid w:val="00F9104C"/>
    <w:rsid w:val="00F9202E"/>
    <w:rsid w:val="00F92787"/>
    <w:rsid w:val="00F94C63"/>
    <w:rsid w:val="00F979FC"/>
    <w:rsid w:val="00FA0082"/>
    <w:rsid w:val="00FA01DC"/>
    <w:rsid w:val="00FA0734"/>
    <w:rsid w:val="00FA0C4C"/>
    <w:rsid w:val="00FA0F04"/>
    <w:rsid w:val="00FA10B8"/>
    <w:rsid w:val="00FA1A0D"/>
    <w:rsid w:val="00FA21CE"/>
    <w:rsid w:val="00FA21DF"/>
    <w:rsid w:val="00FA2C93"/>
    <w:rsid w:val="00FA2CD4"/>
    <w:rsid w:val="00FA395A"/>
    <w:rsid w:val="00FA43E3"/>
    <w:rsid w:val="00FA44E2"/>
    <w:rsid w:val="00FA453F"/>
    <w:rsid w:val="00FA4993"/>
    <w:rsid w:val="00FA4ECA"/>
    <w:rsid w:val="00FA4EEF"/>
    <w:rsid w:val="00FA52DD"/>
    <w:rsid w:val="00FA56C3"/>
    <w:rsid w:val="00FA570E"/>
    <w:rsid w:val="00FA5962"/>
    <w:rsid w:val="00FA6C2E"/>
    <w:rsid w:val="00FA6D5E"/>
    <w:rsid w:val="00FA6E7E"/>
    <w:rsid w:val="00FA7330"/>
    <w:rsid w:val="00FA7432"/>
    <w:rsid w:val="00FA759A"/>
    <w:rsid w:val="00FA7B4A"/>
    <w:rsid w:val="00FB011C"/>
    <w:rsid w:val="00FB0457"/>
    <w:rsid w:val="00FB0678"/>
    <w:rsid w:val="00FB174A"/>
    <w:rsid w:val="00FB39B1"/>
    <w:rsid w:val="00FB3E96"/>
    <w:rsid w:val="00FB521F"/>
    <w:rsid w:val="00FB543F"/>
    <w:rsid w:val="00FB551D"/>
    <w:rsid w:val="00FB62F3"/>
    <w:rsid w:val="00FB74DE"/>
    <w:rsid w:val="00FB75C0"/>
    <w:rsid w:val="00FC010D"/>
    <w:rsid w:val="00FC030C"/>
    <w:rsid w:val="00FC0328"/>
    <w:rsid w:val="00FC07B4"/>
    <w:rsid w:val="00FC0997"/>
    <w:rsid w:val="00FC1322"/>
    <w:rsid w:val="00FC1606"/>
    <w:rsid w:val="00FC1FFB"/>
    <w:rsid w:val="00FC25D2"/>
    <w:rsid w:val="00FC2F36"/>
    <w:rsid w:val="00FC3696"/>
    <w:rsid w:val="00FC3BFA"/>
    <w:rsid w:val="00FC4309"/>
    <w:rsid w:val="00FC4649"/>
    <w:rsid w:val="00FC4D70"/>
    <w:rsid w:val="00FC4EFC"/>
    <w:rsid w:val="00FC5A79"/>
    <w:rsid w:val="00FC5FFF"/>
    <w:rsid w:val="00FC64F9"/>
    <w:rsid w:val="00FC71D4"/>
    <w:rsid w:val="00FC7825"/>
    <w:rsid w:val="00FD0BE4"/>
    <w:rsid w:val="00FD1352"/>
    <w:rsid w:val="00FD170C"/>
    <w:rsid w:val="00FD1BFB"/>
    <w:rsid w:val="00FD1EAC"/>
    <w:rsid w:val="00FD21A2"/>
    <w:rsid w:val="00FD2F78"/>
    <w:rsid w:val="00FD362D"/>
    <w:rsid w:val="00FD3E6D"/>
    <w:rsid w:val="00FD3FEF"/>
    <w:rsid w:val="00FD4338"/>
    <w:rsid w:val="00FD4EA6"/>
    <w:rsid w:val="00FD541A"/>
    <w:rsid w:val="00FD5448"/>
    <w:rsid w:val="00FD63F5"/>
    <w:rsid w:val="00FD6F2E"/>
    <w:rsid w:val="00FD7075"/>
    <w:rsid w:val="00FD716F"/>
    <w:rsid w:val="00FD7192"/>
    <w:rsid w:val="00FD7796"/>
    <w:rsid w:val="00FD7910"/>
    <w:rsid w:val="00FE003A"/>
    <w:rsid w:val="00FE0EC4"/>
    <w:rsid w:val="00FE30E2"/>
    <w:rsid w:val="00FE3D9D"/>
    <w:rsid w:val="00FE43AB"/>
    <w:rsid w:val="00FE5DB9"/>
    <w:rsid w:val="00FE7416"/>
    <w:rsid w:val="00FE7E13"/>
    <w:rsid w:val="00FF00C1"/>
    <w:rsid w:val="00FF0580"/>
    <w:rsid w:val="00FF1727"/>
    <w:rsid w:val="00FF2333"/>
    <w:rsid w:val="00FF2DE6"/>
    <w:rsid w:val="00FF43F4"/>
    <w:rsid w:val="00FF4E3B"/>
    <w:rsid w:val="00FF50FC"/>
    <w:rsid w:val="00FF51AC"/>
    <w:rsid w:val="00FF5B84"/>
    <w:rsid w:val="00FF60D8"/>
    <w:rsid w:val="00FF61E7"/>
    <w:rsid w:val="00FF64AB"/>
    <w:rsid w:val="00FF6A31"/>
    <w:rsid w:val="00FF6B0F"/>
    <w:rsid w:val="00FF762B"/>
    <w:rsid w:val="00FF763A"/>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381D608-1295-461A-B67E-75D54857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q-AL" w:eastAsia="sq-A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2FA"/>
    <w:pPr>
      <w:spacing w:line="288" w:lineRule="auto"/>
      <w:jc w:val="both"/>
    </w:pPr>
    <w:rPr>
      <w:rFonts w:ascii="Georgia" w:hAnsi="Georgia"/>
      <w:sz w:val="22"/>
      <w:szCs w:val="24"/>
      <w:lang w:val="sr-Latn-CS" w:eastAsia="en-US"/>
    </w:rPr>
  </w:style>
  <w:style w:type="paragraph" w:styleId="Heading1">
    <w:name w:val="heading 1"/>
    <w:basedOn w:val="Normal"/>
    <w:next w:val="Normal"/>
    <w:qFormat/>
    <w:rsid w:val="00CB7EE1"/>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CB7EE1"/>
    <w:pPr>
      <w:keepNext/>
      <w:spacing w:before="240" w:after="60"/>
      <w:outlineLvl w:val="1"/>
    </w:pPr>
    <w:rPr>
      <w:b/>
      <w:bCs/>
      <w:i/>
      <w:iCs/>
      <w:sz w:val="28"/>
      <w:szCs w:val="28"/>
      <w:lang w:val="sq-AL" w:eastAsia="x-none"/>
    </w:rPr>
  </w:style>
  <w:style w:type="paragraph" w:styleId="Heading3">
    <w:name w:val="heading 3"/>
    <w:basedOn w:val="Normal"/>
    <w:next w:val="Normal"/>
    <w:qFormat/>
    <w:rsid w:val="00CB7EE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7EE1"/>
    <w:pPr>
      <w:spacing w:before="240" w:after="60"/>
      <w:jc w:val="center"/>
      <w:outlineLvl w:val="0"/>
    </w:pPr>
    <w:rPr>
      <w:rFonts w:cs="Arial"/>
      <w:b/>
      <w:bCs/>
      <w:kern w:val="28"/>
      <w:sz w:val="32"/>
      <w:szCs w:val="32"/>
    </w:rPr>
  </w:style>
  <w:style w:type="paragraph" w:styleId="Header">
    <w:name w:val="header"/>
    <w:basedOn w:val="Normal"/>
    <w:link w:val="HeaderChar"/>
    <w:uiPriority w:val="99"/>
    <w:rsid w:val="002E4083"/>
    <w:pPr>
      <w:tabs>
        <w:tab w:val="center" w:pos="4320"/>
        <w:tab w:val="right" w:pos="8640"/>
      </w:tabs>
      <w:spacing w:line="240" w:lineRule="auto"/>
    </w:pPr>
    <w:rPr>
      <w:lang w:val="en-US"/>
    </w:rPr>
  </w:style>
  <w:style w:type="paragraph" w:styleId="Footer">
    <w:name w:val="footer"/>
    <w:basedOn w:val="Normal"/>
    <w:link w:val="FooterChar"/>
    <w:rsid w:val="002E4083"/>
    <w:pPr>
      <w:tabs>
        <w:tab w:val="center" w:pos="4320"/>
        <w:tab w:val="right" w:pos="8640"/>
      </w:tabs>
      <w:spacing w:line="240" w:lineRule="auto"/>
    </w:pPr>
    <w:rPr>
      <w:sz w:val="20"/>
      <w:lang w:val="en-US"/>
    </w:rPr>
  </w:style>
  <w:style w:type="character" w:customStyle="1" w:styleId="HeaderChar">
    <w:name w:val="Header Char"/>
    <w:link w:val="Header"/>
    <w:uiPriority w:val="99"/>
    <w:locked/>
    <w:rsid w:val="002E4083"/>
    <w:rPr>
      <w:rFonts w:ascii="Georgia" w:hAnsi="Georgia"/>
      <w:sz w:val="22"/>
      <w:szCs w:val="24"/>
      <w:lang w:val="en-US" w:eastAsia="en-US" w:bidi="ar-SA"/>
    </w:rPr>
  </w:style>
  <w:style w:type="character" w:customStyle="1" w:styleId="FooterChar">
    <w:name w:val="Footer Char"/>
    <w:link w:val="Footer"/>
    <w:locked/>
    <w:rsid w:val="002E4083"/>
    <w:rPr>
      <w:rFonts w:ascii="Georgia" w:hAnsi="Georgia"/>
      <w:szCs w:val="24"/>
      <w:lang w:val="en-US" w:eastAsia="en-US" w:bidi="ar-SA"/>
    </w:rPr>
  </w:style>
  <w:style w:type="character" w:styleId="PageNumber">
    <w:name w:val="page number"/>
    <w:basedOn w:val="DefaultParagraphFont"/>
    <w:rsid w:val="002E4083"/>
  </w:style>
  <w:style w:type="character" w:styleId="Hyperlink">
    <w:name w:val="Hyperlink"/>
    <w:rsid w:val="00A848EF"/>
    <w:rPr>
      <w:color w:val="0000FF"/>
      <w:u w:val="single"/>
    </w:rPr>
  </w:style>
  <w:style w:type="paragraph" w:styleId="ListParagraph">
    <w:name w:val="List Paragraph"/>
    <w:basedOn w:val="Normal"/>
    <w:link w:val="ListParagraphChar"/>
    <w:uiPriority w:val="99"/>
    <w:qFormat/>
    <w:rsid w:val="00791037"/>
    <w:pPr>
      <w:ind w:left="720"/>
    </w:pPr>
    <w:rPr>
      <w:lang w:val="sq-AL" w:eastAsia="x-none"/>
    </w:rPr>
  </w:style>
  <w:style w:type="paragraph" w:styleId="BalloonText">
    <w:name w:val="Balloon Text"/>
    <w:basedOn w:val="Normal"/>
    <w:link w:val="BalloonTextChar"/>
    <w:uiPriority w:val="99"/>
    <w:rsid w:val="007D3256"/>
    <w:pPr>
      <w:spacing w:line="240" w:lineRule="auto"/>
    </w:pPr>
    <w:rPr>
      <w:rFonts w:ascii="Tahoma" w:hAnsi="Tahoma"/>
      <w:sz w:val="16"/>
      <w:szCs w:val="16"/>
      <w:lang w:val="sq-AL" w:eastAsia="x-none"/>
    </w:rPr>
  </w:style>
  <w:style w:type="character" w:customStyle="1" w:styleId="BalloonTextChar">
    <w:name w:val="Balloon Text Char"/>
    <w:link w:val="BalloonText"/>
    <w:uiPriority w:val="99"/>
    <w:rsid w:val="007D3256"/>
    <w:rPr>
      <w:rFonts w:ascii="Tahoma" w:hAnsi="Tahoma" w:cs="Tahoma"/>
      <w:sz w:val="16"/>
      <w:szCs w:val="16"/>
      <w:lang w:val="sq-AL"/>
    </w:rPr>
  </w:style>
  <w:style w:type="character" w:styleId="CommentReference">
    <w:name w:val="annotation reference"/>
    <w:rsid w:val="00CE6750"/>
    <w:rPr>
      <w:sz w:val="16"/>
      <w:szCs w:val="16"/>
    </w:rPr>
  </w:style>
  <w:style w:type="paragraph" w:styleId="CommentText">
    <w:name w:val="annotation text"/>
    <w:basedOn w:val="Normal"/>
    <w:link w:val="CommentTextChar"/>
    <w:rsid w:val="00CE6750"/>
    <w:rPr>
      <w:sz w:val="20"/>
      <w:szCs w:val="20"/>
      <w:lang w:val="sq-AL" w:eastAsia="x-none"/>
    </w:rPr>
  </w:style>
  <w:style w:type="character" w:customStyle="1" w:styleId="CommentTextChar">
    <w:name w:val="Comment Text Char"/>
    <w:link w:val="CommentText"/>
    <w:rsid w:val="00CE6750"/>
    <w:rPr>
      <w:rFonts w:ascii="Georgia" w:hAnsi="Georgia"/>
      <w:lang w:val="sq-AL"/>
    </w:rPr>
  </w:style>
  <w:style w:type="paragraph" w:styleId="CommentSubject">
    <w:name w:val="annotation subject"/>
    <w:basedOn w:val="CommentText"/>
    <w:next w:val="CommentText"/>
    <w:link w:val="CommentSubjectChar"/>
    <w:uiPriority w:val="99"/>
    <w:rsid w:val="00CE6750"/>
    <w:rPr>
      <w:b/>
      <w:bCs/>
    </w:rPr>
  </w:style>
  <w:style w:type="character" w:customStyle="1" w:styleId="CommentSubjectChar">
    <w:name w:val="Comment Subject Char"/>
    <w:link w:val="CommentSubject"/>
    <w:uiPriority w:val="99"/>
    <w:rsid w:val="00CE6750"/>
    <w:rPr>
      <w:rFonts w:ascii="Georgia" w:hAnsi="Georgia"/>
      <w:b/>
      <w:bCs/>
      <w:lang w:val="sq-AL"/>
    </w:rPr>
  </w:style>
  <w:style w:type="paragraph" w:customStyle="1" w:styleId="Default">
    <w:name w:val="Default"/>
    <w:rsid w:val="00F75611"/>
    <w:pPr>
      <w:autoSpaceDE w:val="0"/>
      <w:autoSpaceDN w:val="0"/>
      <w:adjustRightInd w:val="0"/>
    </w:pPr>
    <w:rPr>
      <w:rFonts w:eastAsia="Calibri"/>
      <w:color w:val="000000"/>
      <w:sz w:val="24"/>
      <w:szCs w:val="24"/>
      <w:lang w:val="en-US" w:eastAsia="en-US"/>
    </w:rPr>
  </w:style>
  <w:style w:type="character" w:customStyle="1" w:styleId="ListParagraphChar">
    <w:name w:val="List Paragraph Char"/>
    <w:link w:val="ListParagraph"/>
    <w:uiPriority w:val="99"/>
    <w:rsid w:val="00472372"/>
    <w:rPr>
      <w:rFonts w:ascii="Georgia" w:hAnsi="Georgia"/>
      <w:sz w:val="22"/>
      <w:szCs w:val="24"/>
      <w:lang w:val="sq-AL"/>
    </w:rPr>
  </w:style>
  <w:style w:type="paragraph" w:styleId="HTMLPreformatted">
    <w:name w:val="HTML Preformatted"/>
    <w:basedOn w:val="Normal"/>
    <w:link w:val="HTMLPreformattedChar"/>
    <w:uiPriority w:val="99"/>
    <w:unhideWhenUsed/>
    <w:rsid w:val="000A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szCs w:val="20"/>
      <w:lang w:val="x-none" w:eastAsia="x-none"/>
    </w:rPr>
  </w:style>
  <w:style w:type="character" w:customStyle="1" w:styleId="HTMLPreformattedChar">
    <w:name w:val="HTML Preformatted Char"/>
    <w:link w:val="HTMLPreformatted"/>
    <w:uiPriority w:val="99"/>
    <w:rsid w:val="000A4C35"/>
    <w:rPr>
      <w:rFonts w:ascii="Courier New" w:hAnsi="Courier New" w:cs="Courier New"/>
    </w:rPr>
  </w:style>
  <w:style w:type="paragraph" w:customStyle="1" w:styleId="1tekst">
    <w:name w:val="1tekst"/>
    <w:basedOn w:val="Normal"/>
    <w:rsid w:val="004514D1"/>
    <w:pPr>
      <w:spacing w:line="240" w:lineRule="auto"/>
      <w:ind w:left="375" w:right="375" w:firstLine="240"/>
    </w:pPr>
    <w:rPr>
      <w:rFonts w:ascii="Arial" w:hAnsi="Arial" w:cs="Arial"/>
      <w:sz w:val="20"/>
      <w:szCs w:val="20"/>
    </w:rPr>
  </w:style>
  <w:style w:type="character" w:customStyle="1" w:styleId="hps">
    <w:name w:val="hps"/>
    <w:basedOn w:val="DefaultParagraphFont"/>
    <w:rsid w:val="0018241E"/>
  </w:style>
  <w:style w:type="paragraph" w:styleId="BodyText">
    <w:name w:val="Body Text"/>
    <w:basedOn w:val="Normal"/>
    <w:link w:val="BodyTextChar"/>
    <w:uiPriority w:val="1"/>
    <w:qFormat/>
    <w:rsid w:val="00983B28"/>
    <w:pPr>
      <w:spacing w:after="120" w:line="240" w:lineRule="auto"/>
      <w:jc w:val="left"/>
    </w:pPr>
    <w:rPr>
      <w:rFonts w:ascii="Arial" w:hAnsi="Arial"/>
      <w:i/>
      <w:iCs/>
      <w:sz w:val="20"/>
      <w:lang w:val="hr-HR" w:eastAsia="x-none"/>
    </w:rPr>
  </w:style>
  <w:style w:type="character" w:customStyle="1" w:styleId="BodyTextChar">
    <w:name w:val="Body Text Char"/>
    <w:link w:val="BodyText"/>
    <w:uiPriority w:val="1"/>
    <w:rsid w:val="00983B28"/>
    <w:rPr>
      <w:rFonts w:ascii="Arial" w:hAnsi="Arial"/>
      <w:i/>
      <w:iCs/>
      <w:szCs w:val="24"/>
      <w:lang w:val="hr-HR"/>
    </w:rPr>
  </w:style>
  <w:style w:type="paragraph" w:styleId="NoSpacing">
    <w:name w:val="No Spacing"/>
    <w:uiPriority w:val="1"/>
    <w:qFormat/>
    <w:rsid w:val="00D51961"/>
    <w:rPr>
      <w:rFonts w:ascii="Calibri" w:eastAsia="Calibri" w:hAnsi="Calibri"/>
      <w:sz w:val="22"/>
      <w:szCs w:val="22"/>
      <w:lang w:val="en-US" w:eastAsia="en-US"/>
    </w:rPr>
  </w:style>
  <w:style w:type="paragraph" w:customStyle="1" w:styleId="CM25">
    <w:name w:val="CM25"/>
    <w:basedOn w:val="Default"/>
    <w:next w:val="Default"/>
    <w:uiPriority w:val="99"/>
    <w:rsid w:val="002267A4"/>
    <w:rPr>
      <w:rFonts w:ascii="Arial" w:eastAsia="Times New Roman" w:hAnsi="Arial" w:cs="Arial"/>
      <w:color w:val="auto"/>
    </w:rPr>
  </w:style>
  <w:style w:type="paragraph" w:customStyle="1" w:styleId="CM14">
    <w:name w:val="CM14"/>
    <w:basedOn w:val="Default"/>
    <w:next w:val="Default"/>
    <w:uiPriority w:val="99"/>
    <w:rsid w:val="00887A85"/>
    <w:rPr>
      <w:rFonts w:eastAsia="Times New Roman"/>
      <w:color w:val="auto"/>
    </w:rPr>
  </w:style>
  <w:style w:type="character" w:customStyle="1" w:styleId="apple-converted-space">
    <w:name w:val="apple-converted-space"/>
    <w:basedOn w:val="DefaultParagraphFont"/>
    <w:rsid w:val="00B67092"/>
  </w:style>
  <w:style w:type="paragraph" w:customStyle="1" w:styleId="CM190">
    <w:name w:val="CM190"/>
    <w:basedOn w:val="Default"/>
    <w:next w:val="Default"/>
    <w:uiPriority w:val="99"/>
    <w:rsid w:val="00EF7ABA"/>
    <w:rPr>
      <w:rFonts w:eastAsia="Times New Roman"/>
      <w:color w:val="auto"/>
    </w:rPr>
  </w:style>
  <w:style w:type="paragraph" w:customStyle="1" w:styleId="CM97">
    <w:name w:val="CM97"/>
    <w:basedOn w:val="Default"/>
    <w:next w:val="Default"/>
    <w:uiPriority w:val="99"/>
    <w:rsid w:val="00550B4C"/>
    <w:rPr>
      <w:rFonts w:eastAsia="SimSun"/>
      <w:color w:val="auto"/>
    </w:rPr>
  </w:style>
  <w:style w:type="character" w:customStyle="1" w:styleId="s6b621b36">
    <w:name w:val="s6b621b36"/>
    <w:rsid w:val="002450B5"/>
  </w:style>
  <w:style w:type="character" w:customStyle="1" w:styleId="highlight">
    <w:name w:val="highlight"/>
    <w:basedOn w:val="DefaultParagraphFont"/>
    <w:rsid w:val="000142F2"/>
  </w:style>
  <w:style w:type="character" w:customStyle="1" w:styleId="Heading2Char">
    <w:name w:val="Heading 2 Char"/>
    <w:link w:val="Heading2"/>
    <w:rsid w:val="002351BA"/>
    <w:rPr>
      <w:rFonts w:ascii="Georgia" w:hAnsi="Georgia" w:cs="Arial"/>
      <w:b/>
      <w:bCs/>
      <w:i/>
      <w:iCs/>
      <w:sz w:val="28"/>
      <w:szCs w:val="28"/>
      <w:lang w:val="sq-AL"/>
    </w:rPr>
  </w:style>
  <w:style w:type="character" w:customStyle="1" w:styleId="st">
    <w:name w:val="st"/>
    <w:basedOn w:val="DefaultParagraphFont"/>
    <w:rsid w:val="00372F7D"/>
  </w:style>
  <w:style w:type="character" w:styleId="Emphasis">
    <w:name w:val="Emphasis"/>
    <w:uiPriority w:val="20"/>
    <w:qFormat/>
    <w:rsid w:val="00372F7D"/>
    <w:rPr>
      <w:i/>
      <w:iCs/>
    </w:rPr>
  </w:style>
  <w:style w:type="paragraph" w:customStyle="1" w:styleId="s6ffa049a">
    <w:name w:val="s6ffa049a"/>
    <w:basedOn w:val="Normal"/>
    <w:rsid w:val="0049453C"/>
    <w:pPr>
      <w:spacing w:before="100" w:beforeAutospacing="1" w:after="100" w:afterAutospacing="1" w:line="240" w:lineRule="auto"/>
      <w:jc w:val="left"/>
    </w:pPr>
    <w:rPr>
      <w:rFonts w:ascii="Times New Roman" w:eastAsia="Times New Roman" w:hAnsi="Times New Roman"/>
      <w:sz w:val="24"/>
      <w:lang w:val="en-US"/>
    </w:rPr>
  </w:style>
  <w:style w:type="character" w:customStyle="1" w:styleId="sfbbfee58">
    <w:name w:val="sfbbfee58"/>
    <w:basedOn w:val="DefaultParagraphFont"/>
    <w:rsid w:val="0049453C"/>
  </w:style>
  <w:style w:type="paragraph" w:customStyle="1" w:styleId="s30eec3f8">
    <w:name w:val="s30eec3f8"/>
    <w:basedOn w:val="Normal"/>
    <w:rsid w:val="0049453C"/>
    <w:pPr>
      <w:spacing w:before="100" w:beforeAutospacing="1" w:after="100" w:afterAutospacing="1" w:line="240" w:lineRule="auto"/>
      <w:jc w:val="left"/>
    </w:pPr>
    <w:rPr>
      <w:rFonts w:ascii="Times New Roman" w:eastAsia="Times New Roman" w:hAnsi="Times New Roman"/>
      <w:sz w:val="24"/>
      <w:lang w:val="en-US"/>
    </w:rPr>
  </w:style>
  <w:style w:type="character" w:customStyle="1" w:styleId="sb8d990e2">
    <w:name w:val="sb8d990e2"/>
    <w:basedOn w:val="DefaultParagraphFont"/>
    <w:rsid w:val="0049453C"/>
  </w:style>
  <w:style w:type="paragraph" w:customStyle="1" w:styleId="wyq100---naslov-grupe-clanova-kurziv">
    <w:name w:val="wyq100---naslov-grupe-clanova-kurziv"/>
    <w:basedOn w:val="Normal"/>
    <w:rsid w:val="00307F92"/>
    <w:pPr>
      <w:spacing w:before="100" w:beforeAutospacing="1" w:after="100" w:afterAutospacing="1" w:line="240" w:lineRule="auto"/>
      <w:jc w:val="left"/>
    </w:pPr>
    <w:rPr>
      <w:rFonts w:ascii="Times New Roman" w:eastAsia="Times New Roman" w:hAnsi="Times New Roman"/>
      <w:sz w:val="24"/>
      <w:lang w:val="en-US"/>
    </w:rPr>
  </w:style>
  <w:style w:type="paragraph" w:customStyle="1" w:styleId="wyq120---podnaslov-clana">
    <w:name w:val="wyq120---podnaslov-clana"/>
    <w:basedOn w:val="Normal"/>
    <w:rsid w:val="00307F92"/>
    <w:pPr>
      <w:spacing w:before="100" w:beforeAutospacing="1" w:after="100" w:afterAutospacing="1" w:line="240" w:lineRule="auto"/>
      <w:jc w:val="left"/>
    </w:pPr>
    <w:rPr>
      <w:rFonts w:ascii="Times New Roman" w:eastAsia="Times New Roman" w:hAnsi="Times New Roman"/>
      <w:sz w:val="24"/>
      <w:lang w:val="en-US"/>
    </w:rPr>
  </w:style>
  <w:style w:type="paragraph" w:customStyle="1" w:styleId="clan">
    <w:name w:val="clan"/>
    <w:basedOn w:val="Normal"/>
    <w:rsid w:val="00307F92"/>
    <w:pPr>
      <w:spacing w:before="100" w:beforeAutospacing="1" w:after="100" w:afterAutospacing="1" w:line="240" w:lineRule="auto"/>
      <w:jc w:val="left"/>
    </w:pPr>
    <w:rPr>
      <w:rFonts w:ascii="Times New Roman" w:eastAsia="Times New Roman" w:hAnsi="Times New Roman"/>
      <w:sz w:val="24"/>
      <w:lang w:val="en-US"/>
    </w:rPr>
  </w:style>
  <w:style w:type="paragraph" w:customStyle="1" w:styleId="Normal1">
    <w:name w:val="Normal1"/>
    <w:basedOn w:val="Normal"/>
    <w:rsid w:val="00307F92"/>
    <w:pPr>
      <w:spacing w:before="100" w:beforeAutospacing="1" w:after="100" w:afterAutospacing="1" w:line="240" w:lineRule="auto"/>
      <w:jc w:val="left"/>
    </w:pPr>
    <w:rPr>
      <w:rFonts w:ascii="Times New Roman" w:eastAsia="Times New Roman" w:hAnsi="Times New Roman"/>
      <w:sz w:val="24"/>
      <w:lang w:val="en-US"/>
    </w:rPr>
  </w:style>
  <w:style w:type="character" w:styleId="Strong">
    <w:name w:val="Strong"/>
    <w:uiPriority w:val="22"/>
    <w:qFormat/>
    <w:rsid w:val="004E4866"/>
    <w:rPr>
      <w:b/>
      <w:bCs/>
    </w:rPr>
  </w:style>
  <w:style w:type="paragraph" w:customStyle="1" w:styleId="wyq030---glava">
    <w:name w:val="wyq030---glava"/>
    <w:basedOn w:val="Normal"/>
    <w:rsid w:val="00226E8E"/>
    <w:pPr>
      <w:spacing w:before="100" w:beforeAutospacing="1" w:after="100" w:afterAutospacing="1" w:line="240" w:lineRule="auto"/>
      <w:jc w:val="left"/>
    </w:pPr>
    <w:rPr>
      <w:rFonts w:ascii="Times New Roman" w:eastAsia="Times New Roman" w:hAnsi="Times New Roman"/>
      <w:sz w:val="24"/>
      <w:lang w:val="en-US"/>
    </w:rPr>
  </w:style>
  <w:style w:type="paragraph" w:customStyle="1" w:styleId="wyq050---odeljak">
    <w:name w:val="wyq050---odeljak"/>
    <w:basedOn w:val="Normal"/>
    <w:rsid w:val="00226E8E"/>
    <w:pPr>
      <w:spacing w:before="100" w:beforeAutospacing="1" w:after="100" w:afterAutospacing="1" w:line="240" w:lineRule="auto"/>
      <w:jc w:val="left"/>
    </w:pPr>
    <w:rPr>
      <w:rFonts w:ascii="Times New Roman" w:eastAsia="Times New Roman" w:hAnsi="Times New Roman"/>
      <w:sz w:val="24"/>
      <w:lang w:val="en-US"/>
    </w:rPr>
  </w:style>
  <w:style w:type="paragraph" w:customStyle="1" w:styleId="Normal2">
    <w:name w:val="Normal2"/>
    <w:basedOn w:val="Normal"/>
    <w:rsid w:val="00226E8E"/>
    <w:pPr>
      <w:spacing w:before="100" w:beforeAutospacing="1" w:after="100" w:afterAutospacing="1" w:line="240" w:lineRule="auto"/>
      <w:jc w:val="left"/>
    </w:pPr>
    <w:rPr>
      <w:rFonts w:ascii="Times New Roman" w:eastAsia="Times New Roman" w:hAnsi="Times New Roman"/>
      <w:sz w:val="24"/>
      <w:lang w:val="en-US"/>
    </w:rPr>
  </w:style>
  <w:style w:type="paragraph" w:customStyle="1" w:styleId="wyq080---odsek">
    <w:name w:val="wyq080---odsek"/>
    <w:basedOn w:val="Normal"/>
    <w:rsid w:val="00226E8E"/>
    <w:pPr>
      <w:spacing w:before="100" w:beforeAutospacing="1" w:after="100" w:afterAutospacing="1" w:line="240" w:lineRule="auto"/>
      <w:jc w:val="left"/>
    </w:pPr>
    <w:rPr>
      <w:rFonts w:ascii="Times New Roman" w:eastAsia="Times New Roman" w:hAnsi="Times New Roman"/>
      <w:sz w:val="24"/>
      <w:lang w:val="en-US"/>
    </w:rPr>
  </w:style>
  <w:style w:type="character" w:customStyle="1" w:styleId="fontstyle01">
    <w:name w:val="fontstyle01"/>
    <w:rsid w:val="00D270FF"/>
    <w:rPr>
      <w:rFonts w:ascii="Calibri" w:hAnsi="Calibri" w:cs="Calibri" w:hint="default"/>
      <w:b w:val="0"/>
      <w:bCs w:val="0"/>
      <w:i w:val="0"/>
      <w:iCs w:val="0"/>
      <w:color w:val="000000"/>
      <w:sz w:val="22"/>
      <w:szCs w:val="22"/>
    </w:rPr>
  </w:style>
  <w:style w:type="character" w:customStyle="1" w:styleId="fontstyle31">
    <w:name w:val="fontstyle31"/>
    <w:rsid w:val="00D270FF"/>
    <w:rPr>
      <w:rFonts w:ascii="Calibri" w:hAnsi="Calibri" w:cs="Calibri" w:hint="default"/>
      <w:b w:val="0"/>
      <w:bCs w:val="0"/>
      <w:i/>
      <w:iCs/>
      <w:color w:val="0072BC"/>
      <w:sz w:val="22"/>
      <w:szCs w:val="22"/>
    </w:rPr>
  </w:style>
  <w:style w:type="paragraph" w:customStyle="1" w:styleId="100">
    <w:name w:val="100"/>
    <w:basedOn w:val="Normal"/>
    <w:rsid w:val="00960DBA"/>
    <w:pPr>
      <w:numPr>
        <w:numId w:val="14"/>
      </w:numPr>
    </w:pPr>
    <w:rPr>
      <w:rFonts w:eastAsia="Batang"/>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94873">
      <w:bodyDiv w:val="1"/>
      <w:marLeft w:val="0"/>
      <w:marRight w:val="0"/>
      <w:marTop w:val="0"/>
      <w:marBottom w:val="0"/>
      <w:divBdr>
        <w:top w:val="none" w:sz="0" w:space="0" w:color="auto"/>
        <w:left w:val="none" w:sz="0" w:space="0" w:color="auto"/>
        <w:bottom w:val="none" w:sz="0" w:space="0" w:color="auto"/>
        <w:right w:val="none" w:sz="0" w:space="0" w:color="auto"/>
      </w:divBdr>
      <w:divsChild>
        <w:div w:id="1269700486">
          <w:marLeft w:val="0"/>
          <w:marRight w:val="0"/>
          <w:marTop w:val="0"/>
          <w:marBottom w:val="0"/>
          <w:divBdr>
            <w:top w:val="none" w:sz="0" w:space="0" w:color="auto"/>
            <w:left w:val="none" w:sz="0" w:space="0" w:color="auto"/>
            <w:bottom w:val="none" w:sz="0" w:space="0" w:color="auto"/>
            <w:right w:val="none" w:sz="0" w:space="0" w:color="auto"/>
          </w:divBdr>
        </w:div>
        <w:div w:id="1814251170">
          <w:marLeft w:val="0"/>
          <w:marRight w:val="0"/>
          <w:marTop w:val="0"/>
          <w:marBottom w:val="0"/>
          <w:divBdr>
            <w:top w:val="none" w:sz="0" w:space="0" w:color="auto"/>
            <w:left w:val="none" w:sz="0" w:space="0" w:color="auto"/>
            <w:bottom w:val="none" w:sz="0" w:space="0" w:color="auto"/>
            <w:right w:val="none" w:sz="0" w:space="0" w:color="auto"/>
          </w:divBdr>
        </w:div>
        <w:div w:id="2013680679">
          <w:marLeft w:val="0"/>
          <w:marRight w:val="0"/>
          <w:marTop w:val="0"/>
          <w:marBottom w:val="0"/>
          <w:divBdr>
            <w:top w:val="none" w:sz="0" w:space="0" w:color="auto"/>
            <w:left w:val="none" w:sz="0" w:space="0" w:color="auto"/>
            <w:bottom w:val="none" w:sz="0" w:space="0" w:color="auto"/>
            <w:right w:val="none" w:sz="0" w:space="0" w:color="auto"/>
          </w:divBdr>
        </w:div>
        <w:div w:id="2026400998">
          <w:marLeft w:val="0"/>
          <w:marRight w:val="0"/>
          <w:marTop w:val="0"/>
          <w:marBottom w:val="0"/>
          <w:divBdr>
            <w:top w:val="none" w:sz="0" w:space="0" w:color="auto"/>
            <w:left w:val="none" w:sz="0" w:space="0" w:color="auto"/>
            <w:bottom w:val="none" w:sz="0" w:space="0" w:color="auto"/>
            <w:right w:val="none" w:sz="0" w:space="0" w:color="auto"/>
          </w:divBdr>
        </w:div>
      </w:divsChild>
    </w:div>
    <w:div w:id="337315475">
      <w:bodyDiv w:val="1"/>
      <w:marLeft w:val="0"/>
      <w:marRight w:val="0"/>
      <w:marTop w:val="0"/>
      <w:marBottom w:val="0"/>
      <w:divBdr>
        <w:top w:val="none" w:sz="0" w:space="0" w:color="auto"/>
        <w:left w:val="none" w:sz="0" w:space="0" w:color="auto"/>
        <w:bottom w:val="none" w:sz="0" w:space="0" w:color="auto"/>
        <w:right w:val="none" w:sz="0" w:space="0" w:color="auto"/>
      </w:divBdr>
      <w:divsChild>
        <w:div w:id="120148886">
          <w:marLeft w:val="0"/>
          <w:marRight w:val="0"/>
          <w:marTop w:val="0"/>
          <w:marBottom w:val="0"/>
          <w:divBdr>
            <w:top w:val="none" w:sz="0" w:space="0" w:color="auto"/>
            <w:left w:val="none" w:sz="0" w:space="0" w:color="auto"/>
            <w:bottom w:val="none" w:sz="0" w:space="0" w:color="auto"/>
            <w:right w:val="none" w:sz="0" w:space="0" w:color="auto"/>
          </w:divBdr>
        </w:div>
        <w:div w:id="130706977">
          <w:marLeft w:val="0"/>
          <w:marRight w:val="0"/>
          <w:marTop w:val="0"/>
          <w:marBottom w:val="0"/>
          <w:divBdr>
            <w:top w:val="none" w:sz="0" w:space="0" w:color="auto"/>
            <w:left w:val="none" w:sz="0" w:space="0" w:color="auto"/>
            <w:bottom w:val="none" w:sz="0" w:space="0" w:color="auto"/>
            <w:right w:val="none" w:sz="0" w:space="0" w:color="auto"/>
          </w:divBdr>
        </w:div>
        <w:div w:id="172762235">
          <w:marLeft w:val="0"/>
          <w:marRight w:val="0"/>
          <w:marTop w:val="0"/>
          <w:marBottom w:val="0"/>
          <w:divBdr>
            <w:top w:val="none" w:sz="0" w:space="0" w:color="auto"/>
            <w:left w:val="none" w:sz="0" w:space="0" w:color="auto"/>
            <w:bottom w:val="none" w:sz="0" w:space="0" w:color="auto"/>
            <w:right w:val="none" w:sz="0" w:space="0" w:color="auto"/>
          </w:divBdr>
        </w:div>
        <w:div w:id="282351182">
          <w:marLeft w:val="0"/>
          <w:marRight w:val="0"/>
          <w:marTop w:val="0"/>
          <w:marBottom w:val="0"/>
          <w:divBdr>
            <w:top w:val="none" w:sz="0" w:space="0" w:color="auto"/>
            <w:left w:val="none" w:sz="0" w:space="0" w:color="auto"/>
            <w:bottom w:val="none" w:sz="0" w:space="0" w:color="auto"/>
            <w:right w:val="none" w:sz="0" w:space="0" w:color="auto"/>
          </w:divBdr>
        </w:div>
        <w:div w:id="333731752">
          <w:marLeft w:val="0"/>
          <w:marRight w:val="0"/>
          <w:marTop w:val="0"/>
          <w:marBottom w:val="0"/>
          <w:divBdr>
            <w:top w:val="none" w:sz="0" w:space="0" w:color="auto"/>
            <w:left w:val="none" w:sz="0" w:space="0" w:color="auto"/>
            <w:bottom w:val="none" w:sz="0" w:space="0" w:color="auto"/>
            <w:right w:val="none" w:sz="0" w:space="0" w:color="auto"/>
          </w:divBdr>
        </w:div>
        <w:div w:id="353729976">
          <w:marLeft w:val="0"/>
          <w:marRight w:val="0"/>
          <w:marTop w:val="0"/>
          <w:marBottom w:val="0"/>
          <w:divBdr>
            <w:top w:val="none" w:sz="0" w:space="0" w:color="auto"/>
            <w:left w:val="none" w:sz="0" w:space="0" w:color="auto"/>
            <w:bottom w:val="none" w:sz="0" w:space="0" w:color="auto"/>
            <w:right w:val="none" w:sz="0" w:space="0" w:color="auto"/>
          </w:divBdr>
        </w:div>
        <w:div w:id="367410628">
          <w:marLeft w:val="0"/>
          <w:marRight w:val="0"/>
          <w:marTop w:val="0"/>
          <w:marBottom w:val="0"/>
          <w:divBdr>
            <w:top w:val="none" w:sz="0" w:space="0" w:color="auto"/>
            <w:left w:val="none" w:sz="0" w:space="0" w:color="auto"/>
            <w:bottom w:val="none" w:sz="0" w:space="0" w:color="auto"/>
            <w:right w:val="none" w:sz="0" w:space="0" w:color="auto"/>
          </w:divBdr>
        </w:div>
        <w:div w:id="442502578">
          <w:marLeft w:val="0"/>
          <w:marRight w:val="0"/>
          <w:marTop w:val="0"/>
          <w:marBottom w:val="0"/>
          <w:divBdr>
            <w:top w:val="none" w:sz="0" w:space="0" w:color="auto"/>
            <w:left w:val="none" w:sz="0" w:space="0" w:color="auto"/>
            <w:bottom w:val="none" w:sz="0" w:space="0" w:color="auto"/>
            <w:right w:val="none" w:sz="0" w:space="0" w:color="auto"/>
          </w:divBdr>
        </w:div>
        <w:div w:id="445269025">
          <w:marLeft w:val="0"/>
          <w:marRight w:val="0"/>
          <w:marTop w:val="0"/>
          <w:marBottom w:val="0"/>
          <w:divBdr>
            <w:top w:val="none" w:sz="0" w:space="0" w:color="auto"/>
            <w:left w:val="none" w:sz="0" w:space="0" w:color="auto"/>
            <w:bottom w:val="none" w:sz="0" w:space="0" w:color="auto"/>
            <w:right w:val="none" w:sz="0" w:space="0" w:color="auto"/>
          </w:divBdr>
        </w:div>
        <w:div w:id="484902410">
          <w:marLeft w:val="0"/>
          <w:marRight w:val="0"/>
          <w:marTop w:val="0"/>
          <w:marBottom w:val="0"/>
          <w:divBdr>
            <w:top w:val="none" w:sz="0" w:space="0" w:color="auto"/>
            <w:left w:val="none" w:sz="0" w:space="0" w:color="auto"/>
            <w:bottom w:val="none" w:sz="0" w:space="0" w:color="auto"/>
            <w:right w:val="none" w:sz="0" w:space="0" w:color="auto"/>
          </w:divBdr>
        </w:div>
        <w:div w:id="503664328">
          <w:marLeft w:val="0"/>
          <w:marRight w:val="0"/>
          <w:marTop w:val="0"/>
          <w:marBottom w:val="0"/>
          <w:divBdr>
            <w:top w:val="none" w:sz="0" w:space="0" w:color="auto"/>
            <w:left w:val="none" w:sz="0" w:space="0" w:color="auto"/>
            <w:bottom w:val="none" w:sz="0" w:space="0" w:color="auto"/>
            <w:right w:val="none" w:sz="0" w:space="0" w:color="auto"/>
          </w:divBdr>
        </w:div>
        <w:div w:id="517236690">
          <w:marLeft w:val="0"/>
          <w:marRight w:val="0"/>
          <w:marTop w:val="0"/>
          <w:marBottom w:val="0"/>
          <w:divBdr>
            <w:top w:val="none" w:sz="0" w:space="0" w:color="auto"/>
            <w:left w:val="none" w:sz="0" w:space="0" w:color="auto"/>
            <w:bottom w:val="none" w:sz="0" w:space="0" w:color="auto"/>
            <w:right w:val="none" w:sz="0" w:space="0" w:color="auto"/>
          </w:divBdr>
        </w:div>
        <w:div w:id="571082876">
          <w:marLeft w:val="0"/>
          <w:marRight w:val="0"/>
          <w:marTop w:val="0"/>
          <w:marBottom w:val="0"/>
          <w:divBdr>
            <w:top w:val="none" w:sz="0" w:space="0" w:color="auto"/>
            <w:left w:val="none" w:sz="0" w:space="0" w:color="auto"/>
            <w:bottom w:val="none" w:sz="0" w:space="0" w:color="auto"/>
            <w:right w:val="none" w:sz="0" w:space="0" w:color="auto"/>
          </w:divBdr>
        </w:div>
        <w:div w:id="579103520">
          <w:marLeft w:val="0"/>
          <w:marRight w:val="0"/>
          <w:marTop w:val="0"/>
          <w:marBottom w:val="0"/>
          <w:divBdr>
            <w:top w:val="none" w:sz="0" w:space="0" w:color="auto"/>
            <w:left w:val="none" w:sz="0" w:space="0" w:color="auto"/>
            <w:bottom w:val="none" w:sz="0" w:space="0" w:color="auto"/>
            <w:right w:val="none" w:sz="0" w:space="0" w:color="auto"/>
          </w:divBdr>
        </w:div>
        <w:div w:id="590817583">
          <w:marLeft w:val="0"/>
          <w:marRight w:val="0"/>
          <w:marTop w:val="0"/>
          <w:marBottom w:val="0"/>
          <w:divBdr>
            <w:top w:val="none" w:sz="0" w:space="0" w:color="auto"/>
            <w:left w:val="none" w:sz="0" w:space="0" w:color="auto"/>
            <w:bottom w:val="none" w:sz="0" w:space="0" w:color="auto"/>
            <w:right w:val="none" w:sz="0" w:space="0" w:color="auto"/>
          </w:divBdr>
        </w:div>
        <w:div w:id="649677728">
          <w:marLeft w:val="0"/>
          <w:marRight w:val="0"/>
          <w:marTop w:val="0"/>
          <w:marBottom w:val="0"/>
          <w:divBdr>
            <w:top w:val="none" w:sz="0" w:space="0" w:color="auto"/>
            <w:left w:val="none" w:sz="0" w:space="0" w:color="auto"/>
            <w:bottom w:val="none" w:sz="0" w:space="0" w:color="auto"/>
            <w:right w:val="none" w:sz="0" w:space="0" w:color="auto"/>
          </w:divBdr>
        </w:div>
        <w:div w:id="669914842">
          <w:marLeft w:val="0"/>
          <w:marRight w:val="0"/>
          <w:marTop w:val="0"/>
          <w:marBottom w:val="0"/>
          <w:divBdr>
            <w:top w:val="none" w:sz="0" w:space="0" w:color="auto"/>
            <w:left w:val="none" w:sz="0" w:space="0" w:color="auto"/>
            <w:bottom w:val="none" w:sz="0" w:space="0" w:color="auto"/>
            <w:right w:val="none" w:sz="0" w:space="0" w:color="auto"/>
          </w:divBdr>
        </w:div>
        <w:div w:id="713502004">
          <w:marLeft w:val="0"/>
          <w:marRight w:val="0"/>
          <w:marTop w:val="0"/>
          <w:marBottom w:val="0"/>
          <w:divBdr>
            <w:top w:val="none" w:sz="0" w:space="0" w:color="auto"/>
            <w:left w:val="none" w:sz="0" w:space="0" w:color="auto"/>
            <w:bottom w:val="none" w:sz="0" w:space="0" w:color="auto"/>
            <w:right w:val="none" w:sz="0" w:space="0" w:color="auto"/>
          </w:divBdr>
        </w:div>
        <w:div w:id="729037873">
          <w:marLeft w:val="0"/>
          <w:marRight w:val="0"/>
          <w:marTop w:val="0"/>
          <w:marBottom w:val="0"/>
          <w:divBdr>
            <w:top w:val="none" w:sz="0" w:space="0" w:color="auto"/>
            <w:left w:val="none" w:sz="0" w:space="0" w:color="auto"/>
            <w:bottom w:val="none" w:sz="0" w:space="0" w:color="auto"/>
            <w:right w:val="none" w:sz="0" w:space="0" w:color="auto"/>
          </w:divBdr>
        </w:div>
        <w:div w:id="789393823">
          <w:marLeft w:val="0"/>
          <w:marRight w:val="0"/>
          <w:marTop w:val="0"/>
          <w:marBottom w:val="0"/>
          <w:divBdr>
            <w:top w:val="none" w:sz="0" w:space="0" w:color="auto"/>
            <w:left w:val="none" w:sz="0" w:space="0" w:color="auto"/>
            <w:bottom w:val="none" w:sz="0" w:space="0" w:color="auto"/>
            <w:right w:val="none" w:sz="0" w:space="0" w:color="auto"/>
          </w:divBdr>
        </w:div>
        <w:div w:id="809128142">
          <w:marLeft w:val="0"/>
          <w:marRight w:val="0"/>
          <w:marTop w:val="0"/>
          <w:marBottom w:val="0"/>
          <w:divBdr>
            <w:top w:val="none" w:sz="0" w:space="0" w:color="auto"/>
            <w:left w:val="none" w:sz="0" w:space="0" w:color="auto"/>
            <w:bottom w:val="none" w:sz="0" w:space="0" w:color="auto"/>
            <w:right w:val="none" w:sz="0" w:space="0" w:color="auto"/>
          </w:divBdr>
        </w:div>
        <w:div w:id="811563101">
          <w:marLeft w:val="0"/>
          <w:marRight w:val="0"/>
          <w:marTop w:val="0"/>
          <w:marBottom w:val="0"/>
          <w:divBdr>
            <w:top w:val="none" w:sz="0" w:space="0" w:color="auto"/>
            <w:left w:val="none" w:sz="0" w:space="0" w:color="auto"/>
            <w:bottom w:val="none" w:sz="0" w:space="0" w:color="auto"/>
            <w:right w:val="none" w:sz="0" w:space="0" w:color="auto"/>
          </w:divBdr>
        </w:div>
        <w:div w:id="858351828">
          <w:marLeft w:val="0"/>
          <w:marRight w:val="0"/>
          <w:marTop w:val="0"/>
          <w:marBottom w:val="0"/>
          <w:divBdr>
            <w:top w:val="none" w:sz="0" w:space="0" w:color="auto"/>
            <w:left w:val="none" w:sz="0" w:space="0" w:color="auto"/>
            <w:bottom w:val="none" w:sz="0" w:space="0" w:color="auto"/>
            <w:right w:val="none" w:sz="0" w:space="0" w:color="auto"/>
          </w:divBdr>
        </w:div>
        <w:div w:id="867916295">
          <w:marLeft w:val="0"/>
          <w:marRight w:val="0"/>
          <w:marTop w:val="0"/>
          <w:marBottom w:val="0"/>
          <w:divBdr>
            <w:top w:val="none" w:sz="0" w:space="0" w:color="auto"/>
            <w:left w:val="none" w:sz="0" w:space="0" w:color="auto"/>
            <w:bottom w:val="none" w:sz="0" w:space="0" w:color="auto"/>
            <w:right w:val="none" w:sz="0" w:space="0" w:color="auto"/>
          </w:divBdr>
        </w:div>
        <w:div w:id="900403852">
          <w:marLeft w:val="0"/>
          <w:marRight w:val="0"/>
          <w:marTop w:val="0"/>
          <w:marBottom w:val="0"/>
          <w:divBdr>
            <w:top w:val="none" w:sz="0" w:space="0" w:color="auto"/>
            <w:left w:val="none" w:sz="0" w:space="0" w:color="auto"/>
            <w:bottom w:val="none" w:sz="0" w:space="0" w:color="auto"/>
            <w:right w:val="none" w:sz="0" w:space="0" w:color="auto"/>
          </w:divBdr>
        </w:div>
        <w:div w:id="921253105">
          <w:marLeft w:val="0"/>
          <w:marRight w:val="0"/>
          <w:marTop w:val="0"/>
          <w:marBottom w:val="0"/>
          <w:divBdr>
            <w:top w:val="none" w:sz="0" w:space="0" w:color="auto"/>
            <w:left w:val="none" w:sz="0" w:space="0" w:color="auto"/>
            <w:bottom w:val="none" w:sz="0" w:space="0" w:color="auto"/>
            <w:right w:val="none" w:sz="0" w:space="0" w:color="auto"/>
          </w:divBdr>
        </w:div>
        <w:div w:id="976377122">
          <w:marLeft w:val="0"/>
          <w:marRight w:val="0"/>
          <w:marTop w:val="0"/>
          <w:marBottom w:val="0"/>
          <w:divBdr>
            <w:top w:val="none" w:sz="0" w:space="0" w:color="auto"/>
            <w:left w:val="none" w:sz="0" w:space="0" w:color="auto"/>
            <w:bottom w:val="none" w:sz="0" w:space="0" w:color="auto"/>
            <w:right w:val="none" w:sz="0" w:space="0" w:color="auto"/>
          </w:divBdr>
        </w:div>
        <w:div w:id="993526711">
          <w:marLeft w:val="0"/>
          <w:marRight w:val="0"/>
          <w:marTop w:val="0"/>
          <w:marBottom w:val="0"/>
          <w:divBdr>
            <w:top w:val="none" w:sz="0" w:space="0" w:color="auto"/>
            <w:left w:val="none" w:sz="0" w:space="0" w:color="auto"/>
            <w:bottom w:val="none" w:sz="0" w:space="0" w:color="auto"/>
            <w:right w:val="none" w:sz="0" w:space="0" w:color="auto"/>
          </w:divBdr>
        </w:div>
        <w:div w:id="1037780611">
          <w:marLeft w:val="0"/>
          <w:marRight w:val="0"/>
          <w:marTop w:val="0"/>
          <w:marBottom w:val="0"/>
          <w:divBdr>
            <w:top w:val="none" w:sz="0" w:space="0" w:color="auto"/>
            <w:left w:val="none" w:sz="0" w:space="0" w:color="auto"/>
            <w:bottom w:val="none" w:sz="0" w:space="0" w:color="auto"/>
            <w:right w:val="none" w:sz="0" w:space="0" w:color="auto"/>
          </w:divBdr>
        </w:div>
        <w:div w:id="1057237895">
          <w:marLeft w:val="0"/>
          <w:marRight w:val="0"/>
          <w:marTop w:val="0"/>
          <w:marBottom w:val="0"/>
          <w:divBdr>
            <w:top w:val="none" w:sz="0" w:space="0" w:color="auto"/>
            <w:left w:val="none" w:sz="0" w:space="0" w:color="auto"/>
            <w:bottom w:val="none" w:sz="0" w:space="0" w:color="auto"/>
            <w:right w:val="none" w:sz="0" w:space="0" w:color="auto"/>
          </w:divBdr>
        </w:div>
        <w:div w:id="1060254028">
          <w:marLeft w:val="0"/>
          <w:marRight w:val="0"/>
          <w:marTop w:val="0"/>
          <w:marBottom w:val="0"/>
          <w:divBdr>
            <w:top w:val="none" w:sz="0" w:space="0" w:color="auto"/>
            <w:left w:val="none" w:sz="0" w:space="0" w:color="auto"/>
            <w:bottom w:val="none" w:sz="0" w:space="0" w:color="auto"/>
            <w:right w:val="none" w:sz="0" w:space="0" w:color="auto"/>
          </w:divBdr>
        </w:div>
        <w:div w:id="1107584525">
          <w:marLeft w:val="0"/>
          <w:marRight w:val="0"/>
          <w:marTop w:val="0"/>
          <w:marBottom w:val="0"/>
          <w:divBdr>
            <w:top w:val="none" w:sz="0" w:space="0" w:color="auto"/>
            <w:left w:val="none" w:sz="0" w:space="0" w:color="auto"/>
            <w:bottom w:val="none" w:sz="0" w:space="0" w:color="auto"/>
            <w:right w:val="none" w:sz="0" w:space="0" w:color="auto"/>
          </w:divBdr>
        </w:div>
        <w:div w:id="1116098579">
          <w:marLeft w:val="0"/>
          <w:marRight w:val="0"/>
          <w:marTop w:val="0"/>
          <w:marBottom w:val="0"/>
          <w:divBdr>
            <w:top w:val="none" w:sz="0" w:space="0" w:color="auto"/>
            <w:left w:val="none" w:sz="0" w:space="0" w:color="auto"/>
            <w:bottom w:val="none" w:sz="0" w:space="0" w:color="auto"/>
            <w:right w:val="none" w:sz="0" w:space="0" w:color="auto"/>
          </w:divBdr>
        </w:div>
        <w:div w:id="1125998875">
          <w:marLeft w:val="0"/>
          <w:marRight w:val="0"/>
          <w:marTop w:val="0"/>
          <w:marBottom w:val="0"/>
          <w:divBdr>
            <w:top w:val="none" w:sz="0" w:space="0" w:color="auto"/>
            <w:left w:val="none" w:sz="0" w:space="0" w:color="auto"/>
            <w:bottom w:val="none" w:sz="0" w:space="0" w:color="auto"/>
            <w:right w:val="none" w:sz="0" w:space="0" w:color="auto"/>
          </w:divBdr>
        </w:div>
        <w:div w:id="1127821854">
          <w:marLeft w:val="0"/>
          <w:marRight w:val="0"/>
          <w:marTop w:val="0"/>
          <w:marBottom w:val="0"/>
          <w:divBdr>
            <w:top w:val="none" w:sz="0" w:space="0" w:color="auto"/>
            <w:left w:val="none" w:sz="0" w:space="0" w:color="auto"/>
            <w:bottom w:val="none" w:sz="0" w:space="0" w:color="auto"/>
            <w:right w:val="none" w:sz="0" w:space="0" w:color="auto"/>
          </w:divBdr>
        </w:div>
        <w:div w:id="1140000477">
          <w:marLeft w:val="0"/>
          <w:marRight w:val="0"/>
          <w:marTop w:val="0"/>
          <w:marBottom w:val="0"/>
          <w:divBdr>
            <w:top w:val="none" w:sz="0" w:space="0" w:color="auto"/>
            <w:left w:val="none" w:sz="0" w:space="0" w:color="auto"/>
            <w:bottom w:val="none" w:sz="0" w:space="0" w:color="auto"/>
            <w:right w:val="none" w:sz="0" w:space="0" w:color="auto"/>
          </w:divBdr>
        </w:div>
        <w:div w:id="1142575960">
          <w:marLeft w:val="0"/>
          <w:marRight w:val="0"/>
          <w:marTop w:val="0"/>
          <w:marBottom w:val="0"/>
          <w:divBdr>
            <w:top w:val="none" w:sz="0" w:space="0" w:color="auto"/>
            <w:left w:val="none" w:sz="0" w:space="0" w:color="auto"/>
            <w:bottom w:val="none" w:sz="0" w:space="0" w:color="auto"/>
            <w:right w:val="none" w:sz="0" w:space="0" w:color="auto"/>
          </w:divBdr>
        </w:div>
        <w:div w:id="1166633207">
          <w:marLeft w:val="0"/>
          <w:marRight w:val="0"/>
          <w:marTop w:val="0"/>
          <w:marBottom w:val="0"/>
          <w:divBdr>
            <w:top w:val="none" w:sz="0" w:space="0" w:color="auto"/>
            <w:left w:val="none" w:sz="0" w:space="0" w:color="auto"/>
            <w:bottom w:val="none" w:sz="0" w:space="0" w:color="auto"/>
            <w:right w:val="none" w:sz="0" w:space="0" w:color="auto"/>
          </w:divBdr>
        </w:div>
        <w:div w:id="1176730125">
          <w:marLeft w:val="0"/>
          <w:marRight w:val="0"/>
          <w:marTop w:val="0"/>
          <w:marBottom w:val="0"/>
          <w:divBdr>
            <w:top w:val="none" w:sz="0" w:space="0" w:color="auto"/>
            <w:left w:val="none" w:sz="0" w:space="0" w:color="auto"/>
            <w:bottom w:val="none" w:sz="0" w:space="0" w:color="auto"/>
            <w:right w:val="none" w:sz="0" w:space="0" w:color="auto"/>
          </w:divBdr>
        </w:div>
        <w:div w:id="1219587916">
          <w:marLeft w:val="0"/>
          <w:marRight w:val="0"/>
          <w:marTop w:val="0"/>
          <w:marBottom w:val="0"/>
          <w:divBdr>
            <w:top w:val="none" w:sz="0" w:space="0" w:color="auto"/>
            <w:left w:val="none" w:sz="0" w:space="0" w:color="auto"/>
            <w:bottom w:val="none" w:sz="0" w:space="0" w:color="auto"/>
            <w:right w:val="none" w:sz="0" w:space="0" w:color="auto"/>
          </w:divBdr>
        </w:div>
        <w:div w:id="1277370993">
          <w:marLeft w:val="0"/>
          <w:marRight w:val="0"/>
          <w:marTop w:val="0"/>
          <w:marBottom w:val="0"/>
          <w:divBdr>
            <w:top w:val="none" w:sz="0" w:space="0" w:color="auto"/>
            <w:left w:val="none" w:sz="0" w:space="0" w:color="auto"/>
            <w:bottom w:val="none" w:sz="0" w:space="0" w:color="auto"/>
            <w:right w:val="none" w:sz="0" w:space="0" w:color="auto"/>
          </w:divBdr>
        </w:div>
        <w:div w:id="1289896238">
          <w:marLeft w:val="0"/>
          <w:marRight w:val="0"/>
          <w:marTop w:val="0"/>
          <w:marBottom w:val="0"/>
          <w:divBdr>
            <w:top w:val="none" w:sz="0" w:space="0" w:color="auto"/>
            <w:left w:val="none" w:sz="0" w:space="0" w:color="auto"/>
            <w:bottom w:val="none" w:sz="0" w:space="0" w:color="auto"/>
            <w:right w:val="none" w:sz="0" w:space="0" w:color="auto"/>
          </w:divBdr>
        </w:div>
        <w:div w:id="1296788697">
          <w:marLeft w:val="0"/>
          <w:marRight w:val="0"/>
          <w:marTop w:val="0"/>
          <w:marBottom w:val="0"/>
          <w:divBdr>
            <w:top w:val="none" w:sz="0" w:space="0" w:color="auto"/>
            <w:left w:val="none" w:sz="0" w:space="0" w:color="auto"/>
            <w:bottom w:val="none" w:sz="0" w:space="0" w:color="auto"/>
            <w:right w:val="none" w:sz="0" w:space="0" w:color="auto"/>
          </w:divBdr>
        </w:div>
        <w:div w:id="1337879911">
          <w:marLeft w:val="0"/>
          <w:marRight w:val="0"/>
          <w:marTop w:val="0"/>
          <w:marBottom w:val="0"/>
          <w:divBdr>
            <w:top w:val="none" w:sz="0" w:space="0" w:color="auto"/>
            <w:left w:val="none" w:sz="0" w:space="0" w:color="auto"/>
            <w:bottom w:val="none" w:sz="0" w:space="0" w:color="auto"/>
            <w:right w:val="none" w:sz="0" w:space="0" w:color="auto"/>
          </w:divBdr>
        </w:div>
        <w:div w:id="1382749166">
          <w:marLeft w:val="0"/>
          <w:marRight w:val="0"/>
          <w:marTop w:val="0"/>
          <w:marBottom w:val="0"/>
          <w:divBdr>
            <w:top w:val="none" w:sz="0" w:space="0" w:color="auto"/>
            <w:left w:val="none" w:sz="0" w:space="0" w:color="auto"/>
            <w:bottom w:val="none" w:sz="0" w:space="0" w:color="auto"/>
            <w:right w:val="none" w:sz="0" w:space="0" w:color="auto"/>
          </w:divBdr>
        </w:div>
        <w:div w:id="1423338559">
          <w:marLeft w:val="0"/>
          <w:marRight w:val="0"/>
          <w:marTop w:val="0"/>
          <w:marBottom w:val="0"/>
          <w:divBdr>
            <w:top w:val="none" w:sz="0" w:space="0" w:color="auto"/>
            <w:left w:val="none" w:sz="0" w:space="0" w:color="auto"/>
            <w:bottom w:val="none" w:sz="0" w:space="0" w:color="auto"/>
            <w:right w:val="none" w:sz="0" w:space="0" w:color="auto"/>
          </w:divBdr>
        </w:div>
        <w:div w:id="1475096162">
          <w:marLeft w:val="0"/>
          <w:marRight w:val="0"/>
          <w:marTop w:val="0"/>
          <w:marBottom w:val="0"/>
          <w:divBdr>
            <w:top w:val="none" w:sz="0" w:space="0" w:color="auto"/>
            <w:left w:val="none" w:sz="0" w:space="0" w:color="auto"/>
            <w:bottom w:val="none" w:sz="0" w:space="0" w:color="auto"/>
            <w:right w:val="none" w:sz="0" w:space="0" w:color="auto"/>
          </w:divBdr>
        </w:div>
        <w:div w:id="1477801610">
          <w:marLeft w:val="0"/>
          <w:marRight w:val="0"/>
          <w:marTop w:val="0"/>
          <w:marBottom w:val="0"/>
          <w:divBdr>
            <w:top w:val="none" w:sz="0" w:space="0" w:color="auto"/>
            <w:left w:val="none" w:sz="0" w:space="0" w:color="auto"/>
            <w:bottom w:val="none" w:sz="0" w:space="0" w:color="auto"/>
            <w:right w:val="none" w:sz="0" w:space="0" w:color="auto"/>
          </w:divBdr>
        </w:div>
        <w:div w:id="1494292990">
          <w:marLeft w:val="0"/>
          <w:marRight w:val="0"/>
          <w:marTop w:val="0"/>
          <w:marBottom w:val="0"/>
          <w:divBdr>
            <w:top w:val="none" w:sz="0" w:space="0" w:color="auto"/>
            <w:left w:val="none" w:sz="0" w:space="0" w:color="auto"/>
            <w:bottom w:val="none" w:sz="0" w:space="0" w:color="auto"/>
            <w:right w:val="none" w:sz="0" w:space="0" w:color="auto"/>
          </w:divBdr>
        </w:div>
        <w:div w:id="1536842788">
          <w:marLeft w:val="0"/>
          <w:marRight w:val="0"/>
          <w:marTop w:val="0"/>
          <w:marBottom w:val="0"/>
          <w:divBdr>
            <w:top w:val="none" w:sz="0" w:space="0" w:color="auto"/>
            <w:left w:val="none" w:sz="0" w:space="0" w:color="auto"/>
            <w:bottom w:val="none" w:sz="0" w:space="0" w:color="auto"/>
            <w:right w:val="none" w:sz="0" w:space="0" w:color="auto"/>
          </w:divBdr>
        </w:div>
        <w:div w:id="1574898530">
          <w:marLeft w:val="0"/>
          <w:marRight w:val="0"/>
          <w:marTop w:val="0"/>
          <w:marBottom w:val="0"/>
          <w:divBdr>
            <w:top w:val="none" w:sz="0" w:space="0" w:color="auto"/>
            <w:left w:val="none" w:sz="0" w:space="0" w:color="auto"/>
            <w:bottom w:val="none" w:sz="0" w:space="0" w:color="auto"/>
            <w:right w:val="none" w:sz="0" w:space="0" w:color="auto"/>
          </w:divBdr>
        </w:div>
        <w:div w:id="1599749613">
          <w:marLeft w:val="0"/>
          <w:marRight w:val="0"/>
          <w:marTop w:val="0"/>
          <w:marBottom w:val="0"/>
          <w:divBdr>
            <w:top w:val="none" w:sz="0" w:space="0" w:color="auto"/>
            <w:left w:val="none" w:sz="0" w:space="0" w:color="auto"/>
            <w:bottom w:val="none" w:sz="0" w:space="0" w:color="auto"/>
            <w:right w:val="none" w:sz="0" w:space="0" w:color="auto"/>
          </w:divBdr>
        </w:div>
        <w:div w:id="1626544792">
          <w:marLeft w:val="0"/>
          <w:marRight w:val="0"/>
          <w:marTop w:val="0"/>
          <w:marBottom w:val="0"/>
          <w:divBdr>
            <w:top w:val="none" w:sz="0" w:space="0" w:color="auto"/>
            <w:left w:val="none" w:sz="0" w:space="0" w:color="auto"/>
            <w:bottom w:val="none" w:sz="0" w:space="0" w:color="auto"/>
            <w:right w:val="none" w:sz="0" w:space="0" w:color="auto"/>
          </w:divBdr>
        </w:div>
        <w:div w:id="1631790151">
          <w:marLeft w:val="0"/>
          <w:marRight w:val="0"/>
          <w:marTop w:val="0"/>
          <w:marBottom w:val="0"/>
          <w:divBdr>
            <w:top w:val="none" w:sz="0" w:space="0" w:color="auto"/>
            <w:left w:val="none" w:sz="0" w:space="0" w:color="auto"/>
            <w:bottom w:val="none" w:sz="0" w:space="0" w:color="auto"/>
            <w:right w:val="none" w:sz="0" w:space="0" w:color="auto"/>
          </w:divBdr>
        </w:div>
        <w:div w:id="1636715767">
          <w:marLeft w:val="0"/>
          <w:marRight w:val="0"/>
          <w:marTop w:val="0"/>
          <w:marBottom w:val="0"/>
          <w:divBdr>
            <w:top w:val="none" w:sz="0" w:space="0" w:color="auto"/>
            <w:left w:val="none" w:sz="0" w:space="0" w:color="auto"/>
            <w:bottom w:val="none" w:sz="0" w:space="0" w:color="auto"/>
            <w:right w:val="none" w:sz="0" w:space="0" w:color="auto"/>
          </w:divBdr>
        </w:div>
        <w:div w:id="1648434062">
          <w:marLeft w:val="0"/>
          <w:marRight w:val="0"/>
          <w:marTop w:val="0"/>
          <w:marBottom w:val="0"/>
          <w:divBdr>
            <w:top w:val="none" w:sz="0" w:space="0" w:color="auto"/>
            <w:left w:val="none" w:sz="0" w:space="0" w:color="auto"/>
            <w:bottom w:val="none" w:sz="0" w:space="0" w:color="auto"/>
            <w:right w:val="none" w:sz="0" w:space="0" w:color="auto"/>
          </w:divBdr>
        </w:div>
        <w:div w:id="1708677476">
          <w:marLeft w:val="0"/>
          <w:marRight w:val="0"/>
          <w:marTop w:val="0"/>
          <w:marBottom w:val="0"/>
          <w:divBdr>
            <w:top w:val="none" w:sz="0" w:space="0" w:color="auto"/>
            <w:left w:val="none" w:sz="0" w:space="0" w:color="auto"/>
            <w:bottom w:val="none" w:sz="0" w:space="0" w:color="auto"/>
            <w:right w:val="none" w:sz="0" w:space="0" w:color="auto"/>
          </w:divBdr>
        </w:div>
        <w:div w:id="1722242900">
          <w:marLeft w:val="0"/>
          <w:marRight w:val="0"/>
          <w:marTop w:val="0"/>
          <w:marBottom w:val="0"/>
          <w:divBdr>
            <w:top w:val="none" w:sz="0" w:space="0" w:color="auto"/>
            <w:left w:val="none" w:sz="0" w:space="0" w:color="auto"/>
            <w:bottom w:val="none" w:sz="0" w:space="0" w:color="auto"/>
            <w:right w:val="none" w:sz="0" w:space="0" w:color="auto"/>
          </w:divBdr>
        </w:div>
        <w:div w:id="1727681303">
          <w:marLeft w:val="0"/>
          <w:marRight w:val="0"/>
          <w:marTop w:val="0"/>
          <w:marBottom w:val="0"/>
          <w:divBdr>
            <w:top w:val="none" w:sz="0" w:space="0" w:color="auto"/>
            <w:left w:val="none" w:sz="0" w:space="0" w:color="auto"/>
            <w:bottom w:val="none" w:sz="0" w:space="0" w:color="auto"/>
            <w:right w:val="none" w:sz="0" w:space="0" w:color="auto"/>
          </w:divBdr>
        </w:div>
        <w:div w:id="1741636212">
          <w:marLeft w:val="0"/>
          <w:marRight w:val="0"/>
          <w:marTop w:val="0"/>
          <w:marBottom w:val="0"/>
          <w:divBdr>
            <w:top w:val="none" w:sz="0" w:space="0" w:color="auto"/>
            <w:left w:val="none" w:sz="0" w:space="0" w:color="auto"/>
            <w:bottom w:val="none" w:sz="0" w:space="0" w:color="auto"/>
            <w:right w:val="none" w:sz="0" w:space="0" w:color="auto"/>
          </w:divBdr>
        </w:div>
        <w:div w:id="1841045253">
          <w:marLeft w:val="0"/>
          <w:marRight w:val="0"/>
          <w:marTop w:val="0"/>
          <w:marBottom w:val="0"/>
          <w:divBdr>
            <w:top w:val="none" w:sz="0" w:space="0" w:color="auto"/>
            <w:left w:val="none" w:sz="0" w:space="0" w:color="auto"/>
            <w:bottom w:val="none" w:sz="0" w:space="0" w:color="auto"/>
            <w:right w:val="none" w:sz="0" w:space="0" w:color="auto"/>
          </w:divBdr>
        </w:div>
        <w:div w:id="1880822404">
          <w:marLeft w:val="0"/>
          <w:marRight w:val="0"/>
          <w:marTop w:val="0"/>
          <w:marBottom w:val="0"/>
          <w:divBdr>
            <w:top w:val="none" w:sz="0" w:space="0" w:color="auto"/>
            <w:left w:val="none" w:sz="0" w:space="0" w:color="auto"/>
            <w:bottom w:val="none" w:sz="0" w:space="0" w:color="auto"/>
            <w:right w:val="none" w:sz="0" w:space="0" w:color="auto"/>
          </w:divBdr>
        </w:div>
        <w:div w:id="1884752909">
          <w:marLeft w:val="0"/>
          <w:marRight w:val="0"/>
          <w:marTop w:val="0"/>
          <w:marBottom w:val="0"/>
          <w:divBdr>
            <w:top w:val="none" w:sz="0" w:space="0" w:color="auto"/>
            <w:left w:val="none" w:sz="0" w:space="0" w:color="auto"/>
            <w:bottom w:val="none" w:sz="0" w:space="0" w:color="auto"/>
            <w:right w:val="none" w:sz="0" w:space="0" w:color="auto"/>
          </w:divBdr>
        </w:div>
        <w:div w:id="1888907366">
          <w:marLeft w:val="0"/>
          <w:marRight w:val="0"/>
          <w:marTop w:val="0"/>
          <w:marBottom w:val="0"/>
          <w:divBdr>
            <w:top w:val="none" w:sz="0" w:space="0" w:color="auto"/>
            <w:left w:val="none" w:sz="0" w:space="0" w:color="auto"/>
            <w:bottom w:val="none" w:sz="0" w:space="0" w:color="auto"/>
            <w:right w:val="none" w:sz="0" w:space="0" w:color="auto"/>
          </w:divBdr>
        </w:div>
        <w:div w:id="1921909756">
          <w:marLeft w:val="0"/>
          <w:marRight w:val="0"/>
          <w:marTop w:val="0"/>
          <w:marBottom w:val="0"/>
          <w:divBdr>
            <w:top w:val="none" w:sz="0" w:space="0" w:color="auto"/>
            <w:left w:val="none" w:sz="0" w:space="0" w:color="auto"/>
            <w:bottom w:val="none" w:sz="0" w:space="0" w:color="auto"/>
            <w:right w:val="none" w:sz="0" w:space="0" w:color="auto"/>
          </w:divBdr>
        </w:div>
        <w:div w:id="1930649842">
          <w:marLeft w:val="0"/>
          <w:marRight w:val="0"/>
          <w:marTop w:val="0"/>
          <w:marBottom w:val="0"/>
          <w:divBdr>
            <w:top w:val="none" w:sz="0" w:space="0" w:color="auto"/>
            <w:left w:val="none" w:sz="0" w:space="0" w:color="auto"/>
            <w:bottom w:val="none" w:sz="0" w:space="0" w:color="auto"/>
            <w:right w:val="none" w:sz="0" w:space="0" w:color="auto"/>
          </w:divBdr>
        </w:div>
        <w:div w:id="1936404145">
          <w:marLeft w:val="0"/>
          <w:marRight w:val="0"/>
          <w:marTop w:val="0"/>
          <w:marBottom w:val="0"/>
          <w:divBdr>
            <w:top w:val="none" w:sz="0" w:space="0" w:color="auto"/>
            <w:left w:val="none" w:sz="0" w:space="0" w:color="auto"/>
            <w:bottom w:val="none" w:sz="0" w:space="0" w:color="auto"/>
            <w:right w:val="none" w:sz="0" w:space="0" w:color="auto"/>
          </w:divBdr>
        </w:div>
        <w:div w:id="1949659580">
          <w:marLeft w:val="0"/>
          <w:marRight w:val="0"/>
          <w:marTop w:val="0"/>
          <w:marBottom w:val="0"/>
          <w:divBdr>
            <w:top w:val="none" w:sz="0" w:space="0" w:color="auto"/>
            <w:left w:val="none" w:sz="0" w:space="0" w:color="auto"/>
            <w:bottom w:val="none" w:sz="0" w:space="0" w:color="auto"/>
            <w:right w:val="none" w:sz="0" w:space="0" w:color="auto"/>
          </w:divBdr>
        </w:div>
        <w:div w:id="1979145702">
          <w:marLeft w:val="0"/>
          <w:marRight w:val="0"/>
          <w:marTop w:val="0"/>
          <w:marBottom w:val="0"/>
          <w:divBdr>
            <w:top w:val="none" w:sz="0" w:space="0" w:color="auto"/>
            <w:left w:val="none" w:sz="0" w:space="0" w:color="auto"/>
            <w:bottom w:val="none" w:sz="0" w:space="0" w:color="auto"/>
            <w:right w:val="none" w:sz="0" w:space="0" w:color="auto"/>
          </w:divBdr>
        </w:div>
        <w:div w:id="1981378469">
          <w:marLeft w:val="0"/>
          <w:marRight w:val="0"/>
          <w:marTop w:val="0"/>
          <w:marBottom w:val="0"/>
          <w:divBdr>
            <w:top w:val="none" w:sz="0" w:space="0" w:color="auto"/>
            <w:left w:val="none" w:sz="0" w:space="0" w:color="auto"/>
            <w:bottom w:val="none" w:sz="0" w:space="0" w:color="auto"/>
            <w:right w:val="none" w:sz="0" w:space="0" w:color="auto"/>
          </w:divBdr>
        </w:div>
        <w:div w:id="1993212903">
          <w:marLeft w:val="0"/>
          <w:marRight w:val="0"/>
          <w:marTop w:val="0"/>
          <w:marBottom w:val="0"/>
          <w:divBdr>
            <w:top w:val="none" w:sz="0" w:space="0" w:color="auto"/>
            <w:left w:val="none" w:sz="0" w:space="0" w:color="auto"/>
            <w:bottom w:val="none" w:sz="0" w:space="0" w:color="auto"/>
            <w:right w:val="none" w:sz="0" w:space="0" w:color="auto"/>
          </w:divBdr>
        </w:div>
        <w:div w:id="2004770547">
          <w:marLeft w:val="0"/>
          <w:marRight w:val="0"/>
          <w:marTop w:val="0"/>
          <w:marBottom w:val="0"/>
          <w:divBdr>
            <w:top w:val="none" w:sz="0" w:space="0" w:color="auto"/>
            <w:left w:val="none" w:sz="0" w:space="0" w:color="auto"/>
            <w:bottom w:val="none" w:sz="0" w:space="0" w:color="auto"/>
            <w:right w:val="none" w:sz="0" w:space="0" w:color="auto"/>
          </w:divBdr>
        </w:div>
      </w:divsChild>
    </w:div>
    <w:div w:id="361058901">
      <w:bodyDiv w:val="1"/>
      <w:marLeft w:val="0"/>
      <w:marRight w:val="0"/>
      <w:marTop w:val="0"/>
      <w:marBottom w:val="0"/>
      <w:divBdr>
        <w:top w:val="none" w:sz="0" w:space="0" w:color="auto"/>
        <w:left w:val="none" w:sz="0" w:space="0" w:color="auto"/>
        <w:bottom w:val="none" w:sz="0" w:space="0" w:color="auto"/>
        <w:right w:val="none" w:sz="0" w:space="0" w:color="auto"/>
      </w:divBdr>
    </w:div>
    <w:div w:id="572785324">
      <w:bodyDiv w:val="1"/>
      <w:marLeft w:val="0"/>
      <w:marRight w:val="0"/>
      <w:marTop w:val="0"/>
      <w:marBottom w:val="0"/>
      <w:divBdr>
        <w:top w:val="none" w:sz="0" w:space="0" w:color="auto"/>
        <w:left w:val="none" w:sz="0" w:space="0" w:color="auto"/>
        <w:bottom w:val="none" w:sz="0" w:space="0" w:color="auto"/>
        <w:right w:val="none" w:sz="0" w:space="0" w:color="auto"/>
      </w:divBdr>
    </w:div>
    <w:div w:id="644243442">
      <w:bodyDiv w:val="1"/>
      <w:marLeft w:val="0"/>
      <w:marRight w:val="0"/>
      <w:marTop w:val="0"/>
      <w:marBottom w:val="0"/>
      <w:divBdr>
        <w:top w:val="none" w:sz="0" w:space="0" w:color="auto"/>
        <w:left w:val="none" w:sz="0" w:space="0" w:color="auto"/>
        <w:bottom w:val="none" w:sz="0" w:space="0" w:color="auto"/>
        <w:right w:val="none" w:sz="0" w:space="0" w:color="auto"/>
      </w:divBdr>
    </w:div>
    <w:div w:id="760297218">
      <w:bodyDiv w:val="1"/>
      <w:marLeft w:val="0"/>
      <w:marRight w:val="0"/>
      <w:marTop w:val="0"/>
      <w:marBottom w:val="0"/>
      <w:divBdr>
        <w:top w:val="none" w:sz="0" w:space="0" w:color="auto"/>
        <w:left w:val="none" w:sz="0" w:space="0" w:color="auto"/>
        <w:bottom w:val="none" w:sz="0" w:space="0" w:color="auto"/>
        <w:right w:val="none" w:sz="0" w:space="0" w:color="auto"/>
      </w:divBdr>
    </w:div>
    <w:div w:id="803615930">
      <w:bodyDiv w:val="1"/>
      <w:marLeft w:val="0"/>
      <w:marRight w:val="0"/>
      <w:marTop w:val="0"/>
      <w:marBottom w:val="0"/>
      <w:divBdr>
        <w:top w:val="none" w:sz="0" w:space="0" w:color="auto"/>
        <w:left w:val="none" w:sz="0" w:space="0" w:color="auto"/>
        <w:bottom w:val="none" w:sz="0" w:space="0" w:color="auto"/>
        <w:right w:val="none" w:sz="0" w:space="0" w:color="auto"/>
      </w:divBdr>
    </w:div>
    <w:div w:id="821123508">
      <w:bodyDiv w:val="1"/>
      <w:marLeft w:val="0"/>
      <w:marRight w:val="0"/>
      <w:marTop w:val="0"/>
      <w:marBottom w:val="0"/>
      <w:divBdr>
        <w:top w:val="none" w:sz="0" w:space="0" w:color="auto"/>
        <w:left w:val="none" w:sz="0" w:space="0" w:color="auto"/>
        <w:bottom w:val="none" w:sz="0" w:space="0" w:color="auto"/>
        <w:right w:val="none" w:sz="0" w:space="0" w:color="auto"/>
      </w:divBdr>
      <w:divsChild>
        <w:div w:id="50349507">
          <w:marLeft w:val="0"/>
          <w:marRight w:val="0"/>
          <w:marTop w:val="0"/>
          <w:marBottom w:val="0"/>
          <w:divBdr>
            <w:top w:val="none" w:sz="0" w:space="0" w:color="auto"/>
            <w:left w:val="none" w:sz="0" w:space="0" w:color="auto"/>
            <w:bottom w:val="none" w:sz="0" w:space="0" w:color="auto"/>
            <w:right w:val="none" w:sz="0" w:space="0" w:color="auto"/>
          </w:divBdr>
        </w:div>
        <w:div w:id="103114246">
          <w:marLeft w:val="0"/>
          <w:marRight w:val="0"/>
          <w:marTop w:val="0"/>
          <w:marBottom w:val="0"/>
          <w:divBdr>
            <w:top w:val="none" w:sz="0" w:space="0" w:color="auto"/>
            <w:left w:val="none" w:sz="0" w:space="0" w:color="auto"/>
            <w:bottom w:val="none" w:sz="0" w:space="0" w:color="auto"/>
            <w:right w:val="none" w:sz="0" w:space="0" w:color="auto"/>
          </w:divBdr>
        </w:div>
        <w:div w:id="182017939">
          <w:marLeft w:val="0"/>
          <w:marRight w:val="0"/>
          <w:marTop w:val="0"/>
          <w:marBottom w:val="0"/>
          <w:divBdr>
            <w:top w:val="none" w:sz="0" w:space="0" w:color="auto"/>
            <w:left w:val="none" w:sz="0" w:space="0" w:color="auto"/>
            <w:bottom w:val="none" w:sz="0" w:space="0" w:color="auto"/>
            <w:right w:val="none" w:sz="0" w:space="0" w:color="auto"/>
          </w:divBdr>
        </w:div>
        <w:div w:id="267740360">
          <w:marLeft w:val="0"/>
          <w:marRight w:val="0"/>
          <w:marTop w:val="0"/>
          <w:marBottom w:val="0"/>
          <w:divBdr>
            <w:top w:val="none" w:sz="0" w:space="0" w:color="auto"/>
            <w:left w:val="none" w:sz="0" w:space="0" w:color="auto"/>
            <w:bottom w:val="none" w:sz="0" w:space="0" w:color="auto"/>
            <w:right w:val="none" w:sz="0" w:space="0" w:color="auto"/>
          </w:divBdr>
        </w:div>
        <w:div w:id="410591275">
          <w:marLeft w:val="0"/>
          <w:marRight w:val="0"/>
          <w:marTop w:val="0"/>
          <w:marBottom w:val="0"/>
          <w:divBdr>
            <w:top w:val="none" w:sz="0" w:space="0" w:color="auto"/>
            <w:left w:val="none" w:sz="0" w:space="0" w:color="auto"/>
            <w:bottom w:val="none" w:sz="0" w:space="0" w:color="auto"/>
            <w:right w:val="none" w:sz="0" w:space="0" w:color="auto"/>
          </w:divBdr>
        </w:div>
        <w:div w:id="556205291">
          <w:marLeft w:val="0"/>
          <w:marRight w:val="0"/>
          <w:marTop w:val="0"/>
          <w:marBottom w:val="0"/>
          <w:divBdr>
            <w:top w:val="none" w:sz="0" w:space="0" w:color="auto"/>
            <w:left w:val="none" w:sz="0" w:space="0" w:color="auto"/>
            <w:bottom w:val="none" w:sz="0" w:space="0" w:color="auto"/>
            <w:right w:val="none" w:sz="0" w:space="0" w:color="auto"/>
          </w:divBdr>
        </w:div>
        <w:div w:id="624433801">
          <w:marLeft w:val="0"/>
          <w:marRight w:val="0"/>
          <w:marTop w:val="0"/>
          <w:marBottom w:val="0"/>
          <w:divBdr>
            <w:top w:val="none" w:sz="0" w:space="0" w:color="auto"/>
            <w:left w:val="none" w:sz="0" w:space="0" w:color="auto"/>
            <w:bottom w:val="none" w:sz="0" w:space="0" w:color="auto"/>
            <w:right w:val="none" w:sz="0" w:space="0" w:color="auto"/>
          </w:divBdr>
        </w:div>
        <w:div w:id="691960413">
          <w:marLeft w:val="0"/>
          <w:marRight w:val="0"/>
          <w:marTop w:val="0"/>
          <w:marBottom w:val="0"/>
          <w:divBdr>
            <w:top w:val="none" w:sz="0" w:space="0" w:color="auto"/>
            <w:left w:val="none" w:sz="0" w:space="0" w:color="auto"/>
            <w:bottom w:val="none" w:sz="0" w:space="0" w:color="auto"/>
            <w:right w:val="none" w:sz="0" w:space="0" w:color="auto"/>
          </w:divBdr>
        </w:div>
        <w:div w:id="704328952">
          <w:marLeft w:val="0"/>
          <w:marRight w:val="0"/>
          <w:marTop w:val="0"/>
          <w:marBottom w:val="0"/>
          <w:divBdr>
            <w:top w:val="none" w:sz="0" w:space="0" w:color="auto"/>
            <w:left w:val="none" w:sz="0" w:space="0" w:color="auto"/>
            <w:bottom w:val="none" w:sz="0" w:space="0" w:color="auto"/>
            <w:right w:val="none" w:sz="0" w:space="0" w:color="auto"/>
          </w:divBdr>
        </w:div>
        <w:div w:id="839349221">
          <w:marLeft w:val="0"/>
          <w:marRight w:val="0"/>
          <w:marTop w:val="0"/>
          <w:marBottom w:val="0"/>
          <w:divBdr>
            <w:top w:val="none" w:sz="0" w:space="0" w:color="auto"/>
            <w:left w:val="none" w:sz="0" w:space="0" w:color="auto"/>
            <w:bottom w:val="none" w:sz="0" w:space="0" w:color="auto"/>
            <w:right w:val="none" w:sz="0" w:space="0" w:color="auto"/>
          </w:divBdr>
        </w:div>
        <w:div w:id="842234749">
          <w:marLeft w:val="0"/>
          <w:marRight w:val="0"/>
          <w:marTop w:val="0"/>
          <w:marBottom w:val="0"/>
          <w:divBdr>
            <w:top w:val="none" w:sz="0" w:space="0" w:color="auto"/>
            <w:left w:val="none" w:sz="0" w:space="0" w:color="auto"/>
            <w:bottom w:val="none" w:sz="0" w:space="0" w:color="auto"/>
            <w:right w:val="none" w:sz="0" w:space="0" w:color="auto"/>
          </w:divBdr>
        </w:div>
        <w:div w:id="845637193">
          <w:marLeft w:val="0"/>
          <w:marRight w:val="0"/>
          <w:marTop w:val="0"/>
          <w:marBottom w:val="0"/>
          <w:divBdr>
            <w:top w:val="none" w:sz="0" w:space="0" w:color="auto"/>
            <w:left w:val="none" w:sz="0" w:space="0" w:color="auto"/>
            <w:bottom w:val="none" w:sz="0" w:space="0" w:color="auto"/>
            <w:right w:val="none" w:sz="0" w:space="0" w:color="auto"/>
          </w:divBdr>
        </w:div>
        <w:div w:id="951478491">
          <w:marLeft w:val="0"/>
          <w:marRight w:val="0"/>
          <w:marTop w:val="0"/>
          <w:marBottom w:val="0"/>
          <w:divBdr>
            <w:top w:val="none" w:sz="0" w:space="0" w:color="auto"/>
            <w:left w:val="none" w:sz="0" w:space="0" w:color="auto"/>
            <w:bottom w:val="none" w:sz="0" w:space="0" w:color="auto"/>
            <w:right w:val="none" w:sz="0" w:space="0" w:color="auto"/>
          </w:divBdr>
        </w:div>
        <w:div w:id="1012802324">
          <w:marLeft w:val="0"/>
          <w:marRight w:val="0"/>
          <w:marTop w:val="0"/>
          <w:marBottom w:val="0"/>
          <w:divBdr>
            <w:top w:val="none" w:sz="0" w:space="0" w:color="auto"/>
            <w:left w:val="none" w:sz="0" w:space="0" w:color="auto"/>
            <w:bottom w:val="none" w:sz="0" w:space="0" w:color="auto"/>
            <w:right w:val="none" w:sz="0" w:space="0" w:color="auto"/>
          </w:divBdr>
        </w:div>
        <w:div w:id="1201476097">
          <w:marLeft w:val="0"/>
          <w:marRight w:val="0"/>
          <w:marTop w:val="0"/>
          <w:marBottom w:val="0"/>
          <w:divBdr>
            <w:top w:val="none" w:sz="0" w:space="0" w:color="auto"/>
            <w:left w:val="none" w:sz="0" w:space="0" w:color="auto"/>
            <w:bottom w:val="none" w:sz="0" w:space="0" w:color="auto"/>
            <w:right w:val="none" w:sz="0" w:space="0" w:color="auto"/>
          </w:divBdr>
        </w:div>
        <w:div w:id="1277369814">
          <w:marLeft w:val="0"/>
          <w:marRight w:val="0"/>
          <w:marTop w:val="0"/>
          <w:marBottom w:val="0"/>
          <w:divBdr>
            <w:top w:val="none" w:sz="0" w:space="0" w:color="auto"/>
            <w:left w:val="none" w:sz="0" w:space="0" w:color="auto"/>
            <w:bottom w:val="none" w:sz="0" w:space="0" w:color="auto"/>
            <w:right w:val="none" w:sz="0" w:space="0" w:color="auto"/>
          </w:divBdr>
        </w:div>
        <w:div w:id="1292438659">
          <w:marLeft w:val="0"/>
          <w:marRight w:val="0"/>
          <w:marTop w:val="0"/>
          <w:marBottom w:val="0"/>
          <w:divBdr>
            <w:top w:val="none" w:sz="0" w:space="0" w:color="auto"/>
            <w:left w:val="none" w:sz="0" w:space="0" w:color="auto"/>
            <w:bottom w:val="none" w:sz="0" w:space="0" w:color="auto"/>
            <w:right w:val="none" w:sz="0" w:space="0" w:color="auto"/>
          </w:divBdr>
        </w:div>
        <w:div w:id="1314263463">
          <w:marLeft w:val="0"/>
          <w:marRight w:val="0"/>
          <w:marTop w:val="0"/>
          <w:marBottom w:val="0"/>
          <w:divBdr>
            <w:top w:val="none" w:sz="0" w:space="0" w:color="auto"/>
            <w:left w:val="none" w:sz="0" w:space="0" w:color="auto"/>
            <w:bottom w:val="none" w:sz="0" w:space="0" w:color="auto"/>
            <w:right w:val="none" w:sz="0" w:space="0" w:color="auto"/>
          </w:divBdr>
        </w:div>
        <w:div w:id="1509444973">
          <w:marLeft w:val="0"/>
          <w:marRight w:val="0"/>
          <w:marTop w:val="0"/>
          <w:marBottom w:val="0"/>
          <w:divBdr>
            <w:top w:val="none" w:sz="0" w:space="0" w:color="auto"/>
            <w:left w:val="none" w:sz="0" w:space="0" w:color="auto"/>
            <w:bottom w:val="none" w:sz="0" w:space="0" w:color="auto"/>
            <w:right w:val="none" w:sz="0" w:space="0" w:color="auto"/>
          </w:divBdr>
        </w:div>
        <w:div w:id="1536962404">
          <w:marLeft w:val="0"/>
          <w:marRight w:val="0"/>
          <w:marTop w:val="0"/>
          <w:marBottom w:val="0"/>
          <w:divBdr>
            <w:top w:val="none" w:sz="0" w:space="0" w:color="auto"/>
            <w:left w:val="none" w:sz="0" w:space="0" w:color="auto"/>
            <w:bottom w:val="none" w:sz="0" w:space="0" w:color="auto"/>
            <w:right w:val="none" w:sz="0" w:space="0" w:color="auto"/>
          </w:divBdr>
        </w:div>
        <w:div w:id="1698890751">
          <w:marLeft w:val="0"/>
          <w:marRight w:val="0"/>
          <w:marTop w:val="0"/>
          <w:marBottom w:val="0"/>
          <w:divBdr>
            <w:top w:val="none" w:sz="0" w:space="0" w:color="auto"/>
            <w:left w:val="none" w:sz="0" w:space="0" w:color="auto"/>
            <w:bottom w:val="none" w:sz="0" w:space="0" w:color="auto"/>
            <w:right w:val="none" w:sz="0" w:space="0" w:color="auto"/>
          </w:divBdr>
        </w:div>
        <w:div w:id="1927570449">
          <w:marLeft w:val="0"/>
          <w:marRight w:val="0"/>
          <w:marTop w:val="0"/>
          <w:marBottom w:val="0"/>
          <w:divBdr>
            <w:top w:val="none" w:sz="0" w:space="0" w:color="auto"/>
            <w:left w:val="none" w:sz="0" w:space="0" w:color="auto"/>
            <w:bottom w:val="none" w:sz="0" w:space="0" w:color="auto"/>
            <w:right w:val="none" w:sz="0" w:space="0" w:color="auto"/>
          </w:divBdr>
        </w:div>
        <w:div w:id="2060350991">
          <w:marLeft w:val="0"/>
          <w:marRight w:val="0"/>
          <w:marTop w:val="0"/>
          <w:marBottom w:val="0"/>
          <w:divBdr>
            <w:top w:val="none" w:sz="0" w:space="0" w:color="auto"/>
            <w:left w:val="none" w:sz="0" w:space="0" w:color="auto"/>
            <w:bottom w:val="none" w:sz="0" w:space="0" w:color="auto"/>
            <w:right w:val="none" w:sz="0" w:space="0" w:color="auto"/>
          </w:divBdr>
        </w:div>
        <w:div w:id="2106030882">
          <w:marLeft w:val="0"/>
          <w:marRight w:val="0"/>
          <w:marTop w:val="0"/>
          <w:marBottom w:val="0"/>
          <w:divBdr>
            <w:top w:val="none" w:sz="0" w:space="0" w:color="auto"/>
            <w:left w:val="none" w:sz="0" w:space="0" w:color="auto"/>
            <w:bottom w:val="none" w:sz="0" w:space="0" w:color="auto"/>
            <w:right w:val="none" w:sz="0" w:space="0" w:color="auto"/>
          </w:divBdr>
        </w:div>
      </w:divsChild>
    </w:div>
    <w:div w:id="844590302">
      <w:bodyDiv w:val="1"/>
      <w:marLeft w:val="0"/>
      <w:marRight w:val="0"/>
      <w:marTop w:val="0"/>
      <w:marBottom w:val="0"/>
      <w:divBdr>
        <w:top w:val="none" w:sz="0" w:space="0" w:color="auto"/>
        <w:left w:val="none" w:sz="0" w:space="0" w:color="auto"/>
        <w:bottom w:val="none" w:sz="0" w:space="0" w:color="auto"/>
        <w:right w:val="none" w:sz="0" w:space="0" w:color="auto"/>
      </w:divBdr>
      <w:divsChild>
        <w:div w:id="1992633575">
          <w:marLeft w:val="0"/>
          <w:marRight w:val="0"/>
          <w:marTop w:val="0"/>
          <w:marBottom w:val="0"/>
          <w:divBdr>
            <w:top w:val="none" w:sz="0" w:space="0" w:color="auto"/>
            <w:left w:val="none" w:sz="0" w:space="0" w:color="auto"/>
            <w:bottom w:val="none" w:sz="0" w:space="0" w:color="auto"/>
            <w:right w:val="none" w:sz="0" w:space="0" w:color="auto"/>
          </w:divBdr>
          <w:divsChild>
            <w:div w:id="7940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68896">
      <w:bodyDiv w:val="1"/>
      <w:marLeft w:val="0"/>
      <w:marRight w:val="0"/>
      <w:marTop w:val="0"/>
      <w:marBottom w:val="0"/>
      <w:divBdr>
        <w:top w:val="none" w:sz="0" w:space="0" w:color="auto"/>
        <w:left w:val="none" w:sz="0" w:space="0" w:color="auto"/>
        <w:bottom w:val="none" w:sz="0" w:space="0" w:color="auto"/>
        <w:right w:val="none" w:sz="0" w:space="0" w:color="auto"/>
      </w:divBdr>
    </w:div>
    <w:div w:id="1170414659">
      <w:bodyDiv w:val="1"/>
      <w:marLeft w:val="0"/>
      <w:marRight w:val="0"/>
      <w:marTop w:val="0"/>
      <w:marBottom w:val="0"/>
      <w:divBdr>
        <w:top w:val="none" w:sz="0" w:space="0" w:color="auto"/>
        <w:left w:val="none" w:sz="0" w:space="0" w:color="auto"/>
        <w:bottom w:val="none" w:sz="0" w:space="0" w:color="auto"/>
        <w:right w:val="none" w:sz="0" w:space="0" w:color="auto"/>
      </w:divBdr>
    </w:div>
    <w:div w:id="1200126490">
      <w:bodyDiv w:val="1"/>
      <w:marLeft w:val="0"/>
      <w:marRight w:val="0"/>
      <w:marTop w:val="0"/>
      <w:marBottom w:val="0"/>
      <w:divBdr>
        <w:top w:val="none" w:sz="0" w:space="0" w:color="auto"/>
        <w:left w:val="none" w:sz="0" w:space="0" w:color="auto"/>
        <w:bottom w:val="none" w:sz="0" w:space="0" w:color="auto"/>
        <w:right w:val="none" w:sz="0" w:space="0" w:color="auto"/>
      </w:divBdr>
    </w:div>
    <w:div w:id="1227566086">
      <w:bodyDiv w:val="1"/>
      <w:marLeft w:val="0"/>
      <w:marRight w:val="0"/>
      <w:marTop w:val="0"/>
      <w:marBottom w:val="0"/>
      <w:divBdr>
        <w:top w:val="none" w:sz="0" w:space="0" w:color="auto"/>
        <w:left w:val="none" w:sz="0" w:space="0" w:color="auto"/>
        <w:bottom w:val="none" w:sz="0" w:space="0" w:color="auto"/>
        <w:right w:val="none" w:sz="0" w:space="0" w:color="auto"/>
      </w:divBdr>
    </w:div>
    <w:div w:id="1284727637">
      <w:bodyDiv w:val="1"/>
      <w:marLeft w:val="0"/>
      <w:marRight w:val="0"/>
      <w:marTop w:val="0"/>
      <w:marBottom w:val="0"/>
      <w:divBdr>
        <w:top w:val="none" w:sz="0" w:space="0" w:color="auto"/>
        <w:left w:val="none" w:sz="0" w:space="0" w:color="auto"/>
        <w:bottom w:val="none" w:sz="0" w:space="0" w:color="auto"/>
        <w:right w:val="none" w:sz="0" w:space="0" w:color="auto"/>
      </w:divBdr>
    </w:div>
    <w:div w:id="1344742267">
      <w:bodyDiv w:val="1"/>
      <w:marLeft w:val="0"/>
      <w:marRight w:val="0"/>
      <w:marTop w:val="0"/>
      <w:marBottom w:val="0"/>
      <w:divBdr>
        <w:top w:val="none" w:sz="0" w:space="0" w:color="auto"/>
        <w:left w:val="none" w:sz="0" w:space="0" w:color="auto"/>
        <w:bottom w:val="none" w:sz="0" w:space="0" w:color="auto"/>
        <w:right w:val="none" w:sz="0" w:space="0" w:color="auto"/>
      </w:divBdr>
      <w:divsChild>
        <w:div w:id="14237090">
          <w:marLeft w:val="0"/>
          <w:marRight w:val="0"/>
          <w:marTop w:val="0"/>
          <w:marBottom w:val="0"/>
          <w:divBdr>
            <w:top w:val="none" w:sz="0" w:space="0" w:color="auto"/>
            <w:left w:val="none" w:sz="0" w:space="0" w:color="auto"/>
            <w:bottom w:val="none" w:sz="0" w:space="0" w:color="auto"/>
            <w:right w:val="none" w:sz="0" w:space="0" w:color="auto"/>
          </w:divBdr>
        </w:div>
        <w:div w:id="21904986">
          <w:marLeft w:val="0"/>
          <w:marRight w:val="0"/>
          <w:marTop w:val="0"/>
          <w:marBottom w:val="0"/>
          <w:divBdr>
            <w:top w:val="none" w:sz="0" w:space="0" w:color="auto"/>
            <w:left w:val="none" w:sz="0" w:space="0" w:color="auto"/>
            <w:bottom w:val="none" w:sz="0" w:space="0" w:color="auto"/>
            <w:right w:val="none" w:sz="0" w:space="0" w:color="auto"/>
          </w:divBdr>
        </w:div>
        <w:div w:id="25717095">
          <w:marLeft w:val="0"/>
          <w:marRight w:val="0"/>
          <w:marTop w:val="0"/>
          <w:marBottom w:val="0"/>
          <w:divBdr>
            <w:top w:val="none" w:sz="0" w:space="0" w:color="auto"/>
            <w:left w:val="none" w:sz="0" w:space="0" w:color="auto"/>
            <w:bottom w:val="none" w:sz="0" w:space="0" w:color="auto"/>
            <w:right w:val="none" w:sz="0" w:space="0" w:color="auto"/>
          </w:divBdr>
        </w:div>
        <w:div w:id="33119547">
          <w:marLeft w:val="0"/>
          <w:marRight w:val="0"/>
          <w:marTop w:val="0"/>
          <w:marBottom w:val="0"/>
          <w:divBdr>
            <w:top w:val="none" w:sz="0" w:space="0" w:color="auto"/>
            <w:left w:val="none" w:sz="0" w:space="0" w:color="auto"/>
            <w:bottom w:val="none" w:sz="0" w:space="0" w:color="auto"/>
            <w:right w:val="none" w:sz="0" w:space="0" w:color="auto"/>
          </w:divBdr>
        </w:div>
        <w:div w:id="90201231">
          <w:marLeft w:val="0"/>
          <w:marRight w:val="0"/>
          <w:marTop w:val="0"/>
          <w:marBottom w:val="0"/>
          <w:divBdr>
            <w:top w:val="none" w:sz="0" w:space="0" w:color="auto"/>
            <w:left w:val="none" w:sz="0" w:space="0" w:color="auto"/>
            <w:bottom w:val="none" w:sz="0" w:space="0" w:color="auto"/>
            <w:right w:val="none" w:sz="0" w:space="0" w:color="auto"/>
          </w:divBdr>
        </w:div>
        <w:div w:id="90668174">
          <w:marLeft w:val="0"/>
          <w:marRight w:val="0"/>
          <w:marTop w:val="0"/>
          <w:marBottom w:val="0"/>
          <w:divBdr>
            <w:top w:val="none" w:sz="0" w:space="0" w:color="auto"/>
            <w:left w:val="none" w:sz="0" w:space="0" w:color="auto"/>
            <w:bottom w:val="none" w:sz="0" w:space="0" w:color="auto"/>
            <w:right w:val="none" w:sz="0" w:space="0" w:color="auto"/>
          </w:divBdr>
        </w:div>
        <w:div w:id="115414824">
          <w:marLeft w:val="0"/>
          <w:marRight w:val="0"/>
          <w:marTop w:val="0"/>
          <w:marBottom w:val="0"/>
          <w:divBdr>
            <w:top w:val="none" w:sz="0" w:space="0" w:color="auto"/>
            <w:left w:val="none" w:sz="0" w:space="0" w:color="auto"/>
            <w:bottom w:val="none" w:sz="0" w:space="0" w:color="auto"/>
            <w:right w:val="none" w:sz="0" w:space="0" w:color="auto"/>
          </w:divBdr>
        </w:div>
        <w:div w:id="127826715">
          <w:marLeft w:val="0"/>
          <w:marRight w:val="0"/>
          <w:marTop w:val="0"/>
          <w:marBottom w:val="0"/>
          <w:divBdr>
            <w:top w:val="none" w:sz="0" w:space="0" w:color="auto"/>
            <w:left w:val="none" w:sz="0" w:space="0" w:color="auto"/>
            <w:bottom w:val="none" w:sz="0" w:space="0" w:color="auto"/>
            <w:right w:val="none" w:sz="0" w:space="0" w:color="auto"/>
          </w:divBdr>
        </w:div>
        <w:div w:id="139003117">
          <w:marLeft w:val="0"/>
          <w:marRight w:val="0"/>
          <w:marTop w:val="0"/>
          <w:marBottom w:val="0"/>
          <w:divBdr>
            <w:top w:val="none" w:sz="0" w:space="0" w:color="auto"/>
            <w:left w:val="none" w:sz="0" w:space="0" w:color="auto"/>
            <w:bottom w:val="none" w:sz="0" w:space="0" w:color="auto"/>
            <w:right w:val="none" w:sz="0" w:space="0" w:color="auto"/>
          </w:divBdr>
        </w:div>
        <w:div w:id="173111147">
          <w:marLeft w:val="0"/>
          <w:marRight w:val="0"/>
          <w:marTop w:val="0"/>
          <w:marBottom w:val="0"/>
          <w:divBdr>
            <w:top w:val="none" w:sz="0" w:space="0" w:color="auto"/>
            <w:left w:val="none" w:sz="0" w:space="0" w:color="auto"/>
            <w:bottom w:val="none" w:sz="0" w:space="0" w:color="auto"/>
            <w:right w:val="none" w:sz="0" w:space="0" w:color="auto"/>
          </w:divBdr>
        </w:div>
        <w:div w:id="181088859">
          <w:marLeft w:val="0"/>
          <w:marRight w:val="0"/>
          <w:marTop w:val="0"/>
          <w:marBottom w:val="0"/>
          <w:divBdr>
            <w:top w:val="none" w:sz="0" w:space="0" w:color="auto"/>
            <w:left w:val="none" w:sz="0" w:space="0" w:color="auto"/>
            <w:bottom w:val="none" w:sz="0" w:space="0" w:color="auto"/>
            <w:right w:val="none" w:sz="0" w:space="0" w:color="auto"/>
          </w:divBdr>
        </w:div>
        <w:div w:id="189996665">
          <w:marLeft w:val="0"/>
          <w:marRight w:val="0"/>
          <w:marTop w:val="0"/>
          <w:marBottom w:val="0"/>
          <w:divBdr>
            <w:top w:val="none" w:sz="0" w:space="0" w:color="auto"/>
            <w:left w:val="none" w:sz="0" w:space="0" w:color="auto"/>
            <w:bottom w:val="none" w:sz="0" w:space="0" w:color="auto"/>
            <w:right w:val="none" w:sz="0" w:space="0" w:color="auto"/>
          </w:divBdr>
        </w:div>
        <w:div w:id="207689258">
          <w:marLeft w:val="0"/>
          <w:marRight w:val="0"/>
          <w:marTop w:val="0"/>
          <w:marBottom w:val="0"/>
          <w:divBdr>
            <w:top w:val="none" w:sz="0" w:space="0" w:color="auto"/>
            <w:left w:val="none" w:sz="0" w:space="0" w:color="auto"/>
            <w:bottom w:val="none" w:sz="0" w:space="0" w:color="auto"/>
            <w:right w:val="none" w:sz="0" w:space="0" w:color="auto"/>
          </w:divBdr>
        </w:div>
        <w:div w:id="208497919">
          <w:marLeft w:val="0"/>
          <w:marRight w:val="0"/>
          <w:marTop w:val="0"/>
          <w:marBottom w:val="0"/>
          <w:divBdr>
            <w:top w:val="none" w:sz="0" w:space="0" w:color="auto"/>
            <w:left w:val="none" w:sz="0" w:space="0" w:color="auto"/>
            <w:bottom w:val="none" w:sz="0" w:space="0" w:color="auto"/>
            <w:right w:val="none" w:sz="0" w:space="0" w:color="auto"/>
          </w:divBdr>
        </w:div>
        <w:div w:id="222445402">
          <w:marLeft w:val="0"/>
          <w:marRight w:val="0"/>
          <w:marTop w:val="0"/>
          <w:marBottom w:val="0"/>
          <w:divBdr>
            <w:top w:val="none" w:sz="0" w:space="0" w:color="auto"/>
            <w:left w:val="none" w:sz="0" w:space="0" w:color="auto"/>
            <w:bottom w:val="none" w:sz="0" w:space="0" w:color="auto"/>
            <w:right w:val="none" w:sz="0" w:space="0" w:color="auto"/>
          </w:divBdr>
        </w:div>
        <w:div w:id="223417644">
          <w:marLeft w:val="0"/>
          <w:marRight w:val="0"/>
          <w:marTop w:val="0"/>
          <w:marBottom w:val="0"/>
          <w:divBdr>
            <w:top w:val="none" w:sz="0" w:space="0" w:color="auto"/>
            <w:left w:val="none" w:sz="0" w:space="0" w:color="auto"/>
            <w:bottom w:val="none" w:sz="0" w:space="0" w:color="auto"/>
            <w:right w:val="none" w:sz="0" w:space="0" w:color="auto"/>
          </w:divBdr>
        </w:div>
        <w:div w:id="249890518">
          <w:marLeft w:val="0"/>
          <w:marRight w:val="0"/>
          <w:marTop w:val="0"/>
          <w:marBottom w:val="0"/>
          <w:divBdr>
            <w:top w:val="none" w:sz="0" w:space="0" w:color="auto"/>
            <w:left w:val="none" w:sz="0" w:space="0" w:color="auto"/>
            <w:bottom w:val="none" w:sz="0" w:space="0" w:color="auto"/>
            <w:right w:val="none" w:sz="0" w:space="0" w:color="auto"/>
          </w:divBdr>
        </w:div>
        <w:div w:id="262734502">
          <w:marLeft w:val="0"/>
          <w:marRight w:val="0"/>
          <w:marTop w:val="0"/>
          <w:marBottom w:val="0"/>
          <w:divBdr>
            <w:top w:val="none" w:sz="0" w:space="0" w:color="auto"/>
            <w:left w:val="none" w:sz="0" w:space="0" w:color="auto"/>
            <w:bottom w:val="none" w:sz="0" w:space="0" w:color="auto"/>
            <w:right w:val="none" w:sz="0" w:space="0" w:color="auto"/>
          </w:divBdr>
        </w:div>
        <w:div w:id="267081176">
          <w:marLeft w:val="0"/>
          <w:marRight w:val="0"/>
          <w:marTop w:val="0"/>
          <w:marBottom w:val="0"/>
          <w:divBdr>
            <w:top w:val="none" w:sz="0" w:space="0" w:color="auto"/>
            <w:left w:val="none" w:sz="0" w:space="0" w:color="auto"/>
            <w:bottom w:val="none" w:sz="0" w:space="0" w:color="auto"/>
            <w:right w:val="none" w:sz="0" w:space="0" w:color="auto"/>
          </w:divBdr>
        </w:div>
        <w:div w:id="268315374">
          <w:marLeft w:val="0"/>
          <w:marRight w:val="0"/>
          <w:marTop w:val="0"/>
          <w:marBottom w:val="0"/>
          <w:divBdr>
            <w:top w:val="none" w:sz="0" w:space="0" w:color="auto"/>
            <w:left w:val="none" w:sz="0" w:space="0" w:color="auto"/>
            <w:bottom w:val="none" w:sz="0" w:space="0" w:color="auto"/>
            <w:right w:val="none" w:sz="0" w:space="0" w:color="auto"/>
          </w:divBdr>
        </w:div>
        <w:div w:id="285089923">
          <w:marLeft w:val="0"/>
          <w:marRight w:val="0"/>
          <w:marTop w:val="0"/>
          <w:marBottom w:val="0"/>
          <w:divBdr>
            <w:top w:val="none" w:sz="0" w:space="0" w:color="auto"/>
            <w:left w:val="none" w:sz="0" w:space="0" w:color="auto"/>
            <w:bottom w:val="none" w:sz="0" w:space="0" w:color="auto"/>
            <w:right w:val="none" w:sz="0" w:space="0" w:color="auto"/>
          </w:divBdr>
        </w:div>
        <w:div w:id="312411615">
          <w:marLeft w:val="0"/>
          <w:marRight w:val="0"/>
          <w:marTop w:val="0"/>
          <w:marBottom w:val="0"/>
          <w:divBdr>
            <w:top w:val="none" w:sz="0" w:space="0" w:color="auto"/>
            <w:left w:val="none" w:sz="0" w:space="0" w:color="auto"/>
            <w:bottom w:val="none" w:sz="0" w:space="0" w:color="auto"/>
            <w:right w:val="none" w:sz="0" w:space="0" w:color="auto"/>
          </w:divBdr>
        </w:div>
        <w:div w:id="333260418">
          <w:marLeft w:val="0"/>
          <w:marRight w:val="0"/>
          <w:marTop w:val="0"/>
          <w:marBottom w:val="0"/>
          <w:divBdr>
            <w:top w:val="none" w:sz="0" w:space="0" w:color="auto"/>
            <w:left w:val="none" w:sz="0" w:space="0" w:color="auto"/>
            <w:bottom w:val="none" w:sz="0" w:space="0" w:color="auto"/>
            <w:right w:val="none" w:sz="0" w:space="0" w:color="auto"/>
          </w:divBdr>
        </w:div>
        <w:div w:id="343172910">
          <w:marLeft w:val="0"/>
          <w:marRight w:val="0"/>
          <w:marTop w:val="0"/>
          <w:marBottom w:val="0"/>
          <w:divBdr>
            <w:top w:val="none" w:sz="0" w:space="0" w:color="auto"/>
            <w:left w:val="none" w:sz="0" w:space="0" w:color="auto"/>
            <w:bottom w:val="none" w:sz="0" w:space="0" w:color="auto"/>
            <w:right w:val="none" w:sz="0" w:space="0" w:color="auto"/>
          </w:divBdr>
        </w:div>
        <w:div w:id="361711953">
          <w:marLeft w:val="0"/>
          <w:marRight w:val="0"/>
          <w:marTop w:val="0"/>
          <w:marBottom w:val="0"/>
          <w:divBdr>
            <w:top w:val="none" w:sz="0" w:space="0" w:color="auto"/>
            <w:left w:val="none" w:sz="0" w:space="0" w:color="auto"/>
            <w:bottom w:val="none" w:sz="0" w:space="0" w:color="auto"/>
            <w:right w:val="none" w:sz="0" w:space="0" w:color="auto"/>
          </w:divBdr>
        </w:div>
        <w:div w:id="378938579">
          <w:marLeft w:val="0"/>
          <w:marRight w:val="0"/>
          <w:marTop w:val="0"/>
          <w:marBottom w:val="0"/>
          <w:divBdr>
            <w:top w:val="none" w:sz="0" w:space="0" w:color="auto"/>
            <w:left w:val="none" w:sz="0" w:space="0" w:color="auto"/>
            <w:bottom w:val="none" w:sz="0" w:space="0" w:color="auto"/>
            <w:right w:val="none" w:sz="0" w:space="0" w:color="auto"/>
          </w:divBdr>
        </w:div>
        <w:div w:id="393509342">
          <w:marLeft w:val="0"/>
          <w:marRight w:val="0"/>
          <w:marTop w:val="0"/>
          <w:marBottom w:val="0"/>
          <w:divBdr>
            <w:top w:val="none" w:sz="0" w:space="0" w:color="auto"/>
            <w:left w:val="none" w:sz="0" w:space="0" w:color="auto"/>
            <w:bottom w:val="none" w:sz="0" w:space="0" w:color="auto"/>
            <w:right w:val="none" w:sz="0" w:space="0" w:color="auto"/>
          </w:divBdr>
        </w:div>
        <w:div w:id="393549100">
          <w:marLeft w:val="0"/>
          <w:marRight w:val="0"/>
          <w:marTop w:val="0"/>
          <w:marBottom w:val="0"/>
          <w:divBdr>
            <w:top w:val="none" w:sz="0" w:space="0" w:color="auto"/>
            <w:left w:val="none" w:sz="0" w:space="0" w:color="auto"/>
            <w:bottom w:val="none" w:sz="0" w:space="0" w:color="auto"/>
            <w:right w:val="none" w:sz="0" w:space="0" w:color="auto"/>
          </w:divBdr>
        </w:div>
        <w:div w:id="406729655">
          <w:marLeft w:val="0"/>
          <w:marRight w:val="0"/>
          <w:marTop w:val="0"/>
          <w:marBottom w:val="0"/>
          <w:divBdr>
            <w:top w:val="none" w:sz="0" w:space="0" w:color="auto"/>
            <w:left w:val="none" w:sz="0" w:space="0" w:color="auto"/>
            <w:bottom w:val="none" w:sz="0" w:space="0" w:color="auto"/>
            <w:right w:val="none" w:sz="0" w:space="0" w:color="auto"/>
          </w:divBdr>
        </w:div>
        <w:div w:id="448399184">
          <w:marLeft w:val="0"/>
          <w:marRight w:val="0"/>
          <w:marTop w:val="0"/>
          <w:marBottom w:val="0"/>
          <w:divBdr>
            <w:top w:val="none" w:sz="0" w:space="0" w:color="auto"/>
            <w:left w:val="none" w:sz="0" w:space="0" w:color="auto"/>
            <w:bottom w:val="none" w:sz="0" w:space="0" w:color="auto"/>
            <w:right w:val="none" w:sz="0" w:space="0" w:color="auto"/>
          </w:divBdr>
        </w:div>
        <w:div w:id="476188356">
          <w:marLeft w:val="0"/>
          <w:marRight w:val="0"/>
          <w:marTop w:val="0"/>
          <w:marBottom w:val="0"/>
          <w:divBdr>
            <w:top w:val="none" w:sz="0" w:space="0" w:color="auto"/>
            <w:left w:val="none" w:sz="0" w:space="0" w:color="auto"/>
            <w:bottom w:val="none" w:sz="0" w:space="0" w:color="auto"/>
            <w:right w:val="none" w:sz="0" w:space="0" w:color="auto"/>
          </w:divBdr>
        </w:div>
        <w:div w:id="479731992">
          <w:marLeft w:val="0"/>
          <w:marRight w:val="0"/>
          <w:marTop w:val="0"/>
          <w:marBottom w:val="0"/>
          <w:divBdr>
            <w:top w:val="none" w:sz="0" w:space="0" w:color="auto"/>
            <w:left w:val="none" w:sz="0" w:space="0" w:color="auto"/>
            <w:bottom w:val="none" w:sz="0" w:space="0" w:color="auto"/>
            <w:right w:val="none" w:sz="0" w:space="0" w:color="auto"/>
          </w:divBdr>
        </w:div>
        <w:div w:id="522479477">
          <w:marLeft w:val="0"/>
          <w:marRight w:val="0"/>
          <w:marTop w:val="0"/>
          <w:marBottom w:val="0"/>
          <w:divBdr>
            <w:top w:val="none" w:sz="0" w:space="0" w:color="auto"/>
            <w:left w:val="none" w:sz="0" w:space="0" w:color="auto"/>
            <w:bottom w:val="none" w:sz="0" w:space="0" w:color="auto"/>
            <w:right w:val="none" w:sz="0" w:space="0" w:color="auto"/>
          </w:divBdr>
        </w:div>
        <w:div w:id="647129568">
          <w:marLeft w:val="0"/>
          <w:marRight w:val="0"/>
          <w:marTop w:val="0"/>
          <w:marBottom w:val="0"/>
          <w:divBdr>
            <w:top w:val="none" w:sz="0" w:space="0" w:color="auto"/>
            <w:left w:val="none" w:sz="0" w:space="0" w:color="auto"/>
            <w:bottom w:val="none" w:sz="0" w:space="0" w:color="auto"/>
            <w:right w:val="none" w:sz="0" w:space="0" w:color="auto"/>
          </w:divBdr>
        </w:div>
        <w:div w:id="656806042">
          <w:marLeft w:val="0"/>
          <w:marRight w:val="0"/>
          <w:marTop w:val="0"/>
          <w:marBottom w:val="0"/>
          <w:divBdr>
            <w:top w:val="none" w:sz="0" w:space="0" w:color="auto"/>
            <w:left w:val="none" w:sz="0" w:space="0" w:color="auto"/>
            <w:bottom w:val="none" w:sz="0" w:space="0" w:color="auto"/>
            <w:right w:val="none" w:sz="0" w:space="0" w:color="auto"/>
          </w:divBdr>
        </w:div>
        <w:div w:id="684286808">
          <w:marLeft w:val="0"/>
          <w:marRight w:val="0"/>
          <w:marTop w:val="0"/>
          <w:marBottom w:val="0"/>
          <w:divBdr>
            <w:top w:val="none" w:sz="0" w:space="0" w:color="auto"/>
            <w:left w:val="none" w:sz="0" w:space="0" w:color="auto"/>
            <w:bottom w:val="none" w:sz="0" w:space="0" w:color="auto"/>
            <w:right w:val="none" w:sz="0" w:space="0" w:color="auto"/>
          </w:divBdr>
        </w:div>
        <w:div w:id="705374516">
          <w:marLeft w:val="0"/>
          <w:marRight w:val="0"/>
          <w:marTop w:val="0"/>
          <w:marBottom w:val="0"/>
          <w:divBdr>
            <w:top w:val="none" w:sz="0" w:space="0" w:color="auto"/>
            <w:left w:val="none" w:sz="0" w:space="0" w:color="auto"/>
            <w:bottom w:val="none" w:sz="0" w:space="0" w:color="auto"/>
            <w:right w:val="none" w:sz="0" w:space="0" w:color="auto"/>
          </w:divBdr>
        </w:div>
        <w:div w:id="776170467">
          <w:marLeft w:val="0"/>
          <w:marRight w:val="0"/>
          <w:marTop w:val="0"/>
          <w:marBottom w:val="0"/>
          <w:divBdr>
            <w:top w:val="none" w:sz="0" w:space="0" w:color="auto"/>
            <w:left w:val="none" w:sz="0" w:space="0" w:color="auto"/>
            <w:bottom w:val="none" w:sz="0" w:space="0" w:color="auto"/>
            <w:right w:val="none" w:sz="0" w:space="0" w:color="auto"/>
          </w:divBdr>
        </w:div>
        <w:div w:id="797260076">
          <w:marLeft w:val="0"/>
          <w:marRight w:val="0"/>
          <w:marTop w:val="0"/>
          <w:marBottom w:val="0"/>
          <w:divBdr>
            <w:top w:val="none" w:sz="0" w:space="0" w:color="auto"/>
            <w:left w:val="none" w:sz="0" w:space="0" w:color="auto"/>
            <w:bottom w:val="none" w:sz="0" w:space="0" w:color="auto"/>
            <w:right w:val="none" w:sz="0" w:space="0" w:color="auto"/>
          </w:divBdr>
        </w:div>
        <w:div w:id="826047795">
          <w:marLeft w:val="0"/>
          <w:marRight w:val="0"/>
          <w:marTop w:val="0"/>
          <w:marBottom w:val="0"/>
          <w:divBdr>
            <w:top w:val="none" w:sz="0" w:space="0" w:color="auto"/>
            <w:left w:val="none" w:sz="0" w:space="0" w:color="auto"/>
            <w:bottom w:val="none" w:sz="0" w:space="0" w:color="auto"/>
            <w:right w:val="none" w:sz="0" w:space="0" w:color="auto"/>
          </w:divBdr>
        </w:div>
        <w:div w:id="831261043">
          <w:marLeft w:val="0"/>
          <w:marRight w:val="0"/>
          <w:marTop w:val="0"/>
          <w:marBottom w:val="0"/>
          <w:divBdr>
            <w:top w:val="none" w:sz="0" w:space="0" w:color="auto"/>
            <w:left w:val="none" w:sz="0" w:space="0" w:color="auto"/>
            <w:bottom w:val="none" w:sz="0" w:space="0" w:color="auto"/>
            <w:right w:val="none" w:sz="0" w:space="0" w:color="auto"/>
          </w:divBdr>
        </w:div>
        <w:div w:id="832644695">
          <w:marLeft w:val="0"/>
          <w:marRight w:val="0"/>
          <w:marTop w:val="0"/>
          <w:marBottom w:val="0"/>
          <w:divBdr>
            <w:top w:val="none" w:sz="0" w:space="0" w:color="auto"/>
            <w:left w:val="none" w:sz="0" w:space="0" w:color="auto"/>
            <w:bottom w:val="none" w:sz="0" w:space="0" w:color="auto"/>
            <w:right w:val="none" w:sz="0" w:space="0" w:color="auto"/>
          </w:divBdr>
        </w:div>
        <w:div w:id="902566688">
          <w:marLeft w:val="0"/>
          <w:marRight w:val="0"/>
          <w:marTop w:val="0"/>
          <w:marBottom w:val="0"/>
          <w:divBdr>
            <w:top w:val="none" w:sz="0" w:space="0" w:color="auto"/>
            <w:left w:val="none" w:sz="0" w:space="0" w:color="auto"/>
            <w:bottom w:val="none" w:sz="0" w:space="0" w:color="auto"/>
            <w:right w:val="none" w:sz="0" w:space="0" w:color="auto"/>
          </w:divBdr>
        </w:div>
        <w:div w:id="912424607">
          <w:marLeft w:val="0"/>
          <w:marRight w:val="0"/>
          <w:marTop w:val="0"/>
          <w:marBottom w:val="0"/>
          <w:divBdr>
            <w:top w:val="none" w:sz="0" w:space="0" w:color="auto"/>
            <w:left w:val="none" w:sz="0" w:space="0" w:color="auto"/>
            <w:bottom w:val="none" w:sz="0" w:space="0" w:color="auto"/>
            <w:right w:val="none" w:sz="0" w:space="0" w:color="auto"/>
          </w:divBdr>
        </w:div>
        <w:div w:id="913589135">
          <w:marLeft w:val="0"/>
          <w:marRight w:val="0"/>
          <w:marTop w:val="0"/>
          <w:marBottom w:val="0"/>
          <w:divBdr>
            <w:top w:val="none" w:sz="0" w:space="0" w:color="auto"/>
            <w:left w:val="none" w:sz="0" w:space="0" w:color="auto"/>
            <w:bottom w:val="none" w:sz="0" w:space="0" w:color="auto"/>
            <w:right w:val="none" w:sz="0" w:space="0" w:color="auto"/>
          </w:divBdr>
        </w:div>
        <w:div w:id="966467835">
          <w:marLeft w:val="0"/>
          <w:marRight w:val="0"/>
          <w:marTop w:val="0"/>
          <w:marBottom w:val="0"/>
          <w:divBdr>
            <w:top w:val="none" w:sz="0" w:space="0" w:color="auto"/>
            <w:left w:val="none" w:sz="0" w:space="0" w:color="auto"/>
            <w:bottom w:val="none" w:sz="0" w:space="0" w:color="auto"/>
            <w:right w:val="none" w:sz="0" w:space="0" w:color="auto"/>
          </w:divBdr>
        </w:div>
        <w:div w:id="967974044">
          <w:marLeft w:val="0"/>
          <w:marRight w:val="0"/>
          <w:marTop w:val="0"/>
          <w:marBottom w:val="0"/>
          <w:divBdr>
            <w:top w:val="none" w:sz="0" w:space="0" w:color="auto"/>
            <w:left w:val="none" w:sz="0" w:space="0" w:color="auto"/>
            <w:bottom w:val="none" w:sz="0" w:space="0" w:color="auto"/>
            <w:right w:val="none" w:sz="0" w:space="0" w:color="auto"/>
          </w:divBdr>
        </w:div>
        <w:div w:id="973876098">
          <w:marLeft w:val="0"/>
          <w:marRight w:val="0"/>
          <w:marTop w:val="0"/>
          <w:marBottom w:val="0"/>
          <w:divBdr>
            <w:top w:val="none" w:sz="0" w:space="0" w:color="auto"/>
            <w:left w:val="none" w:sz="0" w:space="0" w:color="auto"/>
            <w:bottom w:val="none" w:sz="0" w:space="0" w:color="auto"/>
            <w:right w:val="none" w:sz="0" w:space="0" w:color="auto"/>
          </w:divBdr>
        </w:div>
        <w:div w:id="978728248">
          <w:marLeft w:val="0"/>
          <w:marRight w:val="0"/>
          <w:marTop w:val="0"/>
          <w:marBottom w:val="0"/>
          <w:divBdr>
            <w:top w:val="none" w:sz="0" w:space="0" w:color="auto"/>
            <w:left w:val="none" w:sz="0" w:space="0" w:color="auto"/>
            <w:bottom w:val="none" w:sz="0" w:space="0" w:color="auto"/>
            <w:right w:val="none" w:sz="0" w:space="0" w:color="auto"/>
          </w:divBdr>
        </w:div>
        <w:div w:id="991525431">
          <w:marLeft w:val="0"/>
          <w:marRight w:val="0"/>
          <w:marTop w:val="0"/>
          <w:marBottom w:val="0"/>
          <w:divBdr>
            <w:top w:val="none" w:sz="0" w:space="0" w:color="auto"/>
            <w:left w:val="none" w:sz="0" w:space="0" w:color="auto"/>
            <w:bottom w:val="none" w:sz="0" w:space="0" w:color="auto"/>
            <w:right w:val="none" w:sz="0" w:space="0" w:color="auto"/>
          </w:divBdr>
        </w:div>
        <w:div w:id="994185143">
          <w:marLeft w:val="0"/>
          <w:marRight w:val="0"/>
          <w:marTop w:val="0"/>
          <w:marBottom w:val="0"/>
          <w:divBdr>
            <w:top w:val="none" w:sz="0" w:space="0" w:color="auto"/>
            <w:left w:val="none" w:sz="0" w:space="0" w:color="auto"/>
            <w:bottom w:val="none" w:sz="0" w:space="0" w:color="auto"/>
            <w:right w:val="none" w:sz="0" w:space="0" w:color="auto"/>
          </w:divBdr>
        </w:div>
        <w:div w:id="1007443768">
          <w:marLeft w:val="0"/>
          <w:marRight w:val="0"/>
          <w:marTop w:val="0"/>
          <w:marBottom w:val="0"/>
          <w:divBdr>
            <w:top w:val="none" w:sz="0" w:space="0" w:color="auto"/>
            <w:left w:val="none" w:sz="0" w:space="0" w:color="auto"/>
            <w:bottom w:val="none" w:sz="0" w:space="0" w:color="auto"/>
            <w:right w:val="none" w:sz="0" w:space="0" w:color="auto"/>
          </w:divBdr>
        </w:div>
        <w:div w:id="1043598195">
          <w:marLeft w:val="0"/>
          <w:marRight w:val="0"/>
          <w:marTop w:val="0"/>
          <w:marBottom w:val="0"/>
          <w:divBdr>
            <w:top w:val="none" w:sz="0" w:space="0" w:color="auto"/>
            <w:left w:val="none" w:sz="0" w:space="0" w:color="auto"/>
            <w:bottom w:val="none" w:sz="0" w:space="0" w:color="auto"/>
            <w:right w:val="none" w:sz="0" w:space="0" w:color="auto"/>
          </w:divBdr>
        </w:div>
        <w:div w:id="1056509781">
          <w:marLeft w:val="0"/>
          <w:marRight w:val="0"/>
          <w:marTop w:val="0"/>
          <w:marBottom w:val="0"/>
          <w:divBdr>
            <w:top w:val="none" w:sz="0" w:space="0" w:color="auto"/>
            <w:left w:val="none" w:sz="0" w:space="0" w:color="auto"/>
            <w:bottom w:val="none" w:sz="0" w:space="0" w:color="auto"/>
            <w:right w:val="none" w:sz="0" w:space="0" w:color="auto"/>
          </w:divBdr>
        </w:div>
        <w:div w:id="1060323386">
          <w:marLeft w:val="0"/>
          <w:marRight w:val="0"/>
          <w:marTop w:val="0"/>
          <w:marBottom w:val="0"/>
          <w:divBdr>
            <w:top w:val="none" w:sz="0" w:space="0" w:color="auto"/>
            <w:left w:val="none" w:sz="0" w:space="0" w:color="auto"/>
            <w:bottom w:val="none" w:sz="0" w:space="0" w:color="auto"/>
            <w:right w:val="none" w:sz="0" w:space="0" w:color="auto"/>
          </w:divBdr>
        </w:div>
        <w:div w:id="1067340081">
          <w:marLeft w:val="0"/>
          <w:marRight w:val="0"/>
          <w:marTop w:val="0"/>
          <w:marBottom w:val="0"/>
          <w:divBdr>
            <w:top w:val="none" w:sz="0" w:space="0" w:color="auto"/>
            <w:left w:val="none" w:sz="0" w:space="0" w:color="auto"/>
            <w:bottom w:val="none" w:sz="0" w:space="0" w:color="auto"/>
            <w:right w:val="none" w:sz="0" w:space="0" w:color="auto"/>
          </w:divBdr>
        </w:div>
        <w:div w:id="1099259584">
          <w:marLeft w:val="0"/>
          <w:marRight w:val="0"/>
          <w:marTop w:val="0"/>
          <w:marBottom w:val="0"/>
          <w:divBdr>
            <w:top w:val="none" w:sz="0" w:space="0" w:color="auto"/>
            <w:left w:val="none" w:sz="0" w:space="0" w:color="auto"/>
            <w:bottom w:val="none" w:sz="0" w:space="0" w:color="auto"/>
            <w:right w:val="none" w:sz="0" w:space="0" w:color="auto"/>
          </w:divBdr>
        </w:div>
        <w:div w:id="1112940071">
          <w:marLeft w:val="0"/>
          <w:marRight w:val="0"/>
          <w:marTop w:val="0"/>
          <w:marBottom w:val="0"/>
          <w:divBdr>
            <w:top w:val="none" w:sz="0" w:space="0" w:color="auto"/>
            <w:left w:val="none" w:sz="0" w:space="0" w:color="auto"/>
            <w:bottom w:val="none" w:sz="0" w:space="0" w:color="auto"/>
            <w:right w:val="none" w:sz="0" w:space="0" w:color="auto"/>
          </w:divBdr>
        </w:div>
        <w:div w:id="1128162327">
          <w:marLeft w:val="0"/>
          <w:marRight w:val="0"/>
          <w:marTop w:val="0"/>
          <w:marBottom w:val="0"/>
          <w:divBdr>
            <w:top w:val="none" w:sz="0" w:space="0" w:color="auto"/>
            <w:left w:val="none" w:sz="0" w:space="0" w:color="auto"/>
            <w:bottom w:val="none" w:sz="0" w:space="0" w:color="auto"/>
            <w:right w:val="none" w:sz="0" w:space="0" w:color="auto"/>
          </w:divBdr>
        </w:div>
        <w:div w:id="1140685392">
          <w:marLeft w:val="0"/>
          <w:marRight w:val="0"/>
          <w:marTop w:val="0"/>
          <w:marBottom w:val="0"/>
          <w:divBdr>
            <w:top w:val="none" w:sz="0" w:space="0" w:color="auto"/>
            <w:left w:val="none" w:sz="0" w:space="0" w:color="auto"/>
            <w:bottom w:val="none" w:sz="0" w:space="0" w:color="auto"/>
            <w:right w:val="none" w:sz="0" w:space="0" w:color="auto"/>
          </w:divBdr>
        </w:div>
        <w:div w:id="1186097775">
          <w:marLeft w:val="0"/>
          <w:marRight w:val="0"/>
          <w:marTop w:val="0"/>
          <w:marBottom w:val="0"/>
          <w:divBdr>
            <w:top w:val="none" w:sz="0" w:space="0" w:color="auto"/>
            <w:left w:val="none" w:sz="0" w:space="0" w:color="auto"/>
            <w:bottom w:val="none" w:sz="0" w:space="0" w:color="auto"/>
            <w:right w:val="none" w:sz="0" w:space="0" w:color="auto"/>
          </w:divBdr>
        </w:div>
        <w:div w:id="1250237182">
          <w:marLeft w:val="0"/>
          <w:marRight w:val="0"/>
          <w:marTop w:val="0"/>
          <w:marBottom w:val="0"/>
          <w:divBdr>
            <w:top w:val="none" w:sz="0" w:space="0" w:color="auto"/>
            <w:left w:val="none" w:sz="0" w:space="0" w:color="auto"/>
            <w:bottom w:val="none" w:sz="0" w:space="0" w:color="auto"/>
            <w:right w:val="none" w:sz="0" w:space="0" w:color="auto"/>
          </w:divBdr>
        </w:div>
        <w:div w:id="1259868982">
          <w:marLeft w:val="0"/>
          <w:marRight w:val="0"/>
          <w:marTop w:val="0"/>
          <w:marBottom w:val="0"/>
          <w:divBdr>
            <w:top w:val="none" w:sz="0" w:space="0" w:color="auto"/>
            <w:left w:val="none" w:sz="0" w:space="0" w:color="auto"/>
            <w:bottom w:val="none" w:sz="0" w:space="0" w:color="auto"/>
            <w:right w:val="none" w:sz="0" w:space="0" w:color="auto"/>
          </w:divBdr>
        </w:div>
        <w:div w:id="1297681889">
          <w:marLeft w:val="0"/>
          <w:marRight w:val="0"/>
          <w:marTop w:val="0"/>
          <w:marBottom w:val="0"/>
          <w:divBdr>
            <w:top w:val="none" w:sz="0" w:space="0" w:color="auto"/>
            <w:left w:val="none" w:sz="0" w:space="0" w:color="auto"/>
            <w:bottom w:val="none" w:sz="0" w:space="0" w:color="auto"/>
            <w:right w:val="none" w:sz="0" w:space="0" w:color="auto"/>
          </w:divBdr>
        </w:div>
        <w:div w:id="1308165037">
          <w:marLeft w:val="0"/>
          <w:marRight w:val="0"/>
          <w:marTop w:val="0"/>
          <w:marBottom w:val="0"/>
          <w:divBdr>
            <w:top w:val="none" w:sz="0" w:space="0" w:color="auto"/>
            <w:left w:val="none" w:sz="0" w:space="0" w:color="auto"/>
            <w:bottom w:val="none" w:sz="0" w:space="0" w:color="auto"/>
            <w:right w:val="none" w:sz="0" w:space="0" w:color="auto"/>
          </w:divBdr>
        </w:div>
        <w:div w:id="1337002710">
          <w:marLeft w:val="0"/>
          <w:marRight w:val="0"/>
          <w:marTop w:val="0"/>
          <w:marBottom w:val="0"/>
          <w:divBdr>
            <w:top w:val="none" w:sz="0" w:space="0" w:color="auto"/>
            <w:left w:val="none" w:sz="0" w:space="0" w:color="auto"/>
            <w:bottom w:val="none" w:sz="0" w:space="0" w:color="auto"/>
            <w:right w:val="none" w:sz="0" w:space="0" w:color="auto"/>
          </w:divBdr>
        </w:div>
        <w:div w:id="1342659600">
          <w:marLeft w:val="0"/>
          <w:marRight w:val="0"/>
          <w:marTop w:val="0"/>
          <w:marBottom w:val="0"/>
          <w:divBdr>
            <w:top w:val="none" w:sz="0" w:space="0" w:color="auto"/>
            <w:left w:val="none" w:sz="0" w:space="0" w:color="auto"/>
            <w:bottom w:val="none" w:sz="0" w:space="0" w:color="auto"/>
            <w:right w:val="none" w:sz="0" w:space="0" w:color="auto"/>
          </w:divBdr>
        </w:div>
        <w:div w:id="1348480906">
          <w:marLeft w:val="0"/>
          <w:marRight w:val="0"/>
          <w:marTop w:val="0"/>
          <w:marBottom w:val="0"/>
          <w:divBdr>
            <w:top w:val="none" w:sz="0" w:space="0" w:color="auto"/>
            <w:left w:val="none" w:sz="0" w:space="0" w:color="auto"/>
            <w:bottom w:val="none" w:sz="0" w:space="0" w:color="auto"/>
            <w:right w:val="none" w:sz="0" w:space="0" w:color="auto"/>
          </w:divBdr>
        </w:div>
        <w:div w:id="1374429812">
          <w:marLeft w:val="0"/>
          <w:marRight w:val="0"/>
          <w:marTop w:val="0"/>
          <w:marBottom w:val="0"/>
          <w:divBdr>
            <w:top w:val="none" w:sz="0" w:space="0" w:color="auto"/>
            <w:left w:val="none" w:sz="0" w:space="0" w:color="auto"/>
            <w:bottom w:val="none" w:sz="0" w:space="0" w:color="auto"/>
            <w:right w:val="none" w:sz="0" w:space="0" w:color="auto"/>
          </w:divBdr>
        </w:div>
        <w:div w:id="1391657958">
          <w:marLeft w:val="0"/>
          <w:marRight w:val="0"/>
          <w:marTop w:val="0"/>
          <w:marBottom w:val="0"/>
          <w:divBdr>
            <w:top w:val="none" w:sz="0" w:space="0" w:color="auto"/>
            <w:left w:val="none" w:sz="0" w:space="0" w:color="auto"/>
            <w:bottom w:val="none" w:sz="0" w:space="0" w:color="auto"/>
            <w:right w:val="none" w:sz="0" w:space="0" w:color="auto"/>
          </w:divBdr>
        </w:div>
        <w:div w:id="1455904605">
          <w:marLeft w:val="0"/>
          <w:marRight w:val="0"/>
          <w:marTop w:val="0"/>
          <w:marBottom w:val="0"/>
          <w:divBdr>
            <w:top w:val="none" w:sz="0" w:space="0" w:color="auto"/>
            <w:left w:val="none" w:sz="0" w:space="0" w:color="auto"/>
            <w:bottom w:val="none" w:sz="0" w:space="0" w:color="auto"/>
            <w:right w:val="none" w:sz="0" w:space="0" w:color="auto"/>
          </w:divBdr>
        </w:div>
        <w:div w:id="1459883597">
          <w:marLeft w:val="0"/>
          <w:marRight w:val="0"/>
          <w:marTop w:val="0"/>
          <w:marBottom w:val="0"/>
          <w:divBdr>
            <w:top w:val="none" w:sz="0" w:space="0" w:color="auto"/>
            <w:left w:val="none" w:sz="0" w:space="0" w:color="auto"/>
            <w:bottom w:val="none" w:sz="0" w:space="0" w:color="auto"/>
            <w:right w:val="none" w:sz="0" w:space="0" w:color="auto"/>
          </w:divBdr>
        </w:div>
        <w:div w:id="1478841323">
          <w:marLeft w:val="0"/>
          <w:marRight w:val="0"/>
          <w:marTop w:val="0"/>
          <w:marBottom w:val="0"/>
          <w:divBdr>
            <w:top w:val="none" w:sz="0" w:space="0" w:color="auto"/>
            <w:left w:val="none" w:sz="0" w:space="0" w:color="auto"/>
            <w:bottom w:val="none" w:sz="0" w:space="0" w:color="auto"/>
            <w:right w:val="none" w:sz="0" w:space="0" w:color="auto"/>
          </w:divBdr>
        </w:div>
        <w:div w:id="1505902366">
          <w:marLeft w:val="0"/>
          <w:marRight w:val="0"/>
          <w:marTop w:val="0"/>
          <w:marBottom w:val="0"/>
          <w:divBdr>
            <w:top w:val="none" w:sz="0" w:space="0" w:color="auto"/>
            <w:left w:val="none" w:sz="0" w:space="0" w:color="auto"/>
            <w:bottom w:val="none" w:sz="0" w:space="0" w:color="auto"/>
            <w:right w:val="none" w:sz="0" w:space="0" w:color="auto"/>
          </w:divBdr>
        </w:div>
        <w:div w:id="1529904216">
          <w:marLeft w:val="0"/>
          <w:marRight w:val="0"/>
          <w:marTop w:val="0"/>
          <w:marBottom w:val="0"/>
          <w:divBdr>
            <w:top w:val="none" w:sz="0" w:space="0" w:color="auto"/>
            <w:left w:val="none" w:sz="0" w:space="0" w:color="auto"/>
            <w:bottom w:val="none" w:sz="0" w:space="0" w:color="auto"/>
            <w:right w:val="none" w:sz="0" w:space="0" w:color="auto"/>
          </w:divBdr>
        </w:div>
        <w:div w:id="1562985718">
          <w:marLeft w:val="0"/>
          <w:marRight w:val="0"/>
          <w:marTop w:val="0"/>
          <w:marBottom w:val="0"/>
          <w:divBdr>
            <w:top w:val="none" w:sz="0" w:space="0" w:color="auto"/>
            <w:left w:val="none" w:sz="0" w:space="0" w:color="auto"/>
            <w:bottom w:val="none" w:sz="0" w:space="0" w:color="auto"/>
            <w:right w:val="none" w:sz="0" w:space="0" w:color="auto"/>
          </w:divBdr>
        </w:div>
        <w:div w:id="1599413558">
          <w:marLeft w:val="0"/>
          <w:marRight w:val="0"/>
          <w:marTop w:val="0"/>
          <w:marBottom w:val="0"/>
          <w:divBdr>
            <w:top w:val="none" w:sz="0" w:space="0" w:color="auto"/>
            <w:left w:val="none" w:sz="0" w:space="0" w:color="auto"/>
            <w:bottom w:val="none" w:sz="0" w:space="0" w:color="auto"/>
            <w:right w:val="none" w:sz="0" w:space="0" w:color="auto"/>
          </w:divBdr>
        </w:div>
        <w:div w:id="1599825784">
          <w:marLeft w:val="0"/>
          <w:marRight w:val="0"/>
          <w:marTop w:val="0"/>
          <w:marBottom w:val="0"/>
          <w:divBdr>
            <w:top w:val="none" w:sz="0" w:space="0" w:color="auto"/>
            <w:left w:val="none" w:sz="0" w:space="0" w:color="auto"/>
            <w:bottom w:val="none" w:sz="0" w:space="0" w:color="auto"/>
            <w:right w:val="none" w:sz="0" w:space="0" w:color="auto"/>
          </w:divBdr>
        </w:div>
        <w:div w:id="1616519041">
          <w:marLeft w:val="0"/>
          <w:marRight w:val="0"/>
          <w:marTop w:val="0"/>
          <w:marBottom w:val="0"/>
          <w:divBdr>
            <w:top w:val="none" w:sz="0" w:space="0" w:color="auto"/>
            <w:left w:val="none" w:sz="0" w:space="0" w:color="auto"/>
            <w:bottom w:val="none" w:sz="0" w:space="0" w:color="auto"/>
            <w:right w:val="none" w:sz="0" w:space="0" w:color="auto"/>
          </w:divBdr>
        </w:div>
        <w:div w:id="1617328346">
          <w:marLeft w:val="0"/>
          <w:marRight w:val="0"/>
          <w:marTop w:val="0"/>
          <w:marBottom w:val="0"/>
          <w:divBdr>
            <w:top w:val="none" w:sz="0" w:space="0" w:color="auto"/>
            <w:left w:val="none" w:sz="0" w:space="0" w:color="auto"/>
            <w:bottom w:val="none" w:sz="0" w:space="0" w:color="auto"/>
            <w:right w:val="none" w:sz="0" w:space="0" w:color="auto"/>
          </w:divBdr>
        </w:div>
        <w:div w:id="1619338733">
          <w:marLeft w:val="0"/>
          <w:marRight w:val="0"/>
          <w:marTop w:val="0"/>
          <w:marBottom w:val="0"/>
          <w:divBdr>
            <w:top w:val="none" w:sz="0" w:space="0" w:color="auto"/>
            <w:left w:val="none" w:sz="0" w:space="0" w:color="auto"/>
            <w:bottom w:val="none" w:sz="0" w:space="0" w:color="auto"/>
            <w:right w:val="none" w:sz="0" w:space="0" w:color="auto"/>
          </w:divBdr>
        </w:div>
        <w:div w:id="1634409356">
          <w:marLeft w:val="0"/>
          <w:marRight w:val="0"/>
          <w:marTop w:val="0"/>
          <w:marBottom w:val="0"/>
          <w:divBdr>
            <w:top w:val="none" w:sz="0" w:space="0" w:color="auto"/>
            <w:left w:val="none" w:sz="0" w:space="0" w:color="auto"/>
            <w:bottom w:val="none" w:sz="0" w:space="0" w:color="auto"/>
            <w:right w:val="none" w:sz="0" w:space="0" w:color="auto"/>
          </w:divBdr>
        </w:div>
        <w:div w:id="1648050021">
          <w:marLeft w:val="0"/>
          <w:marRight w:val="0"/>
          <w:marTop w:val="0"/>
          <w:marBottom w:val="0"/>
          <w:divBdr>
            <w:top w:val="none" w:sz="0" w:space="0" w:color="auto"/>
            <w:left w:val="none" w:sz="0" w:space="0" w:color="auto"/>
            <w:bottom w:val="none" w:sz="0" w:space="0" w:color="auto"/>
            <w:right w:val="none" w:sz="0" w:space="0" w:color="auto"/>
          </w:divBdr>
        </w:div>
        <w:div w:id="1686400721">
          <w:marLeft w:val="0"/>
          <w:marRight w:val="0"/>
          <w:marTop w:val="0"/>
          <w:marBottom w:val="0"/>
          <w:divBdr>
            <w:top w:val="none" w:sz="0" w:space="0" w:color="auto"/>
            <w:left w:val="none" w:sz="0" w:space="0" w:color="auto"/>
            <w:bottom w:val="none" w:sz="0" w:space="0" w:color="auto"/>
            <w:right w:val="none" w:sz="0" w:space="0" w:color="auto"/>
          </w:divBdr>
        </w:div>
        <w:div w:id="1696686066">
          <w:marLeft w:val="0"/>
          <w:marRight w:val="0"/>
          <w:marTop w:val="0"/>
          <w:marBottom w:val="0"/>
          <w:divBdr>
            <w:top w:val="none" w:sz="0" w:space="0" w:color="auto"/>
            <w:left w:val="none" w:sz="0" w:space="0" w:color="auto"/>
            <w:bottom w:val="none" w:sz="0" w:space="0" w:color="auto"/>
            <w:right w:val="none" w:sz="0" w:space="0" w:color="auto"/>
          </w:divBdr>
        </w:div>
        <w:div w:id="1714958870">
          <w:marLeft w:val="0"/>
          <w:marRight w:val="0"/>
          <w:marTop w:val="0"/>
          <w:marBottom w:val="0"/>
          <w:divBdr>
            <w:top w:val="none" w:sz="0" w:space="0" w:color="auto"/>
            <w:left w:val="none" w:sz="0" w:space="0" w:color="auto"/>
            <w:bottom w:val="none" w:sz="0" w:space="0" w:color="auto"/>
            <w:right w:val="none" w:sz="0" w:space="0" w:color="auto"/>
          </w:divBdr>
        </w:div>
        <w:div w:id="1745839494">
          <w:marLeft w:val="0"/>
          <w:marRight w:val="0"/>
          <w:marTop w:val="0"/>
          <w:marBottom w:val="0"/>
          <w:divBdr>
            <w:top w:val="none" w:sz="0" w:space="0" w:color="auto"/>
            <w:left w:val="none" w:sz="0" w:space="0" w:color="auto"/>
            <w:bottom w:val="none" w:sz="0" w:space="0" w:color="auto"/>
            <w:right w:val="none" w:sz="0" w:space="0" w:color="auto"/>
          </w:divBdr>
        </w:div>
        <w:div w:id="1781678763">
          <w:marLeft w:val="0"/>
          <w:marRight w:val="0"/>
          <w:marTop w:val="0"/>
          <w:marBottom w:val="0"/>
          <w:divBdr>
            <w:top w:val="none" w:sz="0" w:space="0" w:color="auto"/>
            <w:left w:val="none" w:sz="0" w:space="0" w:color="auto"/>
            <w:bottom w:val="none" w:sz="0" w:space="0" w:color="auto"/>
            <w:right w:val="none" w:sz="0" w:space="0" w:color="auto"/>
          </w:divBdr>
        </w:div>
        <w:div w:id="1785881802">
          <w:marLeft w:val="0"/>
          <w:marRight w:val="0"/>
          <w:marTop w:val="0"/>
          <w:marBottom w:val="0"/>
          <w:divBdr>
            <w:top w:val="none" w:sz="0" w:space="0" w:color="auto"/>
            <w:left w:val="none" w:sz="0" w:space="0" w:color="auto"/>
            <w:bottom w:val="none" w:sz="0" w:space="0" w:color="auto"/>
            <w:right w:val="none" w:sz="0" w:space="0" w:color="auto"/>
          </w:divBdr>
        </w:div>
        <w:div w:id="1807091270">
          <w:marLeft w:val="0"/>
          <w:marRight w:val="0"/>
          <w:marTop w:val="0"/>
          <w:marBottom w:val="0"/>
          <w:divBdr>
            <w:top w:val="none" w:sz="0" w:space="0" w:color="auto"/>
            <w:left w:val="none" w:sz="0" w:space="0" w:color="auto"/>
            <w:bottom w:val="none" w:sz="0" w:space="0" w:color="auto"/>
            <w:right w:val="none" w:sz="0" w:space="0" w:color="auto"/>
          </w:divBdr>
        </w:div>
        <w:div w:id="1810584379">
          <w:marLeft w:val="0"/>
          <w:marRight w:val="0"/>
          <w:marTop w:val="0"/>
          <w:marBottom w:val="0"/>
          <w:divBdr>
            <w:top w:val="none" w:sz="0" w:space="0" w:color="auto"/>
            <w:left w:val="none" w:sz="0" w:space="0" w:color="auto"/>
            <w:bottom w:val="none" w:sz="0" w:space="0" w:color="auto"/>
            <w:right w:val="none" w:sz="0" w:space="0" w:color="auto"/>
          </w:divBdr>
        </w:div>
        <w:div w:id="1817529611">
          <w:marLeft w:val="0"/>
          <w:marRight w:val="0"/>
          <w:marTop w:val="0"/>
          <w:marBottom w:val="0"/>
          <w:divBdr>
            <w:top w:val="none" w:sz="0" w:space="0" w:color="auto"/>
            <w:left w:val="none" w:sz="0" w:space="0" w:color="auto"/>
            <w:bottom w:val="none" w:sz="0" w:space="0" w:color="auto"/>
            <w:right w:val="none" w:sz="0" w:space="0" w:color="auto"/>
          </w:divBdr>
        </w:div>
        <w:div w:id="1867138260">
          <w:marLeft w:val="0"/>
          <w:marRight w:val="0"/>
          <w:marTop w:val="0"/>
          <w:marBottom w:val="0"/>
          <w:divBdr>
            <w:top w:val="none" w:sz="0" w:space="0" w:color="auto"/>
            <w:left w:val="none" w:sz="0" w:space="0" w:color="auto"/>
            <w:bottom w:val="none" w:sz="0" w:space="0" w:color="auto"/>
            <w:right w:val="none" w:sz="0" w:space="0" w:color="auto"/>
          </w:divBdr>
        </w:div>
        <w:div w:id="1870298432">
          <w:marLeft w:val="0"/>
          <w:marRight w:val="0"/>
          <w:marTop w:val="0"/>
          <w:marBottom w:val="0"/>
          <w:divBdr>
            <w:top w:val="none" w:sz="0" w:space="0" w:color="auto"/>
            <w:left w:val="none" w:sz="0" w:space="0" w:color="auto"/>
            <w:bottom w:val="none" w:sz="0" w:space="0" w:color="auto"/>
            <w:right w:val="none" w:sz="0" w:space="0" w:color="auto"/>
          </w:divBdr>
        </w:div>
        <w:div w:id="1892761898">
          <w:marLeft w:val="0"/>
          <w:marRight w:val="0"/>
          <w:marTop w:val="0"/>
          <w:marBottom w:val="0"/>
          <w:divBdr>
            <w:top w:val="none" w:sz="0" w:space="0" w:color="auto"/>
            <w:left w:val="none" w:sz="0" w:space="0" w:color="auto"/>
            <w:bottom w:val="none" w:sz="0" w:space="0" w:color="auto"/>
            <w:right w:val="none" w:sz="0" w:space="0" w:color="auto"/>
          </w:divBdr>
        </w:div>
        <w:div w:id="1907953582">
          <w:marLeft w:val="0"/>
          <w:marRight w:val="0"/>
          <w:marTop w:val="0"/>
          <w:marBottom w:val="0"/>
          <w:divBdr>
            <w:top w:val="none" w:sz="0" w:space="0" w:color="auto"/>
            <w:left w:val="none" w:sz="0" w:space="0" w:color="auto"/>
            <w:bottom w:val="none" w:sz="0" w:space="0" w:color="auto"/>
            <w:right w:val="none" w:sz="0" w:space="0" w:color="auto"/>
          </w:divBdr>
        </w:div>
        <w:div w:id="1926037718">
          <w:marLeft w:val="0"/>
          <w:marRight w:val="0"/>
          <w:marTop w:val="0"/>
          <w:marBottom w:val="0"/>
          <w:divBdr>
            <w:top w:val="none" w:sz="0" w:space="0" w:color="auto"/>
            <w:left w:val="none" w:sz="0" w:space="0" w:color="auto"/>
            <w:bottom w:val="none" w:sz="0" w:space="0" w:color="auto"/>
            <w:right w:val="none" w:sz="0" w:space="0" w:color="auto"/>
          </w:divBdr>
        </w:div>
        <w:div w:id="1955939753">
          <w:marLeft w:val="0"/>
          <w:marRight w:val="0"/>
          <w:marTop w:val="0"/>
          <w:marBottom w:val="0"/>
          <w:divBdr>
            <w:top w:val="none" w:sz="0" w:space="0" w:color="auto"/>
            <w:left w:val="none" w:sz="0" w:space="0" w:color="auto"/>
            <w:bottom w:val="none" w:sz="0" w:space="0" w:color="auto"/>
            <w:right w:val="none" w:sz="0" w:space="0" w:color="auto"/>
          </w:divBdr>
        </w:div>
        <w:div w:id="1994680666">
          <w:marLeft w:val="0"/>
          <w:marRight w:val="0"/>
          <w:marTop w:val="0"/>
          <w:marBottom w:val="0"/>
          <w:divBdr>
            <w:top w:val="none" w:sz="0" w:space="0" w:color="auto"/>
            <w:left w:val="none" w:sz="0" w:space="0" w:color="auto"/>
            <w:bottom w:val="none" w:sz="0" w:space="0" w:color="auto"/>
            <w:right w:val="none" w:sz="0" w:space="0" w:color="auto"/>
          </w:divBdr>
        </w:div>
        <w:div w:id="2005667890">
          <w:marLeft w:val="0"/>
          <w:marRight w:val="0"/>
          <w:marTop w:val="0"/>
          <w:marBottom w:val="0"/>
          <w:divBdr>
            <w:top w:val="none" w:sz="0" w:space="0" w:color="auto"/>
            <w:left w:val="none" w:sz="0" w:space="0" w:color="auto"/>
            <w:bottom w:val="none" w:sz="0" w:space="0" w:color="auto"/>
            <w:right w:val="none" w:sz="0" w:space="0" w:color="auto"/>
          </w:divBdr>
        </w:div>
        <w:div w:id="2005741947">
          <w:marLeft w:val="0"/>
          <w:marRight w:val="0"/>
          <w:marTop w:val="0"/>
          <w:marBottom w:val="0"/>
          <w:divBdr>
            <w:top w:val="none" w:sz="0" w:space="0" w:color="auto"/>
            <w:left w:val="none" w:sz="0" w:space="0" w:color="auto"/>
            <w:bottom w:val="none" w:sz="0" w:space="0" w:color="auto"/>
            <w:right w:val="none" w:sz="0" w:space="0" w:color="auto"/>
          </w:divBdr>
        </w:div>
        <w:div w:id="2019458392">
          <w:marLeft w:val="0"/>
          <w:marRight w:val="0"/>
          <w:marTop w:val="0"/>
          <w:marBottom w:val="0"/>
          <w:divBdr>
            <w:top w:val="none" w:sz="0" w:space="0" w:color="auto"/>
            <w:left w:val="none" w:sz="0" w:space="0" w:color="auto"/>
            <w:bottom w:val="none" w:sz="0" w:space="0" w:color="auto"/>
            <w:right w:val="none" w:sz="0" w:space="0" w:color="auto"/>
          </w:divBdr>
        </w:div>
        <w:div w:id="2032145263">
          <w:marLeft w:val="0"/>
          <w:marRight w:val="0"/>
          <w:marTop w:val="0"/>
          <w:marBottom w:val="0"/>
          <w:divBdr>
            <w:top w:val="none" w:sz="0" w:space="0" w:color="auto"/>
            <w:left w:val="none" w:sz="0" w:space="0" w:color="auto"/>
            <w:bottom w:val="none" w:sz="0" w:space="0" w:color="auto"/>
            <w:right w:val="none" w:sz="0" w:space="0" w:color="auto"/>
          </w:divBdr>
        </w:div>
        <w:div w:id="2050183748">
          <w:marLeft w:val="0"/>
          <w:marRight w:val="0"/>
          <w:marTop w:val="0"/>
          <w:marBottom w:val="0"/>
          <w:divBdr>
            <w:top w:val="none" w:sz="0" w:space="0" w:color="auto"/>
            <w:left w:val="none" w:sz="0" w:space="0" w:color="auto"/>
            <w:bottom w:val="none" w:sz="0" w:space="0" w:color="auto"/>
            <w:right w:val="none" w:sz="0" w:space="0" w:color="auto"/>
          </w:divBdr>
        </w:div>
        <w:div w:id="2065711249">
          <w:marLeft w:val="0"/>
          <w:marRight w:val="0"/>
          <w:marTop w:val="0"/>
          <w:marBottom w:val="0"/>
          <w:divBdr>
            <w:top w:val="none" w:sz="0" w:space="0" w:color="auto"/>
            <w:left w:val="none" w:sz="0" w:space="0" w:color="auto"/>
            <w:bottom w:val="none" w:sz="0" w:space="0" w:color="auto"/>
            <w:right w:val="none" w:sz="0" w:space="0" w:color="auto"/>
          </w:divBdr>
        </w:div>
        <w:div w:id="2098357755">
          <w:marLeft w:val="0"/>
          <w:marRight w:val="0"/>
          <w:marTop w:val="0"/>
          <w:marBottom w:val="0"/>
          <w:divBdr>
            <w:top w:val="none" w:sz="0" w:space="0" w:color="auto"/>
            <w:left w:val="none" w:sz="0" w:space="0" w:color="auto"/>
            <w:bottom w:val="none" w:sz="0" w:space="0" w:color="auto"/>
            <w:right w:val="none" w:sz="0" w:space="0" w:color="auto"/>
          </w:divBdr>
        </w:div>
        <w:div w:id="2137018500">
          <w:marLeft w:val="0"/>
          <w:marRight w:val="0"/>
          <w:marTop w:val="0"/>
          <w:marBottom w:val="0"/>
          <w:divBdr>
            <w:top w:val="none" w:sz="0" w:space="0" w:color="auto"/>
            <w:left w:val="none" w:sz="0" w:space="0" w:color="auto"/>
            <w:bottom w:val="none" w:sz="0" w:space="0" w:color="auto"/>
            <w:right w:val="none" w:sz="0" w:space="0" w:color="auto"/>
          </w:divBdr>
        </w:div>
      </w:divsChild>
    </w:div>
    <w:div w:id="1357777021">
      <w:bodyDiv w:val="1"/>
      <w:marLeft w:val="0"/>
      <w:marRight w:val="0"/>
      <w:marTop w:val="0"/>
      <w:marBottom w:val="0"/>
      <w:divBdr>
        <w:top w:val="none" w:sz="0" w:space="0" w:color="auto"/>
        <w:left w:val="none" w:sz="0" w:space="0" w:color="auto"/>
        <w:bottom w:val="none" w:sz="0" w:space="0" w:color="auto"/>
        <w:right w:val="none" w:sz="0" w:space="0" w:color="auto"/>
      </w:divBdr>
    </w:div>
    <w:div w:id="1425957016">
      <w:bodyDiv w:val="1"/>
      <w:marLeft w:val="0"/>
      <w:marRight w:val="0"/>
      <w:marTop w:val="0"/>
      <w:marBottom w:val="0"/>
      <w:divBdr>
        <w:top w:val="none" w:sz="0" w:space="0" w:color="auto"/>
        <w:left w:val="none" w:sz="0" w:space="0" w:color="auto"/>
        <w:bottom w:val="none" w:sz="0" w:space="0" w:color="auto"/>
        <w:right w:val="none" w:sz="0" w:space="0" w:color="auto"/>
      </w:divBdr>
    </w:div>
    <w:div w:id="1677000798">
      <w:bodyDiv w:val="1"/>
      <w:marLeft w:val="0"/>
      <w:marRight w:val="0"/>
      <w:marTop w:val="0"/>
      <w:marBottom w:val="0"/>
      <w:divBdr>
        <w:top w:val="none" w:sz="0" w:space="0" w:color="auto"/>
        <w:left w:val="none" w:sz="0" w:space="0" w:color="auto"/>
        <w:bottom w:val="none" w:sz="0" w:space="0" w:color="auto"/>
        <w:right w:val="none" w:sz="0" w:space="0" w:color="auto"/>
      </w:divBdr>
      <w:divsChild>
        <w:div w:id="191843913">
          <w:marLeft w:val="0"/>
          <w:marRight w:val="0"/>
          <w:marTop w:val="0"/>
          <w:marBottom w:val="0"/>
          <w:divBdr>
            <w:top w:val="none" w:sz="0" w:space="0" w:color="auto"/>
            <w:left w:val="none" w:sz="0" w:space="0" w:color="auto"/>
            <w:bottom w:val="none" w:sz="0" w:space="0" w:color="auto"/>
            <w:right w:val="none" w:sz="0" w:space="0" w:color="auto"/>
          </w:divBdr>
        </w:div>
        <w:div w:id="242029005">
          <w:marLeft w:val="0"/>
          <w:marRight w:val="0"/>
          <w:marTop w:val="0"/>
          <w:marBottom w:val="0"/>
          <w:divBdr>
            <w:top w:val="none" w:sz="0" w:space="0" w:color="auto"/>
            <w:left w:val="none" w:sz="0" w:space="0" w:color="auto"/>
            <w:bottom w:val="none" w:sz="0" w:space="0" w:color="auto"/>
            <w:right w:val="none" w:sz="0" w:space="0" w:color="auto"/>
          </w:divBdr>
        </w:div>
        <w:div w:id="494875960">
          <w:marLeft w:val="0"/>
          <w:marRight w:val="0"/>
          <w:marTop w:val="0"/>
          <w:marBottom w:val="0"/>
          <w:divBdr>
            <w:top w:val="none" w:sz="0" w:space="0" w:color="auto"/>
            <w:left w:val="none" w:sz="0" w:space="0" w:color="auto"/>
            <w:bottom w:val="none" w:sz="0" w:space="0" w:color="auto"/>
            <w:right w:val="none" w:sz="0" w:space="0" w:color="auto"/>
          </w:divBdr>
        </w:div>
        <w:div w:id="818691308">
          <w:marLeft w:val="0"/>
          <w:marRight w:val="0"/>
          <w:marTop w:val="0"/>
          <w:marBottom w:val="0"/>
          <w:divBdr>
            <w:top w:val="none" w:sz="0" w:space="0" w:color="auto"/>
            <w:left w:val="none" w:sz="0" w:space="0" w:color="auto"/>
            <w:bottom w:val="none" w:sz="0" w:space="0" w:color="auto"/>
            <w:right w:val="none" w:sz="0" w:space="0" w:color="auto"/>
          </w:divBdr>
        </w:div>
        <w:div w:id="1107852897">
          <w:marLeft w:val="0"/>
          <w:marRight w:val="0"/>
          <w:marTop w:val="0"/>
          <w:marBottom w:val="0"/>
          <w:divBdr>
            <w:top w:val="none" w:sz="0" w:space="0" w:color="auto"/>
            <w:left w:val="none" w:sz="0" w:space="0" w:color="auto"/>
            <w:bottom w:val="none" w:sz="0" w:space="0" w:color="auto"/>
            <w:right w:val="none" w:sz="0" w:space="0" w:color="auto"/>
          </w:divBdr>
        </w:div>
        <w:div w:id="1121337047">
          <w:marLeft w:val="0"/>
          <w:marRight w:val="0"/>
          <w:marTop w:val="0"/>
          <w:marBottom w:val="0"/>
          <w:divBdr>
            <w:top w:val="none" w:sz="0" w:space="0" w:color="auto"/>
            <w:left w:val="none" w:sz="0" w:space="0" w:color="auto"/>
            <w:bottom w:val="none" w:sz="0" w:space="0" w:color="auto"/>
            <w:right w:val="none" w:sz="0" w:space="0" w:color="auto"/>
          </w:divBdr>
        </w:div>
        <w:div w:id="1189639044">
          <w:marLeft w:val="0"/>
          <w:marRight w:val="0"/>
          <w:marTop w:val="0"/>
          <w:marBottom w:val="0"/>
          <w:divBdr>
            <w:top w:val="none" w:sz="0" w:space="0" w:color="auto"/>
            <w:left w:val="none" w:sz="0" w:space="0" w:color="auto"/>
            <w:bottom w:val="none" w:sz="0" w:space="0" w:color="auto"/>
            <w:right w:val="none" w:sz="0" w:space="0" w:color="auto"/>
          </w:divBdr>
        </w:div>
        <w:div w:id="1195843461">
          <w:marLeft w:val="0"/>
          <w:marRight w:val="0"/>
          <w:marTop w:val="0"/>
          <w:marBottom w:val="0"/>
          <w:divBdr>
            <w:top w:val="none" w:sz="0" w:space="0" w:color="auto"/>
            <w:left w:val="none" w:sz="0" w:space="0" w:color="auto"/>
            <w:bottom w:val="none" w:sz="0" w:space="0" w:color="auto"/>
            <w:right w:val="none" w:sz="0" w:space="0" w:color="auto"/>
          </w:divBdr>
        </w:div>
        <w:div w:id="1292904014">
          <w:marLeft w:val="0"/>
          <w:marRight w:val="0"/>
          <w:marTop w:val="0"/>
          <w:marBottom w:val="0"/>
          <w:divBdr>
            <w:top w:val="none" w:sz="0" w:space="0" w:color="auto"/>
            <w:left w:val="none" w:sz="0" w:space="0" w:color="auto"/>
            <w:bottom w:val="none" w:sz="0" w:space="0" w:color="auto"/>
            <w:right w:val="none" w:sz="0" w:space="0" w:color="auto"/>
          </w:divBdr>
        </w:div>
        <w:div w:id="1892575076">
          <w:marLeft w:val="0"/>
          <w:marRight w:val="0"/>
          <w:marTop w:val="0"/>
          <w:marBottom w:val="0"/>
          <w:divBdr>
            <w:top w:val="none" w:sz="0" w:space="0" w:color="auto"/>
            <w:left w:val="none" w:sz="0" w:space="0" w:color="auto"/>
            <w:bottom w:val="none" w:sz="0" w:space="0" w:color="auto"/>
            <w:right w:val="none" w:sz="0" w:space="0" w:color="auto"/>
          </w:divBdr>
        </w:div>
        <w:div w:id="2018733221">
          <w:marLeft w:val="0"/>
          <w:marRight w:val="0"/>
          <w:marTop w:val="0"/>
          <w:marBottom w:val="0"/>
          <w:divBdr>
            <w:top w:val="none" w:sz="0" w:space="0" w:color="auto"/>
            <w:left w:val="none" w:sz="0" w:space="0" w:color="auto"/>
            <w:bottom w:val="none" w:sz="0" w:space="0" w:color="auto"/>
            <w:right w:val="none" w:sz="0" w:space="0" w:color="auto"/>
          </w:divBdr>
        </w:div>
        <w:div w:id="2107461481">
          <w:marLeft w:val="0"/>
          <w:marRight w:val="0"/>
          <w:marTop w:val="0"/>
          <w:marBottom w:val="0"/>
          <w:divBdr>
            <w:top w:val="none" w:sz="0" w:space="0" w:color="auto"/>
            <w:left w:val="none" w:sz="0" w:space="0" w:color="auto"/>
            <w:bottom w:val="none" w:sz="0" w:space="0" w:color="auto"/>
            <w:right w:val="none" w:sz="0" w:space="0" w:color="auto"/>
          </w:divBdr>
        </w:div>
      </w:divsChild>
    </w:div>
    <w:div w:id="1708096161">
      <w:bodyDiv w:val="1"/>
      <w:marLeft w:val="0"/>
      <w:marRight w:val="0"/>
      <w:marTop w:val="0"/>
      <w:marBottom w:val="0"/>
      <w:divBdr>
        <w:top w:val="none" w:sz="0" w:space="0" w:color="auto"/>
        <w:left w:val="none" w:sz="0" w:space="0" w:color="auto"/>
        <w:bottom w:val="none" w:sz="0" w:space="0" w:color="auto"/>
        <w:right w:val="none" w:sz="0" w:space="0" w:color="auto"/>
      </w:divBdr>
    </w:div>
    <w:div w:id="1765034099">
      <w:bodyDiv w:val="1"/>
      <w:marLeft w:val="0"/>
      <w:marRight w:val="0"/>
      <w:marTop w:val="0"/>
      <w:marBottom w:val="0"/>
      <w:divBdr>
        <w:top w:val="none" w:sz="0" w:space="0" w:color="auto"/>
        <w:left w:val="none" w:sz="0" w:space="0" w:color="auto"/>
        <w:bottom w:val="none" w:sz="0" w:space="0" w:color="auto"/>
        <w:right w:val="none" w:sz="0" w:space="0" w:color="auto"/>
      </w:divBdr>
      <w:divsChild>
        <w:div w:id="1953315426">
          <w:marLeft w:val="0"/>
          <w:marRight w:val="0"/>
          <w:marTop w:val="0"/>
          <w:marBottom w:val="0"/>
          <w:divBdr>
            <w:top w:val="none" w:sz="0" w:space="0" w:color="auto"/>
            <w:left w:val="none" w:sz="0" w:space="0" w:color="auto"/>
            <w:bottom w:val="none" w:sz="0" w:space="0" w:color="auto"/>
            <w:right w:val="none" w:sz="0" w:space="0" w:color="auto"/>
          </w:divBdr>
        </w:div>
      </w:divsChild>
    </w:div>
    <w:div w:id="1863009457">
      <w:bodyDiv w:val="1"/>
      <w:marLeft w:val="0"/>
      <w:marRight w:val="0"/>
      <w:marTop w:val="0"/>
      <w:marBottom w:val="0"/>
      <w:divBdr>
        <w:top w:val="none" w:sz="0" w:space="0" w:color="auto"/>
        <w:left w:val="none" w:sz="0" w:space="0" w:color="auto"/>
        <w:bottom w:val="none" w:sz="0" w:space="0" w:color="auto"/>
        <w:right w:val="none" w:sz="0" w:space="0" w:color="auto"/>
      </w:divBdr>
    </w:div>
    <w:div w:id="1879199862">
      <w:bodyDiv w:val="1"/>
      <w:marLeft w:val="0"/>
      <w:marRight w:val="0"/>
      <w:marTop w:val="0"/>
      <w:marBottom w:val="0"/>
      <w:divBdr>
        <w:top w:val="none" w:sz="0" w:space="0" w:color="auto"/>
        <w:left w:val="none" w:sz="0" w:space="0" w:color="auto"/>
        <w:bottom w:val="none" w:sz="0" w:space="0" w:color="auto"/>
        <w:right w:val="none" w:sz="0" w:space="0" w:color="auto"/>
      </w:divBdr>
    </w:div>
    <w:div w:id="1939365525">
      <w:bodyDiv w:val="1"/>
      <w:marLeft w:val="0"/>
      <w:marRight w:val="0"/>
      <w:marTop w:val="0"/>
      <w:marBottom w:val="0"/>
      <w:divBdr>
        <w:top w:val="none" w:sz="0" w:space="0" w:color="auto"/>
        <w:left w:val="none" w:sz="0" w:space="0" w:color="auto"/>
        <w:bottom w:val="none" w:sz="0" w:space="0" w:color="auto"/>
        <w:right w:val="none" w:sz="0" w:space="0" w:color="auto"/>
      </w:divBdr>
    </w:div>
    <w:div w:id="2027244362">
      <w:bodyDiv w:val="1"/>
      <w:marLeft w:val="0"/>
      <w:marRight w:val="0"/>
      <w:marTop w:val="0"/>
      <w:marBottom w:val="0"/>
      <w:divBdr>
        <w:top w:val="none" w:sz="0" w:space="0" w:color="auto"/>
        <w:left w:val="none" w:sz="0" w:space="0" w:color="auto"/>
        <w:bottom w:val="none" w:sz="0" w:space="0" w:color="auto"/>
        <w:right w:val="none" w:sz="0" w:space="0" w:color="auto"/>
      </w:divBdr>
    </w:div>
    <w:div w:id="2041469626">
      <w:bodyDiv w:val="1"/>
      <w:marLeft w:val="0"/>
      <w:marRight w:val="0"/>
      <w:marTop w:val="0"/>
      <w:marBottom w:val="0"/>
      <w:divBdr>
        <w:top w:val="none" w:sz="0" w:space="0" w:color="auto"/>
        <w:left w:val="none" w:sz="0" w:space="0" w:color="auto"/>
        <w:bottom w:val="none" w:sz="0" w:space="0" w:color="auto"/>
        <w:right w:val="none" w:sz="0" w:space="0" w:color="auto"/>
      </w:divBdr>
    </w:div>
    <w:div w:id="2073388228">
      <w:bodyDiv w:val="1"/>
      <w:marLeft w:val="0"/>
      <w:marRight w:val="0"/>
      <w:marTop w:val="0"/>
      <w:marBottom w:val="0"/>
      <w:divBdr>
        <w:top w:val="none" w:sz="0" w:space="0" w:color="auto"/>
        <w:left w:val="none" w:sz="0" w:space="0" w:color="auto"/>
        <w:bottom w:val="none" w:sz="0" w:space="0" w:color="auto"/>
        <w:right w:val="none" w:sz="0" w:space="0" w:color="auto"/>
      </w:divBdr>
      <w:divsChild>
        <w:div w:id="94133221">
          <w:marLeft w:val="0"/>
          <w:marRight w:val="0"/>
          <w:marTop w:val="0"/>
          <w:marBottom w:val="0"/>
          <w:divBdr>
            <w:top w:val="none" w:sz="0" w:space="0" w:color="auto"/>
            <w:left w:val="none" w:sz="0" w:space="0" w:color="auto"/>
            <w:bottom w:val="none" w:sz="0" w:space="0" w:color="auto"/>
            <w:right w:val="none" w:sz="0" w:space="0" w:color="auto"/>
          </w:divBdr>
        </w:div>
        <w:div w:id="200361834">
          <w:marLeft w:val="0"/>
          <w:marRight w:val="0"/>
          <w:marTop w:val="0"/>
          <w:marBottom w:val="0"/>
          <w:divBdr>
            <w:top w:val="none" w:sz="0" w:space="0" w:color="auto"/>
            <w:left w:val="none" w:sz="0" w:space="0" w:color="auto"/>
            <w:bottom w:val="none" w:sz="0" w:space="0" w:color="auto"/>
            <w:right w:val="none" w:sz="0" w:space="0" w:color="auto"/>
          </w:divBdr>
        </w:div>
        <w:div w:id="228462740">
          <w:marLeft w:val="0"/>
          <w:marRight w:val="0"/>
          <w:marTop w:val="0"/>
          <w:marBottom w:val="0"/>
          <w:divBdr>
            <w:top w:val="none" w:sz="0" w:space="0" w:color="auto"/>
            <w:left w:val="none" w:sz="0" w:space="0" w:color="auto"/>
            <w:bottom w:val="none" w:sz="0" w:space="0" w:color="auto"/>
            <w:right w:val="none" w:sz="0" w:space="0" w:color="auto"/>
          </w:divBdr>
        </w:div>
        <w:div w:id="881946241">
          <w:marLeft w:val="0"/>
          <w:marRight w:val="0"/>
          <w:marTop w:val="0"/>
          <w:marBottom w:val="0"/>
          <w:divBdr>
            <w:top w:val="none" w:sz="0" w:space="0" w:color="auto"/>
            <w:left w:val="none" w:sz="0" w:space="0" w:color="auto"/>
            <w:bottom w:val="none" w:sz="0" w:space="0" w:color="auto"/>
            <w:right w:val="none" w:sz="0" w:space="0" w:color="auto"/>
          </w:divBdr>
        </w:div>
        <w:div w:id="1117866449">
          <w:marLeft w:val="0"/>
          <w:marRight w:val="0"/>
          <w:marTop w:val="0"/>
          <w:marBottom w:val="0"/>
          <w:divBdr>
            <w:top w:val="none" w:sz="0" w:space="0" w:color="auto"/>
            <w:left w:val="none" w:sz="0" w:space="0" w:color="auto"/>
            <w:bottom w:val="none" w:sz="0" w:space="0" w:color="auto"/>
            <w:right w:val="none" w:sz="0" w:space="0" w:color="auto"/>
          </w:divBdr>
        </w:div>
        <w:div w:id="1243681323">
          <w:marLeft w:val="0"/>
          <w:marRight w:val="0"/>
          <w:marTop w:val="0"/>
          <w:marBottom w:val="0"/>
          <w:divBdr>
            <w:top w:val="none" w:sz="0" w:space="0" w:color="auto"/>
            <w:left w:val="none" w:sz="0" w:space="0" w:color="auto"/>
            <w:bottom w:val="none" w:sz="0" w:space="0" w:color="auto"/>
            <w:right w:val="none" w:sz="0" w:space="0" w:color="auto"/>
          </w:divBdr>
        </w:div>
        <w:div w:id="1479222418">
          <w:marLeft w:val="0"/>
          <w:marRight w:val="0"/>
          <w:marTop w:val="0"/>
          <w:marBottom w:val="0"/>
          <w:divBdr>
            <w:top w:val="none" w:sz="0" w:space="0" w:color="auto"/>
            <w:left w:val="none" w:sz="0" w:space="0" w:color="auto"/>
            <w:bottom w:val="none" w:sz="0" w:space="0" w:color="auto"/>
            <w:right w:val="none" w:sz="0" w:space="0" w:color="auto"/>
          </w:divBdr>
        </w:div>
        <w:div w:id="1743481812">
          <w:marLeft w:val="0"/>
          <w:marRight w:val="0"/>
          <w:marTop w:val="0"/>
          <w:marBottom w:val="0"/>
          <w:divBdr>
            <w:top w:val="none" w:sz="0" w:space="0" w:color="auto"/>
            <w:left w:val="none" w:sz="0" w:space="0" w:color="auto"/>
            <w:bottom w:val="none" w:sz="0" w:space="0" w:color="auto"/>
            <w:right w:val="none" w:sz="0" w:space="0" w:color="auto"/>
          </w:divBdr>
        </w:div>
        <w:div w:id="1858884274">
          <w:marLeft w:val="0"/>
          <w:marRight w:val="0"/>
          <w:marTop w:val="0"/>
          <w:marBottom w:val="0"/>
          <w:divBdr>
            <w:top w:val="none" w:sz="0" w:space="0" w:color="auto"/>
            <w:left w:val="none" w:sz="0" w:space="0" w:color="auto"/>
            <w:bottom w:val="none" w:sz="0" w:space="0" w:color="auto"/>
            <w:right w:val="none" w:sz="0" w:space="0" w:color="auto"/>
          </w:divBdr>
        </w:div>
        <w:div w:id="1932279917">
          <w:marLeft w:val="0"/>
          <w:marRight w:val="0"/>
          <w:marTop w:val="0"/>
          <w:marBottom w:val="0"/>
          <w:divBdr>
            <w:top w:val="none" w:sz="0" w:space="0" w:color="auto"/>
            <w:left w:val="none" w:sz="0" w:space="0" w:color="auto"/>
            <w:bottom w:val="none" w:sz="0" w:space="0" w:color="auto"/>
            <w:right w:val="none" w:sz="0" w:space="0" w:color="auto"/>
          </w:divBdr>
        </w:div>
        <w:div w:id="2079787232">
          <w:marLeft w:val="0"/>
          <w:marRight w:val="0"/>
          <w:marTop w:val="0"/>
          <w:marBottom w:val="0"/>
          <w:divBdr>
            <w:top w:val="none" w:sz="0" w:space="0" w:color="auto"/>
            <w:left w:val="none" w:sz="0" w:space="0" w:color="auto"/>
            <w:bottom w:val="none" w:sz="0" w:space="0" w:color="auto"/>
            <w:right w:val="none" w:sz="0" w:space="0" w:color="auto"/>
          </w:divBdr>
        </w:div>
        <w:div w:id="2108571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dh.bokshi\Desktop\Mostrat%20GJKK-SKR\Llogo%20vendim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47527-4CE3-4D5C-93A7-E9919340A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Llogo vendimet.dot</Template>
  <TotalTime>0</TotalTime>
  <Pages>18</Pages>
  <Words>6941</Words>
  <Characters>36659</Characters>
  <Application>Microsoft Office Word</Application>
  <DocSecurity>0</DocSecurity>
  <Lines>305</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Anita.Cavdarbasha@gjk-ks.org</dc:creator>
  <cp:keywords/>
  <cp:lastModifiedBy>Valon Surdulli</cp:lastModifiedBy>
  <cp:revision>2</cp:revision>
  <cp:lastPrinted>2021-05-05T07:20:00Z</cp:lastPrinted>
  <dcterms:created xsi:type="dcterms:W3CDTF">2021-05-06T12:24:00Z</dcterms:created>
  <dcterms:modified xsi:type="dcterms:W3CDTF">2021-05-06T12:24:00Z</dcterms:modified>
</cp:coreProperties>
</file>