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FB" w:rsidRPr="003C2493" w:rsidRDefault="00417EFB" w:rsidP="00BC74CF">
      <w:pPr>
        <w:autoSpaceDE w:val="0"/>
        <w:autoSpaceDN w:val="0"/>
        <w:adjustRightInd w:val="0"/>
        <w:spacing w:line="240" w:lineRule="auto"/>
        <w:jc w:val="right"/>
        <w:rPr>
          <w:rFonts w:eastAsia="Calibri"/>
          <w:b/>
          <w:color w:val="2A2B2C"/>
          <w:sz w:val="16"/>
          <w:szCs w:val="16"/>
        </w:rPr>
      </w:pPr>
      <w:r w:rsidRPr="00BC74CF">
        <w:rPr>
          <w:rFonts w:eastAsia="Calibri"/>
          <w:b/>
          <w:color w:val="2A2B2C"/>
          <w:sz w:val="16"/>
          <w:szCs w:val="16"/>
        </w:rPr>
        <w:t>P</w:t>
      </w:r>
      <w:r w:rsidRPr="00BC74CF">
        <w:rPr>
          <w:rFonts w:eastAsia="Calibri"/>
          <w:b/>
          <w:color w:val="3E3F40"/>
          <w:sz w:val="16"/>
          <w:szCs w:val="16"/>
        </w:rPr>
        <w:t>r</w:t>
      </w:r>
      <w:r w:rsidR="00686CE4" w:rsidRPr="00BC74CF">
        <w:rPr>
          <w:rFonts w:eastAsia="Calibri"/>
          <w:b/>
          <w:color w:val="2A2B2C"/>
          <w:sz w:val="16"/>
          <w:szCs w:val="16"/>
        </w:rPr>
        <w:t>iština</w:t>
      </w:r>
      <w:r w:rsidR="00D04F07" w:rsidRPr="00BC74CF">
        <w:rPr>
          <w:rFonts w:eastAsia="Calibri"/>
          <w:b/>
          <w:color w:val="2A2B2C"/>
          <w:sz w:val="16"/>
          <w:szCs w:val="16"/>
        </w:rPr>
        <w:t xml:space="preserve">, </w:t>
      </w:r>
      <w:r w:rsidR="00B33B40">
        <w:rPr>
          <w:rFonts w:eastAsia="Calibri"/>
          <w:b/>
          <w:color w:val="2A2B2C"/>
          <w:sz w:val="16"/>
          <w:szCs w:val="16"/>
        </w:rPr>
        <w:t>8. februara</w:t>
      </w:r>
      <w:r w:rsidR="000737FD" w:rsidRPr="003C2493">
        <w:rPr>
          <w:rFonts w:eastAsia="Calibri"/>
          <w:b/>
          <w:color w:val="2A2B2C"/>
          <w:sz w:val="16"/>
          <w:szCs w:val="16"/>
        </w:rPr>
        <w:t xml:space="preserve"> 2021. godine</w:t>
      </w:r>
    </w:p>
    <w:p w:rsidR="00417EFB" w:rsidRPr="003C2493" w:rsidRDefault="00686CE4" w:rsidP="003C2493">
      <w:pPr>
        <w:spacing w:line="240" w:lineRule="auto"/>
        <w:jc w:val="right"/>
        <w:rPr>
          <w:b/>
          <w:bCs/>
          <w:color w:val="161718"/>
          <w:sz w:val="16"/>
          <w:szCs w:val="16"/>
        </w:rPr>
      </w:pPr>
      <w:r w:rsidRPr="003C2493">
        <w:rPr>
          <w:b/>
          <w:bCs/>
          <w:color w:val="161718"/>
          <w:sz w:val="16"/>
          <w:szCs w:val="16"/>
        </w:rPr>
        <w:tab/>
      </w:r>
      <w:proofErr w:type="spellStart"/>
      <w:r w:rsidRPr="003C2493">
        <w:rPr>
          <w:b/>
          <w:bCs/>
          <w:color w:val="161718"/>
          <w:sz w:val="16"/>
          <w:szCs w:val="16"/>
        </w:rPr>
        <w:t>Ref</w:t>
      </w:r>
      <w:proofErr w:type="spellEnd"/>
      <w:r w:rsidRPr="003C2493">
        <w:rPr>
          <w:b/>
          <w:bCs/>
          <w:color w:val="161718"/>
          <w:sz w:val="16"/>
          <w:szCs w:val="16"/>
        </w:rPr>
        <w:t>. br.</w:t>
      </w:r>
      <w:r w:rsidR="00417EFB" w:rsidRPr="003C2493">
        <w:rPr>
          <w:b/>
          <w:bCs/>
          <w:color w:val="161718"/>
          <w:sz w:val="16"/>
          <w:szCs w:val="16"/>
        </w:rPr>
        <w:t>:</w:t>
      </w:r>
      <w:r w:rsidR="00B33B40" w:rsidRPr="00B33B40">
        <w:rPr>
          <w:b/>
          <w:bCs/>
          <w:color w:val="161718"/>
          <w:sz w:val="16"/>
          <w:szCs w:val="16"/>
        </w:rPr>
        <w:t xml:space="preserve"> </w:t>
      </w:r>
      <w:r w:rsidR="00B33B40">
        <w:rPr>
          <w:b/>
          <w:bCs/>
          <w:color w:val="161718"/>
          <w:sz w:val="16"/>
          <w:szCs w:val="16"/>
        </w:rPr>
        <w:t>RK 1701/21</w:t>
      </w:r>
      <w:r w:rsidR="00B33B40" w:rsidRPr="001E4A8F">
        <w:rPr>
          <w:b/>
          <w:bCs/>
          <w:color w:val="161718"/>
          <w:sz w:val="16"/>
          <w:szCs w:val="16"/>
        </w:rPr>
        <w:t xml:space="preserve"> </w:t>
      </w:r>
      <w:r w:rsidR="00D04F07" w:rsidRPr="003C2493">
        <w:rPr>
          <w:b/>
          <w:bCs/>
          <w:color w:val="161718"/>
          <w:sz w:val="16"/>
          <w:szCs w:val="16"/>
        </w:rPr>
        <w:t xml:space="preserve"> </w:t>
      </w:r>
    </w:p>
    <w:p w:rsidR="008E1B65" w:rsidRPr="003C2493" w:rsidRDefault="008E1B65" w:rsidP="003C2493">
      <w:pPr>
        <w:spacing w:line="240" w:lineRule="auto"/>
        <w:jc w:val="right"/>
        <w:rPr>
          <w:b/>
          <w:color w:val="000000" w:themeColor="text1"/>
          <w:sz w:val="24"/>
        </w:rPr>
      </w:pPr>
    </w:p>
    <w:p w:rsidR="00B86A30" w:rsidRPr="003C2493" w:rsidRDefault="00B86A30" w:rsidP="003C2493">
      <w:pPr>
        <w:spacing w:line="240" w:lineRule="auto"/>
        <w:rPr>
          <w:color w:val="000000" w:themeColor="text1"/>
          <w:sz w:val="24"/>
        </w:rPr>
      </w:pPr>
    </w:p>
    <w:p w:rsidR="008E1B65" w:rsidRPr="003C2493" w:rsidRDefault="008E1B65" w:rsidP="003C2493">
      <w:pPr>
        <w:spacing w:line="240" w:lineRule="auto"/>
        <w:jc w:val="left"/>
        <w:rPr>
          <w:color w:val="000000" w:themeColor="text1"/>
          <w:sz w:val="24"/>
        </w:rPr>
      </w:pPr>
    </w:p>
    <w:p w:rsidR="00BC6960" w:rsidRPr="003C2493" w:rsidRDefault="00BC6960" w:rsidP="003C2493">
      <w:pPr>
        <w:spacing w:line="240" w:lineRule="auto"/>
        <w:jc w:val="center"/>
        <w:rPr>
          <w:b/>
          <w:color w:val="000000" w:themeColor="text1"/>
          <w:sz w:val="24"/>
        </w:rPr>
      </w:pPr>
    </w:p>
    <w:p w:rsidR="00BC6960" w:rsidRDefault="00BC6960" w:rsidP="003C2493">
      <w:pPr>
        <w:spacing w:line="240" w:lineRule="auto"/>
        <w:jc w:val="center"/>
        <w:rPr>
          <w:b/>
          <w:color w:val="000000" w:themeColor="text1"/>
          <w:sz w:val="24"/>
        </w:rPr>
      </w:pPr>
    </w:p>
    <w:p w:rsidR="00BC74CF" w:rsidRPr="003C2493" w:rsidRDefault="00BC74CF" w:rsidP="003C2493">
      <w:pPr>
        <w:spacing w:line="240" w:lineRule="auto"/>
        <w:jc w:val="center"/>
        <w:rPr>
          <w:b/>
          <w:color w:val="000000" w:themeColor="text1"/>
          <w:sz w:val="24"/>
        </w:rPr>
      </w:pPr>
    </w:p>
    <w:p w:rsidR="00686CE4" w:rsidRPr="003C2493" w:rsidRDefault="00686CE4" w:rsidP="003C2493">
      <w:pPr>
        <w:spacing w:line="240" w:lineRule="auto"/>
        <w:jc w:val="center"/>
        <w:rPr>
          <w:b/>
          <w:color w:val="000000" w:themeColor="text1"/>
          <w:sz w:val="24"/>
        </w:rPr>
      </w:pPr>
    </w:p>
    <w:p w:rsidR="000737FD" w:rsidRPr="003C2493" w:rsidRDefault="000737FD" w:rsidP="003C2493">
      <w:pPr>
        <w:spacing w:line="240" w:lineRule="auto"/>
        <w:jc w:val="center"/>
        <w:rPr>
          <w:b/>
          <w:sz w:val="32"/>
          <w:szCs w:val="32"/>
        </w:rPr>
      </w:pPr>
      <w:r w:rsidRPr="003C2493">
        <w:rPr>
          <w:b/>
          <w:sz w:val="32"/>
          <w:szCs w:val="32"/>
        </w:rPr>
        <w:t>REŠENJE O NEPRIHVATLJIVOSTI</w:t>
      </w:r>
    </w:p>
    <w:p w:rsidR="00686CE4" w:rsidRPr="003C2493" w:rsidRDefault="00686CE4" w:rsidP="003C2493">
      <w:pPr>
        <w:spacing w:line="240" w:lineRule="auto"/>
        <w:jc w:val="center"/>
        <w:rPr>
          <w:bCs/>
          <w:color w:val="000000" w:themeColor="text1"/>
          <w:sz w:val="24"/>
        </w:rPr>
      </w:pPr>
    </w:p>
    <w:p w:rsidR="00B86A30" w:rsidRPr="003C2493" w:rsidRDefault="00686CE4" w:rsidP="003C2493">
      <w:pPr>
        <w:spacing w:line="240" w:lineRule="auto"/>
        <w:jc w:val="center"/>
        <w:rPr>
          <w:color w:val="000000" w:themeColor="text1"/>
          <w:sz w:val="24"/>
        </w:rPr>
      </w:pPr>
      <w:r w:rsidRPr="003C2493">
        <w:rPr>
          <w:color w:val="000000" w:themeColor="text1"/>
          <w:sz w:val="24"/>
        </w:rPr>
        <w:t>u</w:t>
      </w:r>
    </w:p>
    <w:p w:rsidR="00B86A30" w:rsidRPr="003C2493" w:rsidRDefault="00B86A30" w:rsidP="003C2493">
      <w:pPr>
        <w:spacing w:line="240" w:lineRule="auto"/>
        <w:jc w:val="center"/>
        <w:rPr>
          <w:color w:val="000000" w:themeColor="text1"/>
          <w:sz w:val="24"/>
        </w:rPr>
      </w:pPr>
    </w:p>
    <w:p w:rsidR="008E1B65" w:rsidRPr="003C2493" w:rsidRDefault="00686CE4" w:rsidP="003C2493">
      <w:pPr>
        <w:spacing w:line="240" w:lineRule="auto"/>
        <w:jc w:val="center"/>
        <w:rPr>
          <w:b/>
          <w:color w:val="000000" w:themeColor="text1"/>
          <w:sz w:val="24"/>
        </w:rPr>
      </w:pPr>
      <w:r w:rsidRPr="003C2493">
        <w:rPr>
          <w:b/>
          <w:color w:val="000000" w:themeColor="text1"/>
          <w:sz w:val="24"/>
        </w:rPr>
        <w:t>slučaju</w:t>
      </w:r>
      <w:r w:rsidR="00B86A30" w:rsidRPr="003C2493">
        <w:rPr>
          <w:b/>
          <w:color w:val="000000" w:themeColor="text1"/>
          <w:sz w:val="24"/>
        </w:rPr>
        <w:t xml:space="preserve"> </w:t>
      </w:r>
      <w:r w:rsidRPr="003C2493">
        <w:rPr>
          <w:b/>
          <w:color w:val="000000" w:themeColor="text1"/>
          <w:sz w:val="24"/>
        </w:rPr>
        <w:t>b</w:t>
      </w:r>
      <w:r w:rsidR="00B86A30" w:rsidRPr="003C2493">
        <w:rPr>
          <w:b/>
          <w:color w:val="000000" w:themeColor="text1"/>
          <w:sz w:val="24"/>
        </w:rPr>
        <w:t xml:space="preserve">r. </w:t>
      </w:r>
      <w:r w:rsidR="0041191D" w:rsidRPr="003C2493">
        <w:rPr>
          <w:b/>
          <w:color w:val="000000" w:themeColor="text1"/>
          <w:sz w:val="24"/>
        </w:rPr>
        <w:t>KI</w:t>
      </w:r>
      <w:r w:rsidR="005A4944" w:rsidRPr="003C2493">
        <w:rPr>
          <w:b/>
          <w:color w:val="000000" w:themeColor="text1"/>
          <w:sz w:val="24"/>
        </w:rPr>
        <w:t>141/19</w:t>
      </w:r>
    </w:p>
    <w:p w:rsidR="00E123AD" w:rsidRPr="003C2493" w:rsidRDefault="00E123AD" w:rsidP="003C2493">
      <w:pPr>
        <w:spacing w:line="240" w:lineRule="auto"/>
        <w:jc w:val="center"/>
        <w:rPr>
          <w:b/>
          <w:color w:val="000000" w:themeColor="text1"/>
          <w:sz w:val="24"/>
        </w:rPr>
      </w:pPr>
    </w:p>
    <w:p w:rsidR="002D1AC7" w:rsidRPr="003C2493" w:rsidRDefault="00686CE4" w:rsidP="003C2493">
      <w:pPr>
        <w:spacing w:line="240" w:lineRule="auto"/>
        <w:ind w:left="360" w:hanging="360"/>
        <w:jc w:val="center"/>
        <w:rPr>
          <w:color w:val="000000" w:themeColor="text1"/>
          <w:sz w:val="24"/>
        </w:rPr>
      </w:pPr>
      <w:r w:rsidRPr="003C2493">
        <w:rPr>
          <w:bCs/>
          <w:color w:val="000000" w:themeColor="text1"/>
          <w:sz w:val="24"/>
        </w:rPr>
        <w:t>Podnosilac</w:t>
      </w:r>
      <w:r w:rsidR="00BC6960" w:rsidRPr="003C2493">
        <w:rPr>
          <w:bCs/>
          <w:color w:val="000000" w:themeColor="text1"/>
          <w:sz w:val="24"/>
        </w:rPr>
        <w:t xml:space="preserve"> </w:t>
      </w:r>
    </w:p>
    <w:p w:rsidR="002D1AC7" w:rsidRPr="003C2493" w:rsidRDefault="002D1AC7" w:rsidP="003C2493">
      <w:pPr>
        <w:spacing w:line="240" w:lineRule="auto"/>
        <w:ind w:left="360" w:hanging="360"/>
        <w:jc w:val="center"/>
        <w:rPr>
          <w:color w:val="000000" w:themeColor="text1"/>
          <w:sz w:val="24"/>
        </w:rPr>
      </w:pPr>
    </w:p>
    <w:p w:rsidR="004C19E0" w:rsidRPr="003C2493" w:rsidRDefault="005A4944" w:rsidP="003C2493">
      <w:pPr>
        <w:spacing w:line="240" w:lineRule="auto"/>
        <w:ind w:left="360" w:hanging="360"/>
        <w:jc w:val="center"/>
        <w:rPr>
          <w:b/>
          <w:bCs/>
          <w:color w:val="000000" w:themeColor="text1"/>
          <w:sz w:val="24"/>
        </w:rPr>
      </w:pPr>
      <w:proofErr w:type="spellStart"/>
      <w:r w:rsidRPr="003C2493">
        <w:rPr>
          <w:b/>
          <w:color w:val="000000" w:themeColor="text1"/>
          <w:sz w:val="24"/>
        </w:rPr>
        <w:t>Beqir</w:t>
      </w:r>
      <w:proofErr w:type="spellEnd"/>
      <w:r w:rsidRPr="003C2493">
        <w:rPr>
          <w:b/>
          <w:color w:val="000000" w:themeColor="text1"/>
          <w:sz w:val="24"/>
        </w:rPr>
        <w:t xml:space="preserve"> </w:t>
      </w:r>
      <w:proofErr w:type="spellStart"/>
      <w:r w:rsidRPr="003C2493">
        <w:rPr>
          <w:b/>
          <w:color w:val="000000" w:themeColor="text1"/>
          <w:sz w:val="24"/>
        </w:rPr>
        <w:t>Shaqiri</w:t>
      </w:r>
      <w:proofErr w:type="spellEnd"/>
    </w:p>
    <w:p w:rsidR="00C72E7B" w:rsidRPr="003C2493" w:rsidRDefault="00C72E7B" w:rsidP="003C2493">
      <w:pPr>
        <w:spacing w:line="240" w:lineRule="auto"/>
        <w:jc w:val="center"/>
        <w:rPr>
          <w:b/>
          <w:color w:val="000000" w:themeColor="text1"/>
          <w:sz w:val="24"/>
        </w:rPr>
      </w:pPr>
    </w:p>
    <w:p w:rsidR="00562E30" w:rsidRPr="003C2493" w:rsidRDefault="00562E30" w:rsidP="003C2493">
      <w:pPr>
        <w:spacing w:line="240" w:lineRule="auto"/>
        <w:jc w:val="center"/>
        <w:rPr>
          <w:b/>
          <w:color w:val="000000" w:themeColor="text1"/>
          <w:sz w:val="24"/>
        </w:rPr>
      </w:pPr>
    </w:p>
    <w:p w:rsidR="00686CE4" w:rsidRPr="003C2493" w:rsidRDefault="00686CE4" w:rsidP="003C2493">
      <w:pPr>
        <w:spacing w:line="240" w:lineRule="auto"/>
        <w:jc w:val="center"/>
        <w:rPr>
          <w:b/>
          <w:color w:val="000000" w:themeColor="text1"/>
          <w:sz w:val="24"/>
        </w:rPr>
      </w:pPr>
      <w:r w:rsidRPr="003C2493">
        <w:rPr>
          <w:b/>
          <w:color w:val="000000" w:themeColor="text1"/>
          <w:sz w:val="24"/>
        </w:rPr>
        <w:t xml:space="preserve">Ocena ustavnosti </w:t>
      </w:r>
      <w:r w:rsidR="00321722" w:rsidRPr="003C2493">
        <w:rPr>
          <w:b/>
          <w:color w:val="000000" w:themeColor="text1"/>
          <w:sz w:val="24"/>
        </w:rPr>
        <w:t>presude</w:t>
      </w:r>
      <w:r w:rsidRPr="003C2493">
        <w:rPr>
          <w:b/>
          <w:color w:val="000000" w:themeColor="text1"/>
          <w:sz w:val="24"/>
        </w:rPr>
        <w:t xml:space="preserve"> Vrhovnog suda Republike Kosovo </w:t>
      </w:r>
    </w:p>
    <w:p w:rsidR="00E123AD" w:rsidRPr="003C2493" w:rsidRDefault="005A4944" w:rsidP="003C2493">
      <w:pPr>
        <w:spacing w:line="240" w:lineRule="auto"/>
        <w:jc w:val="center"/>
        <w:rPr>
          <w:b/>
          <w:color w:val="000000" w:themeColor="text1"/>
          <w:sz w:val="24"/>
        </w:rPr>
      </w:pPr>
      <w:r w:rsidRPr="003C2493">
        <w:rPr>
          <w:b/>
          <w:color w:val="000000" w:themeColor="text1"/>
          <w:sz w:val="24"/>
        </w:rPr>
        <w:t>PML</w:t>
      </w:r>
      <w:r w:rsidR="00686CE4" w:rsidRPr="003C2493">
        <w:rPr>
          <w:b/>
          <w:color w:val="000000" w:themeColor="text1"/>
          <w:sz w:val="24"/>
        </w:rPr>
        <w:t>. b</w:t>
      </w:r>
      <w:r w:rsidR="006E3C4E" w:rsidRPr="003C2493">
        <w:rPr>
          <w:b/>
          <w:color w:val="000000" w:themeColor="text1"/>
          <w:sz w:val="24"/>
        </w:rPr>
        <w:t>r.</w:t>
      </w:r>
      <w:r w:rsidR="00686CE4" w:rsidRPr="003C2493">
        <w:rPr>
          <w:b/>
          <w:color w:val="000000" w:themeColor="text1"/>
          <w:sz w:val="24"/>
        </w:rPr>
        <w:t xml:space="preserve"> </w:t>
      </w:r>
      <w:r w:rsidRPr="003C2493">
        <w:rPr>
          <w:b/>
          <w:color w:val="000000" w:themeColor="text1"/>
          <w:sz w:val="24"/>
        </w:rPr>
        <w:t>17/2019</w:t>
      </w:r>
      <w:r w:rsidR="008F2608">
        <w:rPr>
          <w:b/>
          <w:color w:val="000000" w:themeColor="text1"/>
          <w:sz w:val="24"/>
        </w:rPr>
        <w:t>,</w:t>
      </w:r>
      <w:r w:rsidR="00686CE4" w:rsidRPr="003C2493">
        <w:rPr>
          <w:b/>
          <w:color w:val="000000" w:themeColor="text1"/>
          <w:sz w:val="24"/>
        </w:rPr>
        <w:t xml:space="preserve"> od</w:t>
      </w:r>
      <w:r w:rsidR="00D058EC" w:rsidRPr="003C2493">
        <w:rPr>
          <w:b/>
          <w:color w:val="000000" w:themeColor="text1"/>
          <w:sz w:val="24"/>
        </w:rPr>
        <w:t xml:space="preserve"> </w:t>
      </w:r>
      <w:r w:rsidRPr="003C2493">
        <w:rPr>
          <w:b/>
          <w:color w:val="000000" w:themeColor="text1"/>
          <w:sz w:val="24"/>
        </w:rPr>
        <w:t>19</w:t>
      </w:r>
      <w:r w:rsidR="00686CE4" w:rsidRPr="003C2493">
        <w:rPr>
          <w:b/>
          <w:color w:val="000000" w:themeColor="text1"/>
          <w:sz w:val="24"/>
        </w:rPr>
        <w:t xml:space="preserve">. februara </w:t>
      </w:r>
      <w:r w:rsidR="006E3C4E" w:rsidRPr="003C2493">
        <w:rPr>
          <w:b/>
          <w:color w:val="000000" w:themeColor="text1"/>
          <w:sz w:val="24"/>
        </w:rPr>
        <w:t>2019</w:t>
      </w:r>
      <w:r w:rsidR="00686CE4" w:rsidRPr="003C2493">
        <w:rPr>
          <w:b/>
          <w:color w:val="000000" w:themeColor="text1"/>
          <w:sz w:val="24"/>
        </w:rPr>
        <w:t>. godine</w:t>
      </w:r>
    </w:p>
    <w:p w:rsidR="00E123AD" w:rsidRPr="003C2493" w:rsidRDefault="00E123AD" w:rsidP="003C2493">
      <w:pPr>
        <w:spacing w:line="240" w:lineRule="auto"/>
        <w:jc w:val="center"/>
        <w:rPr>
          <w:b/>
          <w:color w:val="000000" w:themeColor="text1"/>
          <w:sz w:val="24"/>
        </w:rPr>
      </w:pPr>
    </w:p>
    <w:p w:rsidR="001B59BD" w:rsidRPr="003C2493" w:rsidRDefault="001B59BD" w:rsidP="003C2493">
      <w:pPr>
        <w:spacing w:line="240" w:lineRule="auto"/>
        <w:rPr>
          <w:b/>
          <w:color w:val="000000" w:themeColor="text1"/>
          <w:sz w:val="24"/>
        </w:rPr>
      </w:pPr>
    </w:p>
    <w:p w:rsidR="000737FD" w:rsidRPr="003C2493" w:rsidRDefault="000737FD" w:rsidP="003C2493">
      <w:pPr>
        <w:spacing w:line="240" w:lineRule="auto"/>
        <w:jc w:val="center"/>
        <w:rPr>
          <w:b/>
          <w:sz w:val="24"/>
          <w:lang w:val="sr-Latn-RS"/>
        </w:rPr>
      </w:pPr>
      <w:r w:rsidRPr="003C2493">
        <w:rPr>
          <w:b/>
          <w:sz w:val="24"/>
          <w:lang w:val="sr-Latn-RS"/>
        </w:rPr>
        <w:t>USTAVNI SUD REPUBLIKE KOSOVO</w:t>
      </w:r>
    </w:p>
    <w:p w:rsidR="000737FD" w:rsidRPr="003C2493" w:rsidRDefault="000737FD" w:rsidP="003C2493">
      <w:pPr>
        <w:spacing w:line="240" w:lineRule="auto"/>
        <w:jc w:val="left"/>
        <w:rPr>
          <w:sz w:val="24"/>
          <w:lang w:val="sr-Latn-RS"/>
        </w:rPr>
      </w:pPr>
    </w:p>
    <w:p w:rsidR="000737FD" w:rsidRPr="003C2493" w:rsidRDefault="000737FD" w:rsidP="003C2493">
      <w:pPr>
        <w:spacing w:line="240" w:lineRule="auto"/>
        <w:jc w:val="left"/>
        <w:rPr>
          <w:sz w:val="24"/>
          <w:lang w:val="sr-Latn-RS"/>
        </w:rPr>
      </w:pPr>
    </w:p>
    <w:p w:rsidR="000737FD" w:rsidRPr="003C2493" w:rsidRDefault="000737FD" w:rsidP="003C2493">
      <w:pPr>
        <w:spacing w:line="240" w:lineRule="auto"/>
        <w:rPr>
          <w:sz w:val="24"/>
          <w:lang w:val="sr-Latn-RS"/>
        </w:rPr>
      </w:pPr>
      <w:r w:rsidRPr="003C2493">
        <w:rPr>
          <w:sz w:val="24"/>
          <w:lang w:val="sr-Latn-RS"/>
        </w:rPr>
        <w:t>u sastavu:</w:t>
      </w:r>
    </w:p>
    <w:p w:rsidR="000737FD" w:rsidRPr="003C2493" w:rsidRDefault="000737FD" w:rsidP="003C2493">
      <w:pPr>
        <w:spacing w:line="240" w:lineRule="auto"/>
        <w:rPr>
          <w:sz w:val="24"/>
          <w:lang w:val="sr-Latn-RS"/>
        </w:rPr>
      </w:pPr>
    </w:p>
    <w:p w:rsidR="000737FD" w:rsidRPr="003C2493" w:rsidRDefault="000737FD" w:rsidP="003C2493">
      <w:pPr>
        <w:spacing w:line="240" w:lineRule="auto"/>
        <w:rPr>
          <w:sz w:val="24"/>
          <w:lang w:val="sr-Latn-RS"/>
        </w:rPr>
      </w:pPr>
      <w:r w:rsidRPr="003C2493">
        <w:rPr>
          <w:sz w:val="24"/>
          <w:lang w:val="sr-Latn-RS"/>
        </w:rPr>
        <w:t>Arta Rama-</w:t>
      </w:r>
      <w:proofErr w:type="spellStart"/>
      <w:r w:rsidRPr="003C2493">
        <w:rPr>
          <w:sz w:val="24"/>
          <w:lang w:val="sr-Latn-RS"/>
        </w:rPr>
        <w:t>Hajrizi</w:t>
      </w:r>
      <w:proofErr w:type="spellEnd"/>
      <w:r w:rsidRPr="003C2493">
        <w:rPr>
          <w:sz w:val="24"/>
          <w:lang w:val="sr-Latn-RS"/>
        </w:rPr>
        <w:t>, predsednica</w:t>
      </w:r>
    </w:p>
    <w:p w:rsidR="000737FD" w:rsidRPr="003C2493" w:rsidRDefault="000737FD" w:rsidP="003C2493">
      <w:pPr>
        <w:spacing w:line="240" w:lineRule="auto"/>
        <w:rPr>
          <w:sz w:val="24"/>
          <w:lang w:val="sr-Latn-RS"/>
        </w:rPr>
      </w:pPr>
      <w:r w:rsidRPr="003C2493">
        <w:rPr>
          <w:sz w:val="24"/>
          <w:lang w:val="sr-Latn-RS"/>
        </w:rPr>
        <w:t>Bajram Ljatifi, zamenik predsednika</w:t>
      </w:r>
    </w:p>
    <w:p w:rsidR="000737FD" w:rsidRPr="003C2493" w:rsidRDefault="000737FD" w:rsidP="003C2493">
      <w:pPr>
        <w:spacing w:line="240" w:lineRule="auto"/>
        <w:rPr>
          <w:sz w:val="24"/>
          <w:lang w:val="sr-Latn-RS"/>
        </w:rPr>
      </w:pPr>
      <w:r w:rsidRPr="003C2493">
        <w:rPr>
          <w:sz w:val="24"/>
          <w:lang w:val="sr-Latn-RS"/>
        </w:rPr>
        <w:t>Bekim Sejdiu, sudija</w:t>
      </w:r>
    </w:p>
    <w:p w:rsidR="000737FD" w:rsidRPr="003C2493" w:rsidRDefault="000737FD" w:rsidP="003C2493">
      <w:pPr>
        <w:spacing w:line="240" w:lineRule="auto"/>
        <w:rPr>
          <w:sz w:val="24"/>
          <w:lang w:val="sr-Latn-RS"/>
        </w:rPr>
      </w:pPr>
      <w:r w:rsidRPr="003C2493">
        <w:rPr>
          <w:sz w:val="24"/>
          <w:lang w:val="sr-Latn-RS"/>
        </w:rPr>
        <w:t xml:space="preserve">Selvete </w:t>
      </w:r>
      <w:proofErr w:type="spellStart"/>
      <w:r w:rsidRPr="003C2493">
        <w:rPr>
          <w:sz w:val="24"/>
          <w:lang w:val="sr-Latn-RS"/>
        </w:rPr>
        <w:t>Gërxhaliu</w:t>
      </w:r>
      <w:proofErr w:type="spellEnd"/>
      <w:r w:rsidRPr="003C2493">
        <w:rPr>
          <w:sz w:val="24"/>
          <w:lang w:val="sr-Latn-RS"/>
        </w:rPr>
        <w:t xml:space="preserve">-Krasniqi, sudija </w:t>
      </w:r>
    </w:p>
    <w:p w:rsidR="000737FD" w:rsidRPr="003C2493" w:rsidRDefault="000737FD" w:rsidP="003C2493">
      <w:pPr>
        <w:spacing w:line="240" w:lineRule="auto"/>
        <w:rPr>
          <w:sz w:val="24"/>
          <w:lang w:val="sr-Latn-RS"/>
        </w:rPr>
      </w:pPr>
      <w:r w:rsidRPr="003C2493">
        <w:rPr>
          <w:sz w:val="24"/>
          <w:lang w:val="sr-Latn-RS"/>
        </w:rPr>
        <w:t>Gresa Caka-</w:t>
      </w:r>
      <w:proofErr w:type="spellStart"/>
      <w:r w:rsidRPr="003C2493">
        <w:rPr>
          <w:sz w:val="24"/>
          <w:lang w:val="sr-Latn-RS"/>
        </w:rPr>
        <w:t>Nimani</w:t>
      </w:r>
      <w:proofErr w:type="spellEnd"/>
      <w:r w:rsidRPr="003C2493">
        <w:rPr>
          <w:sz w:val="24"/>
          <w:lang w:val="sr-Latn-RS"/>
        </w:rPr>
        <w:t xml:space="preserve">, sudija </w:t>
      </w:r>
    </w:p>
    <w:p w:rsidR="000737FD" w:rsidRPr="003C2493" w:rsidRDefault="000737FD" w:rsidP="003C2493">
      <w:pPr>
        <w:spacing w:line="240" w:lineRule="auto"/>
        <w:rPr>
          <w:sz w:val="24"/>
          <w:lang w:val="sr-Latn-RS"/>
        </w:rPr>
      </w:pPr>
      <w:r w:rsidRPr="003C2493">
        <w:rPr>
          <w:sz w:val="24"/>
          <w:lang w:val="sr-Latn-RS"/>
        </w:rPr>
        <w:t>Safet Hoxha, sudija</w:t>
      </w:r>
    </w:p>
    <w:p w:rsidR="000737FD" w:rsidRPr="003C2493" w:rsidRDefault="000737FD" w:rsidP="003C2493">
      <w:pPr>
        <w:spacing w:line="240" w:lineRule="auto"/>
        <w:rPr>
          <w:sz w:val="24"/>
          <w:lang w:val="sr-Latn-RS"/>
        </w:rPr>
      </w:pPr>
      <w:r w:rsidRPr="003C2493">
        <w:rPr>
          <w:sz w:val="24"/>
          <w:lang w:val="sr-Latn-RS"/>
        </w:rPr>
        <w:t>Radomir Laban, sudija</w:t>
      </w:r>
    </w:p>
    <w:p w:rsidR="000737FD" w:rsidRPr="003C2493" w:rsidRDefault="000737FD" w:rsidP="003C2493">
      <w:pPr>
        <w:spacing w:line="240" w:lineRule="auto"/>
        <w:rPr>
          <w:sz w:val="24"/>
          <w:lang w:val="sr-Latn-RS"/>
        </w:rPr>
      </w:pPr>
      <w:proofErr w:type="spellStart"/>
      <w:r w:rsidRPr="003C2493">
        <w:rPr>
          <w:sz w:val="24"/>
          <w:lang w:val="sr-Latn-RS"/>
        </w:rPr>
        <w:t>Remzije</w:t>
      </w:r>
      <w:proofErr w:type="spellEnd"/>
      <w:r w:rsidRPr="003C2493">
        <w:rPr>
          <w:sz w:val="24"/>
          <w:lang w:val="sr-Latn-RS"/>
        </w:rPr>
        <w:t xml:space="preserve"> Istrefi-Peci, sudija i</w:t>
      </w:r>
    </w:p>
    <w:p w:rsidR="000737FD" w:rsidRPr="003C2493" w:rsidRDefault="000737FD" w:rsidP="003C2493">
      <w:pPr>
        <w:spacing w:line="240" w:lineRule="auto"/>
        <w:rPr>
          <w:bCs/>
          <w:sz w:val="24"/>
        </w:rPr>
      </w:pPr>
      <w:r w:rsidRPr="003C2493">
        <w:rPr>
          <w:sz w:val="24"/>
          <w:lang w:val="sr-Latn-RS"/>
        </w:rPr>
        <w:t>Nexhmi Rexhepi, sudija</w:t>
      </w:r>
      <w:r w:rsidRPr="003C2493">
        <w:rPr>
          <w:bCs/>
          <w:sz w:val="24"/>
        </w:rPr>
        <w:t xml:space="preserve"> </w:t>
      </w:r>
    </w:p>
    <w:p w:rsidR="00E93F64" w:rsidRPr="003C2493" w:rsidRDefault="00E93F64" w:rsidP="003C2493">
      <w:pPr>
        <w:spacing w:line="240" w:lineRule="auto"/>
        <w:ind w:left="567" w:hanging="567"/>
        <w:rPr>
          <w:rFonts w:cs="Arial"/>
          <w:sz w:val="24"/>
        </w:rPr>
      </w:pPr>
    </w:p>
    <w:p w:rsidR="00C3537E" w:rsidRPr="003C2493" w:rsidRDefault="00C3537E" w:rsidP="003C2493">
      <w:pPr>
        <w:spacing w:line="240" w:lineRule="auto"/>
        <w:rPr>
          <w:b/>
          <w:color w:val="000000" w:themeColor="text1"/>
          <w:sz w:val="24"/>
        </w:rPr>
      </w:pPr>
    </w:p>
    <w:p w:rsidR="00B86A30" w:rsidRPr="003C2493" w:rsidRDefault="00B86A30" w:rsidP="003C2493">
      <w:pPr>
        <w:spacing w:line="240" w:lineRule="auto"/>
        <w:rPr>
          <w:b/>
          <w:color w:val="000000" w:themeColor="text1"/>
          <w:sz w:val="24"/>
        </w:rPr>
      </w:pPr>
      <w:r w:rsidRPr="003C2493">
        <w:rPr>
          <w:b/>
          <w:color w:val="000000" w:themeColor="text1"/>
          <w:sz w:val="24"/>
        </w:rPr>
        <w:t>P</w:t>
      </w:r>
      <w:r w:rsidR="00686CE4" w:rsidRPr="003C2493">
        <w:rPr>
          <w:b/>
          <w:color w:val="000000" w:themeColor="text1"/>
          <w:sz w:val="24"/>
        </w:rPr>
        <w:t xml:space="preserve">odnosilac zahteva </w:t>
      </w:r>
    </w:p>
    <w:p w:rsidR="00E123AD" w:rsidRPr="003C2493" w:rsidRDefault="00E123AD" w:rsidP="003C2493">
      <w:pPr>
        <w:spacing w:line="240" w:lineRule="auto"/>
        <w:rPr>
          <w:b/>
          <w:color w:val="000000" w:themeColor="text1"/>
          <w:sz w:val="24"/>
        </w:rPr>
      </w:pPr>
    </w:p>
    <w:p w:rsidR="00C239FF"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 xml:space="preserve">Zahtev je podneo </w:t>
      </w:r>
      <w:proofErr w:type="spellStart"/>
      <w:r w:rsidR="00AB4362" w:rsidRPr="003C2493">
        <w:rPr>
          <w:color w:val="000000" w:themeColor="text1"/>
          <w:sz w:val="24"/>
        </w:rPr>
        <w:t>Beqir</w:t>
      </w:r>
      <w:proofErr w:type="spellEnd"/>
      <w:r w:rsidR="00AB4362" w:rsidRPr="003C2493">
        <w:rPr>
          <w:color w:val="000000" w:themeColor="text1"/>
          <w:sz w:val="24"/>
        </w:rPr>
        <w:t xml:space="preserve"> </w:t>
      </w:r>
      <w:proofErr w:type="spellStart"/>
      <w:r w:rsidR="00AB4362" w:rsidRPr="003C2493">
        <w:rPr>
          <w:color w:val="000000" w:themeColor="text1"/>
          <w:sz w:val="24"/>
        </w:rPr>
        <w:t>Shaqiri</w:t>
      </w:r>
      <w:proofErr w:type="spellEnd"/>
      <w:r w:rsidR="00AB4362" w:rsidRPr="003C2493">
        <w:rPr>
          <w:color w:val="000000" w:themeColor="text1"/>
          <w:sz w:val="24"/>
        </w:rPr>
        <w:t xml:space="preserve"> </w:t>
      </w:r>
      <w:r w:rsidRPr="003C2493">
        <w:rPr>
          <w:color w:val="000000" w:themeColor="text1"/>
          <w:sz w:val="24"/>
        </w:rPr>
        <w:t xml:space="preserve">iz opštine Gnjilane </w:t>
      </w:r>
      <w:r w:rsidR="00DB4982" w:rsidRPr="003C2493">
        <w:rPr>
          <w:color w:val="000000" w:themeColor="text1"/>
          <w:sz w:val="24"/>
        </w:rPr>
        <w:t>(</w:t>
      </w:r>
      <w:r w:rsidRPr="003C2493">
        <w:rPr>
          <w:color w:val="000000" w:themeColor="text1"/>
          <w:sz w:val="24"/>
        </w:rPr>
        <w:t xml:space="preserve">u daljem tekstu: podnosilac zahteva), koga zastupa </w:t>
      </w:r>
      <w:proofErr w:type="spellStart"/>
      <w:r w:rsidR="00D027CF" w:rsidRPr="003C2493">
        <w:rPr>
          <w:color w:val="000000" w:themeColor="text1"/>
          <w:sz w:val="24"/>
        </w:rPr>
        <w:t>Faton</w:t>
      </w:r>
      <w:proofErr w:type="spellEnd"/>
      <w:r w:rsidR="00D027CF" w:rsidRPr="003C2493">
        <w:rPr>
          <w:color w:val="000000" w:themeColor="text1"/>
          <w:sz w:val="24"/>
        </w:rPr>
        <w:t xml:space="preserve"> </w:t>
      </w:r>
      <w:proofErr w:type="spellStart"/>
      <w:r w:rsidR="00D027CF" w:rsidRPr="003C2493">
        <w:rPr>
          <w:color w:val="000000" w:themeColor="text1"/>
          <w:sz w:val="24"/>
        </w:rPr>
        <w:t>Qirezi</w:t>
      </w:r>
      <w:proofErr w:type="spellEnd"/>
      <w:r w:rsidR="00D027CF" w:rsidRPr="003C2493">
        <w:rPr>
          <w:color w:val="000000" w:themeColor="text1"/>
          <w:sz w:val="24"/>
        </w:rPr>
        <w:t>.</w:t>
      </w:r>
      <w:r w:rsidR="00C239FF" w:rsidRPr="003C2493">
        <w:rPr>
          <w:color w:val="000000" w:themeColor="text1"/>
          <w:sz w:val="24"/>
        </w:rPr>
        <w:br w:type="page"/>
      </w:r>
    </w:p>
    <w:p w:rsidR="00E123AD" w:rsidRPr="003C2493" w:rsidRDefault="00686CE4" w:rsidP="003C2493">
      <w:pPr>
        <w:spacing w:line="240" w:lineRule="auto"/>
        <w:jc w:val="left"/>
        <w:rPr>
          <w:b/>
          <w:color w:val="000000" w:themeColor="text1"/>
          <w:sz w:val="24"/>
        </w:rPr>
      </w:pPr>
      <w:r w:rsidRPr="003C2493">
        <w:rPr>
          <w:b/>
          <w:color w:val="000000" w:themeColor="text1"/>
          <w:sz w:val="24"/>
        </w:rPr>
        <w:lastRenderedPageBreak/>
        <w:t xml:space="preserve">Osporena odluka </w:t>
      </w:r>
    </w:p>
    <w:p w:rsidR="00E123AD" w:rsidRPr="003C2493" w:rsidRDefault="00E123AD" w:rsidP="003C2493">
      <w:pPr>
        <w:spacing w:line="240" w:lineRule="auto"/>
        <w:jc w:val="left"/>
        <w:rPr>
          <w:b/>
          <w:color w:val="000000" w:themeColor="text1"/>
          <w:sz w:val="24"/>
        </w:rPr>
      </w:pPr>
    </w:p>
    <w:p w:rsidR="00391836" w:rsidRPr="003C2493" w:rsidRDefault="003F558E" w:rsidP="003C2493">
      <w:pPr>
        <w:numPr>
          <w:ilvl w:val="0"/>
          <w:numId w:val="1"/>
        </w:numPr>
        <w:spacing w:line="240" w:lineRule="auto"/>
        <w:ind w:left="630" w:hanging="630"/>
        <w:rPr>
          <w:color w:val="000000" w:themeColor="text1"/>
          <w:sz w:val="24"/>
        </w:rPr>
      </w:pPr>
      <w:r w:rsidRPr="003C2493">
        <w:rPr>
          <w:color w:val="000000" w:themeColor="text1"/>
          <w:sz w:val="24"/>
        </w:rPr>
        <w:t>P</w:t>
      </w:r>
      <w:r w:rsidR="00686CE4" w:rsidRPr="003C2493">
        <w:rPr>
          <w:color w:val="000000" w:themeColor="text1"/>
          <w:sz w:val="24"/>
        </w:rPr>
        <w:t>odnosilac zahteva osporava ustavnost presude Vrhovnog suda PML. br. 17/2019 (u daljem tekstu: osporena presuda) od</w:t>
      </w:r>
      <w:r w:rsidR="00AD172D" w:rsidRPr="003C2493">
        <w:rPr>
          <w:color w:val="000000" w:themeColor="text1"/>
          <w:sz w:val="24"/>
        </w:rPr>
        <w:t xml:space="preserve"> 19</w:t>
      </w:r>
      <w:r w:rsidR="00686CE4" w:rsidRPr="003C2493">
        <w:rPr>
          <w:color w:val="000000" w:themeColor="text1"/>
          <w:sz w:val="24"/>
        </w:rPr>
        <w:t xml:space="preserve">. februara </w:t>
      </w:r>
      <w:r w:rsidR="006E3C4E" w:rsidRPr="003C2493">
        <w:rPr>
          <w:color w:val="000000" w:themeColor="text1"/>
          <w:sz w:val="24"/>
        </w:rPr>
        <w:t>2019</w:t>
      </w:r>
      <w:r w:rsidR="00686CE4" w:rsidRPr="003C2493">
        <w:rPr>
          <w:color w:val="000000" w:themeColor="text1"/>
          <w:sz w:val="24"/>
        </w:rPr>
        <w:t>. godine, koja mu je uručena 7. juna 2019. godine.</w:t>
      </w:r>
      <w:r w:rsidR="00BC6960" w:rsidRPr="003C2493">
        <w:rPr>
          <w:color w:val="000000" w:themeColor="text1"/>
          <w:sz w:val="24"/>
        </w:rPr>
        <w:t xml:space="preserve"> </w:t>
      </w:r>
    </w:p>
    <w:p w:rsidR="005C239C" w:rsidRPr="003C2493" w:rsidRDefault="005C239C" w:rsidP="003C2493">
      <w:pPr>
        <w:spacing w:line="240" w:lineRule="auto"/>
        <w:jc w:val="left"/>
        <w:rPr>
          <w:color w:val="000000" w:themeColor="text1"/>
          <w:sz w:val="24"/>
        </w:rPr>
      </w:pPr>
    </w:p>
    <w:p w:rsidR="003F558E" w:rsidRPr="003C2493" w:rsidRDefault="00686CE4" w:rsidP="003C2493">
      <w:pPr>
        <w:spacing w:line="240" w:lineRule="auto"/>
        <w:jc w:val="left"/>
        <w:rPr>
          <w:b/>
          <w:color w:val="000000" w:themeColor="text1"/>
          <w:sz w:val="24"/>
        </w:rPr>
      </w:pPr>
      <w:r w:rsidRPr="003C2493">
        <w:rPr>
          <w:b/>
          <w:color w:val="000000" w:themeColor="text1"/>
          <w:sz w:val="24"/>
        </w:rPr>
        <w:t xml:space="preserve">Predmetna stvar </w:t>
      </w:r>
    </w:p>
    <w:p w:rsidR="00E22510" w:rsidRPr="003C2493" w:rsidRDefault="00E22510" w:rsidP="003C2493">
      <w:pPr>
        <w:spacing w:line="240" w:lineRule="auto"/>
        <w:jc w:val="left"/>
        <w:rPr>
          <w:b/>
          <w:color w:val="000000" w:themeColor="text1"/>
          <w:sz w:val="24"/>
        </w:rPr>
      </w:pPr>
    </w:p>
    <w:p w:rsidR="00AE63FB"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 xml:space="preserve">Predmetna stvar ovog zahteva je ocena ustavnosti osporene presude, kojom su, prema navodima podnosioca zahteva, povređena njegova prava zagarantovana članom </w:t>
      </w:r>
      <w:r w:rsidR="00564FD4" w:rsidRPr="003C2493">
        <w:rPr>
          <w:color w:val="000000" w:themeColor="text1"/>
          <w:sz w:val="24"/>
        </w:rPr>
        <w:t>31</w:t>
      </w:r>
      <w:r w:rsidRPr="003C2493">
        <w:rPr>
          <w:color w:val="000000" w:themeColor="text1"/>
          <w:sz w:val="24"/>
        </w:rPr>
        <w:t>.</w:t>
      </w:r>
      <w:r w:rsidR="0010038B" w:rsidRPr="003C2493">
        <w:rPr>
          <w:color w:val="000000" w:themeColor="text1"/>
          <w:sz w:val="24"/>
        </w:rPr>
        <w:t xml:space="preserve"> </w:t>
      </w:r>
      <w:r w:rsidR="00564FD4" w:rsidRPr="003C2493">
        <w:rPr>
          <w:color w:val="000000" w:themeColor="text1"/>
          <w:sz w:val="24"/>
        </w:rPr>
        <w:t>[</w:t>
      </w:r>
      <w:r w:rsidRPr="003C2493">
        <w:rPr>
          <w:color w:val="000000" w:themeColor="text1"/>
          <w:sz w:val="24"/>
        </w:rPr>
        <w:t>Pravo na pravično i nepristrasno suđenje</w:t>
      </w:r>
      <w:r w:rsidR="005D6206" w:rsidRPr="003C2493">
        <w:rPr>
          <w:color w:val="000000" w:themeColor="text1"/>
          <w:sz w:val="24"/>
        </w:rPr>
        <w:t>]</w:t>
      </w:r>
      <w:r w:rsidRPr="003C2493">
        <w:rPr>
          <w:color w:val="000000" w:themeColor="text1"/>
          <w:sz w:val="24"/>
        </w:rPr>
        <w:t xml:space="preserve"> Ustava Republike </w:t>
      </w:r>
      <w:r w:rsidR="004C2050" w:rsidRPr="003C2493">
        <w:rPr>
          <w:color w:val="000000" w:themeColor="text1"/>
          <w:sz w:val="24"/>
        </w:rPr>
        <w:t xml:space="preserve">Kosovo (u daljem tekstu: Ustav) u vezi sa članom 6. [Pravo na pravično suđenje] Evropske konvencije o ljudskim pravima (u daljem tekstu: EKLJP).  </w:t>
      </w:r>
      <w:r w:rsidRPr="003C2493">
        <w:rPr>
          <w:color w:val="000000" w:themeColor="text1"/>
          <w:sz w:val="24"/>
        </w:rPr>
        <w:t xml:space="preserve"> </w:t>
      </w:r>
    </w:p>
    <w:p w:rsidR="00A91E43" w:rsidRPr="003C2493" w:rsidRDefault="00A91E43" w:rsidP="003C2493">
      <w:pPr>
        <w:spacing w:line="240" w:lineRule="auto"/>
        <w:ind w:left="567"/>
        <w:rPr>
          <w:color w:val="000000" w:themeColor="text1"/>
          <w:sz w:val="24"/>
        </w:rPr>
      </w:pPr>
    </w:p>
    <w:p w:rsidR="003F558E" w:rsidRPr="003C2493" w:rsidRDefault="00686CE4" w:rsidP="003C2493">
      <w:pPr>
        <w:spacing w:line="240" w:lineRule="auto"/>
        <w:jc w:val="left"/>
        <w:rPr>
          <w:b/>
          <w:color w:val="000000" w:themeColor="text1"/>
          <w:sz w:val="24"/>
        </w:rPr>
      </w:pPr>
      <w:r w:rsidRPr="003C2493">
        <w:rPr>
          <w:b/>
          <w:color w:val="000000" w:themeColor="text1"/>
          <w:sz w:val="24"/>
        </w:rPr>
        <w:t xml:space="preserve">Pravni osnov </w:t>
      </w:r>
    </w:p>
    <w:p w:rsidR="00791037" w:rsidRPr="003C2493" w:rsidRDefault="00791037" w:rsidP="003C2493">
      <w:pPr>
        <w:spacing w:line="240" w:lineRule="auto"/>
        <w:jc w:val="left"/>
        <w:rPr>
          <w:b/>
          <w:color w:val="000000" w:themeColor="text1"/>
          <w:sz w:val="24"/>
        </w:rPr>
      </w:pPr>
    </w:p>
    <w:p w:rsidR="005A6025"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 xml:space="preserve">Zahtev je zasnovan na stavovima </w:t>
      </w:r>
      <w:r w:rsidR="005A6025" w:rsidRPr="003C2493">
        <w:rPr>
          <w:color w:val="000000" w:themeColor="text1"/>
          <w:sz w:val="24"/>
        </w:rPr>
        <w:t>1</w:t>
      </w:r>
      <w:r w:rsidRPr="003C2493">
        <w:rPr>
          <w:color w:val="000000" w:themeColor="text1"/>
          <w:sz w:val="24"/>
        </w:rPr>
        <w:t xml:space="preserve">. i </w:t>
      </w:r>
      <w:r w:rsidR="005A6025" w:rsidRPr="003C2493">
        <w:rPr>
          <w:color w:val="000000" w:themeColor="text1"/>
          <w:sz w:val="24"/>
        </w:rPr>
        <w:t>7</w:t>
      </w:r>
      <w:r w:rsidRPr="003C2493">
        <w:rPr>
          <w:color w:val="000000" w:themeColor="text1"/>
          <w:sz w:val="24"/>
        </w:rPr>
        <w:t xml:space="preserve">. člana </w:t>
      </w:r>
      <w:r w:rsidR="005A6025" w:rsidRPr="003C2493">
        <w:rPr>
          <w:color w:val="000000" w:themeColor="text1"/>
          <w:sz w:val="24"/>
        </w:rPr>
        <w:t>113</w:t>
      </w:r>
      <w:r w:rsidRPr="003C2493">
        <w:rPr>
          <w:color w:val="000000" w:themeColor="text1"/>
          <w:sz w:val="24"/>
        </w:rPr>
        <w:t>.</w:t>
      </w:r>
      <w:r w:rsidR="005A6025" w:rsidRPr="003C2493">
        <w:rPr>
          <w:color w:val="000000" w:themeColor="text1"/>
          <w:sz w:val="24"/>
        </w:rPr>
        <w:t xml:space="preserve"> [</w:t>
      </w:r>
      <w:r w:rsidRPr="003C2493">
        <w:rPr>
          <w:color w:val="000000" w:themeColor="text1"/>
          <w:sz w:val="24"/>
        </w:rPr>
        <w:t>Jurisdikcija i ovlašćene strane</w:t>
      </w:r>
      <w:r w:rsidR="005D6206" w:rsidRPr="003C2493">
        <w:rPr>
          <w:color w:val="000000" w:themeColor="text1"/>
          <w:sz w:val="24"/>
        </w:rPr>
        <w:t>]</w:t>
      </w:r>
      <w:r w:rsidRPr="003C2493">
        <w:rPr>
          <w:color w:val="000000" w:themeColor="text1"/>
          <w:sz w:val="24"/>
        </w:rPr>
        <w:t xml:space="preserve"> Ustava, članovima </w:t>
      </w:r>
      <w:r w:rsidR="005D6206" w:rsidRPr="003C2493">
        <w:rPr>
          <w:color w:val="000000" w:themeColor="text1"/>
          <w:sz w:val="24"/>
        </w:rPr>
        <w:t>22</w:t>
      </w:r>
      <w:r w:rsidR="00812D04" w:rsidRPr="003C2493">
        <w:rPr>
          <w:color w:val="000000" w:themeColor="text1"/>
          <w:sz w:val="24"/>
        </w:rPr>
        <w:t>. [</w:t>
      </w:r>
      <w:proofErr w:type="spellStart"/>
      <w:r w:rsidR="00812D04" w:rsidRPr="003C2493">
        <w:rPr>
          <w:color w:val="000000" w:themeColor="text1"/>
          <w:sz w:val="24"/>
        </w:rPr>
        <w:t>Procesuiranje</w:t>
      </w:r>
      <w:proofErr w:type="spellEnd"/>
      <w:r w:rsidR="00812D04" w:rsidRPr="003C2493">
        <w:rPr>
          <w:color w:val="000000" w:themeColor="text1"/>
          <w:sz w:val="24"/>
        </w:rPr>
        <w:t xml:space="preserve"> podnesaka</w:t>
      </w:r>
      <w:r w:rsidRPr="003C2493">
        <w:rPr>
          <w:color w:val="000000" w:themeColor="text1"/>
          <w:sz w:val="24"/>
        </w:rPr>
        <w:t>] i</w:t>
      </w:r>
      <w:r w:rsidR="005D6206" w:rsidRPr="003C2493">
        <w:rPr>
          <w:color w:val="000000" w:themeColor="text1"/>
          <w:sz w:val="24"/>
        </w:rPr>
        <w:t xml:space="preserve"> 47</w:t>
      </w:r>
      <w:r w:rsidRPr="003C2493">
        <w:rPr>
          <w:color w:val="000000" w:themeColor="text1"/>
          <w:sz w:val="24"/>
        </w:rPr>
        <w:t>.</w:t>
      </w:r>
      <w:r w:rsidR="005D6206" w:rsidRPr="003C2493">
        <w:rPr>
          <w:color w:val="000000" w:themeColor="text1"/>
          <w:sz w:val="24"/>
        </w:rPr>
        <w:t xml:space="preserve"> [</w:t>
      </w:r>
      <w:r w:rsidR="00812D04" w:rsidRPr="003C2493">
        <w:rPr>
          <w:color w:val="000000" w:themeColor="text1"/>
          <w:sz w:val="24"/>
        </w:rPr>
        <w:t>Individualni zahtevi</w:t>
      </w:r>
      <w:r w:rsidR="005D6206" w:rsidRPr="003C2493">
        <w:rPr>
          <w:color w:val="000000" w:themeColor="text1"/>
          <w:sz w:val="24"/>
        </w:rPr>
        <w:t>]</w:t>
      </w:r>
      <w:r w:rsidRPr="003C2493">
        <w:rPr>
          <w:color w:val="000000" w:themeColor="text1"/>
          <w:sz w:val="24"/>
        </w:rPr>
        <w:t xml:space="preserve"> Zakona o Ustavnom sudu Republike Kosovo br. </w:t>
      </w:r>
      <w:r w:rsidR="00337100" w:rsidRPr="003C2493">
        <w:rPr>
          <w:color w:val="000000" w:themeColor="text1"/>
          <w:sz w:val="24"/>
        </w:rPr>
        <w:t xml:space="preserve">03/L-121 </w:t>
      </w:r>
      <w:r w:rsidR="005A6025" w:rsidRPr="003C2493">
        <w:rPr>
          <w:color w:val="000000" w:themeColor="text1"/>
          <w:sz w:val="24"/>
        </w:rPr>
        <w:t>(</w:t>
      </w:r>
      <w:r w:rsidRPr="003C2493">
        <w:rPr>
          <w:color w:val="000000" w:themeColor="text1"/>
          <w:sz w:val="24"/>
        </w:rPr>
        <w:t>u daljem tekstu: Zakon</w:t>
      </w:r>
      <w:r w:rsidR="005A6025" w:rsidRPr="003C2493">
        <w:rPr>
          <w:color w:val="000000" w:themeColor="text1"/>
          <w:sz w:val="24"/>
        </w:rPr>
        <w:t>)</w:t>
      </w:r>
      <w:r w:rsidR="00C1402D" w:rsidRPr="003C2493">
        <w:rPr>
          <w:color w:val="000000" w:themeColor="text1"/>
          <w:sz w:val="24"/>
        </w:rPr>
        <w:t>,</w:t>
      </w:r>
      <w:r w:rsidRPr="003C2493">
        <w:rPr>
          <w:color w:val="000000" w:themeColor="text1"/>
          <w:sz w:val="24"/>
        </w:rPr>
        <w:t xml:space="preserve"> kao i </w:t>
      </w:r>
      <w:r w:rsidR="00321722" w:rsidRPr="003C2493">
        <w:rPr>
          <w:color w:val="000000" w:themeColor="text1"/>
          <w:sz w:val="24"/>
        </w:rPr>
        <w:t xml:space="preserve">na </w:t>
      </w:r>
      <w:r w:rsidRPr="003C2493">
        <w:rPr>
          <w:color w:val="000000" w:themeColor="text1"/>
          <w:sz w:val="24"/>
        </w:rPr>
        <w:t xml:space="preserve">pravilu </w:t>
      </w:r>
      <w:r w:rsidR="005A6025" w:rsidRPr="003C2493">
        <w:rPr>
          <w:color w:val="000000" w:themeColor="text1"/>
          <w:sz w:val="24"/>
        </w:rPr>
        <w:t>32</w:t>
      </w:r>
      <w:r w:rsidRPr="003C2493">
        <w:rPr>
          <w:color w:val="000000" w:themeColor="text1"/>
          <w:sz w:val="24"/>
        </w:rPr>
        <w:t>.</w:t>
      </w:r>
      <w:r w:rsidR="005A6025" w:rsidRPr="003C2493">
        <w:rPr>
          <w:color w:val="000000" w:themeColor="text1"/>
          <w:sz w:val="24"/>
        </w:rPr>
        <w:t xml:space="preserve"> [</w:t>
      </w:r>
      <w:r w:rsidRPr="003C2493">
        <w:rPr>
          <w:color w:val="000000" w:themeColor="text1"/>
          <w:sz w:val="24"/>
        </w:rPr>
        <w:t>Podnošenje podnesaka i odgovora</w:t>
      </w:r>
      <w:r w:rsidR="005A6025" w:rsidRPr="003C2493">
        <w:rPr>
          <w:color w:val="000000" w:themeColor="text1"/>
          <w:sz w:val="24"/>
        </w:rPr>
        <w:t>]</w:t>
      </w:r>
      <w:r w:rsidRPr="003C2493">
        <w:rPr>
          <w:color w:val="000000" w:themeColor="text1"/>
          <w:sz w:val="24"/>
        </w:rPr>
        <w:t xml:space="preserve"> Poslovnika o radu Ustavnog suda Republike Kosovo (u daljem tekstu: Poslovnik). </w:t>
      </w:r>
    </w:p>
    <w:p w:rsidR="00665BDD" w:rsidRPr="003C2493" w:rsidRDefault="00665BDD" w:rsidP="003C2493">
      <w:pPr>
        <w:spacing w:line="240" w:lineRule="auto"/>
        <w:jc w:val="left"/>
        <w:rPr>
          <w:color w:val="000000" w:themeColor="text1"/>
          <w:sz w:val="24"/>
        </w:rPr>
      </w:pPr>
    </w:p>
    <w:p w:rsidR="00312ED1" w:rsidRPr="003C2493" w:rsidRDefault="00312ED1" w:rsidP="003C2493">
      <w:pPr>
        <w:spacing w:line="240" w:lineRule="auto"/>
        <w:rPr>
          <w:b/>
          <w:color w:val="000000" w:themeColor="text1"/>
          <w:sz w:val="24"/>
        </w:rPr>
      </w:pPr>
      <w:r w:rsidRPr="003C2493">
        <w:rPr>
          <w:b/>
          <w:color w:val="000000" w:themeColor="text1"/>
          <w:sz w:val="24"/>
        </w:rPr>
        <w:t>P</w:t>
      </w:r>
      <w:r w:rsidR="00686CE4" w:rsidRPr="003C2493">
        <w:rPr>
          <w:b/>
          <w:color w:val="000000" w:themeColor="text1"/>
          <w:sz w:val="24"/>
        </w:rPr>
        <w:t xml:space="preserve">ostupak pred Ustavnim sudom </w:t>
      </w:r>
    </w:p>
    <w:p w:rsidR="003F669F" w:rsidRPr="003C2493" w:rsidRDefault="003F669F" w:rsidP="003C2493">
      <w:pPr>
        <w:spacing w:line="240" w:lineRule="auto"/>
        <w:jc w:val="left"/>
        <w:rPr>
          <w:b/>
          <w:color w:val="000000" w:themeColor="text1"/>
          <w:sz w:val="24"/>
        </w:rPr>
      </w:pPr>
    </w:p>
    <w:p w:rsidR="003F669F"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Dana</w:t>
      </w:r>
      <w:r w:rsidR="00312ED1" w:rsidRPr="003C2493">
        <w:rPr>
          <w:color w:val="000000" w:themeColor="text1"/>
          <w:sz w:val="24"/>
        </w:rPr>
        <w:t xml:space="preserve"> </w:t>
      </w:r>
      <w:r w:rsidR="00DE025E" w:rsidRPr="003C2493">
        <w:rPr>
          <w:color w:val="000000" w:themeColor="text1"/>
          <w:sz w:val="24"/>
        </w:rPr>
        <w:t>9</w:t>
      </w:r>
      <w:r w:rsidRPr="003C2493">
        <w:rPr>
          <w:color w:val="000000" w:themeColor="text1"/>
          <w:sz w:val="24"/>
        </w:rPr>
        <w:t xml:space="preserve">. septembra </w:t>
      </w:r>
      <w:r w:rsidR="00B22F61" w:rsidRPr="003C2493">
        <w:rPr>
          <w:color w:val="000000" w:themeColor="text1"/>
          <w:sz w:val="24"/>
        </w:rPr>
        <w:t>201</w:t>
      </w:r>
      <w:r w:rsidR="00D952C5" w:rsidRPr="003C2493">
        <w:rPr>
          <w:color w:val="000000" w:themeColor="text1"/>
          <w:sz w:val="24"/>
        </w:rPr>
        <w:t>9</w:t>
      </w:r>
      <w:r w:rsidRPr="003C2493">
        <w:rPr>
          <w:color w:val="000000" w:themeColor="text1"/>
          <w:sz w:val="24"/>
        </w:rPr>
        <w:t>. godine</w:t>
      </w:r>
      <w:r w:rsidR="0001544B" w:rsidRPr="003C2493">
        <w:rPr>
          <w:color w:val="000000" w:themeColor="text1"/>
          <w:sz w:val="24"/>
        </w:rPr>
        <w:t>,</w:t>
      </w:r>
      <w:r w:rsidRPr="003C2493">
        <w:rPr>
          <w:color w:val="000000" w:themeColor="text1"/>
          <w:sz w:val="24"/>
        </w:rPr>
        <w:t xml:space="preserve"> podnosilac je </w:t>
      </w:r>
      <w:r w:rsidR="004C2050" w:rsidRPr="003C2493">
        <w:rPr>
          <w:color w:val="000000" w:themeColor="text1"/>
          <w:sz w:val="24"/>
        </w:rPr>
        <w:t xml:space="preserve">putem pošte </w:t>
      </w:r>
      <w:r w:rsidRPr="003C2493">
        <w:rPr>
          <w:color w:val="000000" w:themeColor="text1"/>
          <w:sz w:val="24"/>
        </w:rPr>
        <w:t xml:space="preserve">dostavio zahtev Ustavnom sudu Republike Kosovo (u daljem tekstu: Sud). </w:t>
      </w:r>
    </w:p>
    <w:p w:rsidR="009064DD" w:rsidRPr="003C2493" w:rsidRDefault="009064DD" w:rsidP="003C2493">
      <w:pPr>
        <w:spacing w:line="240" w:lineRule="auto"/>
        <w:rPr>
          <w:color w:val="000000" w:themeColor="text1"/>
          <w:sz w:val="24"/>
        </w:rPr>
      </w:pPr>
    </w:p>
    <w:p w:rsidR="003F669F"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Dana</w:t>
      </w:r>
      <w:r w:rsidR="00312ED1" w:rsidRPr="003C2493">
        <w:rPr>
          <w:color w:val="000000" w:themeColor="text1"/>
          <w:sz w:val="24"/>
        </w:rPr>
        <w:t xml:space="preserve"> </w:t>
      </w:r>
      <w:r w:rsidR="008B6577" w:rsidRPr="003C2493">
        <w:rPr>
          <w:color w:val="000000" w:themeColor="text1"/>
          <w:sz w:val="24"/>
        </w:rPr>
        <w:t>10</w:t>
      </w:r>
      <w:r w:rsidRPr="003C2493">
        <w:rPr>
          <w:color w:val="000000" w:themeColor="text1"/>
          <w:sz w:val="24"/>
        </w:rPr>
        <w:t xml:space="preserve">. septembra </w:t>
      </w:r>
      <w:r w:rsidR="008B6577" w:rsidRPr="003C2493">
        <w:rPr>
          <w:color w:val="000000" w:themeColor="text1"/>
          <w:sz w:val="24"/>
        </w:rPr>
        <w:t>2019</w:t>
      </w:r>
      <w:r w:rsidRPr="003C2493">
        <w:rPr>
          <w:color w:val="000000" w:themeColor="text1"/>
          <w:sz w:val="24"/>
        </w:rPr>
        <w:t>. godine</w:t>
      </w:r>
      <w:r w:rsidR="0001544B" w:rsidRPr="003C2493">
        <w:rPr>
          <w:color w:val="000000" w:themeColor="text1"/>
          <w:sz w:val="24"/>
        </w:rPr>
        <w:t>,</w:t>
      </w:r>
      <w:r w:rsidRPr="003C2493">
        <w:rPr>
          <w:color w:val="000000" w:themeColor="text1"/>
          <w:sz w:val="24"/>
        </w:rPr>
        <w:t xml:space="preserve"> predsednica Suda je imenovala sudiju </w:t>
      </w:r>
      <w:proofErr w:type="spellStart"/>
      <w:r w:rsidRPr="003C2493">
        <w:rPr>
          <w:color w:val="000000" w:themeColor="text1"/>
          <w:sz w:val="24"/>
        </w:rPr>
        <w:t>Safeta</w:t>
      </w:r>
      <w:proofErr w:type="spellEnd"/>
      <w:r w:rsidRPr="003C2493">
        <w:rPr>
          <w:color w:val="000000" w:themeColor="text1"/>
          <w:sz w:val="24"/>
        </w:rPr>
        <w:t xml:space="preserve"> </w:t>
      </w:r>
      <w:proofErr w:type="spellStart"/>
      <w:r w:rsidRPr="003C2493">
        <w:rPr>
          <w:color w:val="000000" w:themeColor="text1"/>
          <w:sz w:val="24"/>
        </w:rPr>
        <w:t>Hoxhu</w:t>
      </w:r>
      <w:proofErr w:type="spellEnd"/>
      <w:r w:rsidRPr="003C2493">
        <w:rPr>
          <w:color w:val="000000" w:themeColor="text1"/>
          <w:sz w:val="24"/>
        </w:rPr>
        <w:t xml:space="preserve"> za sudiju izvestioca i Veće za razmatranje, sastavljeno od sudija: Selvete </w:t>
      </w:r>
      <w:proofErr w:type="spellStart"/>
      <w:r w:rsidRPr="003C2493">
        <w:rPr>
          <w:color w:val="000000" w:themeColor="text1"/>
          <w:sz w:val="24"/>
        </w:rPr>
        <w:t>Gërxhaliu</w:t>
      </w:r>
      <w:proofErr w:type="spellEnd"/>
      <w:r w:rsidRPr="003C2493">
        <w:rPr>
          <w:color w:val="000000" w:themeColor="text1"/>
          <w:sz w:val="24"/>
        </w:rPr>
        <w:t>-</w:t>
      </w:r>
      <w:r w:rsidR="008B6577" w:rsidRPr="003C2493">
        <w:rPr>
          <w:color w:val="000000" w:themeColor="text1"/>
          <w:sz w:val="24"/>
        </w:rPr>
        <w:t>Krasniqi</w:t>
      </w:r>
      <w:r w:rsidR="00F70672" w:rsidRPr="003C2493">
        <w:rPr>
          <w:color w:val="000000" w:themeColor="text1"/>
          <w:sz w:val="24"/>
        </w:rPr>
        <w:t xml:space="preserve"> </w:t>
      </w:r>
      <w:r w:rsidRPr="003C2493">
        <w:rPr>
          <w:color w:val="000000" w:themeColor="text1"/>
          <w:sz w:val="24"/>
        </w:rPr>
        <w:t>(predsedavajuća</w:t>
      </w:r>
      <w:r w:rsidR="00960C3B" w:rsidRPr="003C2493">
        <w:rPr>
          <w:color w:val="000000" w:themeColor="text1"/>
          <w:sz w:val="24"/>
        </w:rPr>
        <w:t>)</w:t>
      </w:r>
      <w:r w:rsidR="00A65998" w:rsidRPr="003C2493">
        <w:rPr>
          <w:color w:val="000000" w:themeColor="text1"/>
          <w:sz w:val="24"/>
        </w:rPr>
        <w:t xml:space="preserve">, </w:t>
      </w:r>
      <w:r w:rsidR="008B6577" w:rsidRPr="003C2493">
        <w:rPr>
          <w:color w:val="000000" w:themeColor="text1"/>
          <w:sz w:val="24"/>
        </w:rPr>
        <w:t>Bajram Ljatifi</w:t>
      </w:r>
      <w:r w:rsidR="00D952C5" w:rsidRPr="003C2493">
        <w:rPr>
          <w:color w:val="000000" w:themeColor="text1"/>
          <w:sz w:val="24"/>
        </w:rPr>
        <w:t xml:space="preserve"> </w:t>
      </w:r>
      <w:r w:rsidRPr="003C2493">
        <w:rPr>
          <w:color w:val="000000" w:themeColor="text1"/>
          <w:sz w:val="24"/>
        </w:rPr>
        <w:t>i</w:t>
      </w:r>
      <w:r w:rsidR="00964F93" w:rsidRPr="003C2493">
        <w:rPr>
          <w:color w:val="000000" w:themeColor="text1"/>
          <w:sz w:val="24"/>
        </w:rPr>
        <w:t xml:space="preserve"> </w:t>
      </w:r>
      <w:r w:rsidR="008B6577" w:rsidRPr="003C2493">
        <w:rPr>
          <w:color w:val="000000" w:themeColor="text1"/>
          <w:sz w:val="24"/>
        </w:rPr>
        <w:t>Radomir Laban</w:t>
      </w:r>
      <w:r w:rsidR="00D952C5" w:rsidRPr="003C2493">
        <w:rPr>
          <w:color w:val="000000" w:themeColor="text1"/>
          <w:sz w:val="24"/>
        </w:rPr>
        <w:t xml:space="preserve"> </w:t>
      </w:r>
      <w:r w:rsidRPr="003C2493">
        <w:rPr>
          <w:color w:val="000000" w:themeColor="text1"/>
          <w:sz w:val="24"/>
        </w:rPr>
        <w:t>(članovi</w:t>
      </w:r>
      <w:r w:rsidR="00A65998" w:rsidRPr="003C2493">
        <w:rPr>
          <w:color w:val="000000" w:themeColor="text1"/>
          <w:sz w:val="24"/>
        </w:rPr>
        <w:t>)</w:t>
      </w:r>
      <w:r w:rsidR="000730E0" w:rsidRPr="003C2493">
        <w:rPr>
          <w:color w:val="000000" w:themeColor="text1"/>
          <w:sz w:val="24"/>
        </w:rPr>
        <w:t>.</w:t>
      </w:r>
    </w:p>
    <w:p w:rsidR="00D952C5" w:rsidRPr="003C2493" w:rsidRDefault="00D952C5" w:rsidP="003C2493">
      <w:pPr>
        <w:spacing w:line="240" w:lineRule="auto"/>
        <w:ind w:left="630"/>
        <w:rPr>
          <w:color w:val="000000" w:themeColor="text1"/>
          <w:sz w:val="24"/>
        </w:rPr>
      </w:pPr>
    </w:p>
    <w:p w:rsidR="00B36F83" w:rsidRPr="003C2493" w:rsidRDefault="00686CE4" w:rsidP="003C2493">
      <w:pPr>
        <w:numPr>
          <w:ilvl w:val="0"/>
          <w:numId w:val="1"/>
        </w:numPr>
        <w:spacing w:line="240" w:lineRule="auto"/>
        <w:ind w:left="630" w:hanging="630"/>
        <w:rPr>
          <w:color w:val="000000" w:themeColor="text1"/>
          <w:sz w:val="24"/>
        </w:rPr>
      </w:pPr>
      <w:r w:rsidRPr="003C2493">
        <w:rPr>
          <w:color w:val="000000" w:themeColor="text1"/>
          <w:sz w:val="24"/>
        </w:rPr>
        <w:t>Dana</w:t>
      </w:r>
      <w:r w:rsidR="00AF5519" w:rsidRPr="003C2493">
        <w:rPr>
          <w:color w:val="000000" w:themeColor="text1"/>
          <w:sz w:val="24"/>
        </w:rPr>
        <w:t xml:space="preserve"> 6</w:t>
      </w:r>
      <w:r w:rsidRPr="003C2493">
        <w:rPr>
          <w:color w:val="000000" w:themeColor="text1"/>
          <w:sz w:val="24"/>
        </w:rPr>
        <w:t>. novembra 2</w:t>
      </w:r>
      <w:r w:rsidR="00AF5519" w:rsidRPr="003C2493">
        <w:rPr>
          <w:color w:val="000000" w:themeColor="text1"/>
          <w:sz w:val="24"/>
        </w:rPr>
        <w:t>019</w:t>
      </w:r>
      <w:r w:rsidRPr="003C2493">
        <w:rPr>
          <w:color w:val="000000" w:themeColor="text1"/>
          <w:sz w:val="24"/>
        </w:rPr>
        <w:t>. godine</w:t>
      </w:r>
      <w:r w:rsidR="00D952C5" w:rsidRPr="003C2493">
        <w:rPr>
          <w:color w:val="000000" w:themeColor="text1"/>
          <w:sz w:val="24"/>
        </w:rPr>
        <w:t>,</w:t>
      </w:r>
      <w:r w:rsidRPr="003C2493">
        <w:rPr>
          <w:color w:val="000000" w:themeColor="text1"/>
          <w:sz w:val="24"/>
        </w:rPr>
        <w:t xml:space="preserve"> Sud </w:t>
      </w:r>
      <w:r w:rsidR="00812D04" w:rsidRPr="003C2493">
        <w:rPr>
          <w:color w:val="000000" w:themeColor="text1"/>
          <w:sz w:val="24"/>
        </w:rPr>
        <w:t xml:space="preserve">je obavestio podnosioca </w:t>
      </w:r>
      <w:r w:rsidRPr="003C2493">
        <w:rPr>
          <w:color w:val="000000" w:themeColor="text1"/>
          <w:sz w:val="24"/>
        </w:rPr>
        <w:t>o regist</w:t>
      </w:r>
      <w:r w:rsidR="00812D04" w:rsidRPr="003C2493">
        <w:rPr>
          <w:color w:val="000000" w:themeColor="text1"/>
          <w:sz w:val="24"/>
        </w:rPr>
        <w:t>raciji zahteva i tražio od njega</w:t>
      </w:r>
      <w:r w:rsidRPr="003C2493">
        <w:rPr>
          <w:color w:val="000000" w:themeColor="text1"/>
          <w:sz w:val="24"/>
        </w:rPr>
        <w:t xml:space="preserve"> da dostavi pov</w:t>
      </w:r>
      <w:r w:rsidR="00321722" w:rsidRPr="003C2493">
        <w:rPr>
          <w:color w:val="000000" w:themeColor="text1"/>
          <w:sz w:val="24"/>
        </w:rPr>
        <w:t>ratnicu koja</w:t>
      </w:r>
      <w:r w:rsidR="00764B1E" w:rsidRPr="003C2493">
        <w:rPr>
          <w:color w:val="000000" w:themeColor="text1"/>
          <w:sz w:val="24"/>
        </w:rPr>
        <w:t xml:space="preserve"> dokazuje </w:t>
      </w:r>
      <w:r w:rsidRPr="003C2493">
        <w:rPr>
          <w:color w:val="000000" w:themeColor="text1"/>
          <w:sz w:val="24"/>
        </w:rPr>
        <w:t>kada je primio osporenu presudu.</w:t>
      </w:r>
      <w:r w:rsidR="00BC6960" w:rsidRPr="003C2493">
        <w:rPr>
          <w:color w:val="000000" w:themeColor="text1"/>
          <w:sz w:val="24"/>
        </w:rPr>
        <w:t xml:space="preserve"> </w:t>
      </w:r>
    </w:p>
    <w:p w:rsidR="00B36F83" w:rsidRPr="003C2493" w:rsidRDefault="00B36F83" w:rsidP="003C2493">
      <w:pPr>
        <w:pStyle w:val="ListParagraph"/>
        <w:spacing w:line="240" w:lineRule="auto"/>
        <w:rPr>
          <w:color w:val="000000" w:themeColor="text1"/>
          <w:sz w:val="24"/>
        </w:rPr>
      </w:pPr>
    </w:p>
    <w:p w:rsidR="004C2050" w:rsidRPr="003C2493" w:rsidRDefault="00764B1E" w:rsidP="003C2493">
      <w:pPr>
        <w:numPr>
          <w:ilvl w:val="0"/>
          <w:numId w:val="1"/>
        </w:numPr>
        <w:spacing w:line="240" w:lineRule="auto"/>
        <w:ind w:left="630" w:hanging="630"/>
        <w:rPr>
          <w:color w:val="000000" w:themeColor="text1"/>
          <w:sz w:val="24"/>
        </w:rPr>
      </w:pPr>
      <w:r w:rsidRPr="003C2493">
        <w:rPr>
          <w:color w:val="000000" w:themeColor="text1"/>
          <w:sz w:val="24"/>
        </w:rPr>
        <w:t>Dana</w:t>
      </w:r>
      <w:r w:rsidR="00B36F83" w:rsidRPr="003C2493">
        <w:rPr>
          <w:color w:val="000000" w:themeColor="text1"/>
          <w:sz w:val="24"/>
        </w:rPr>
        <w:t xml:space="preserve"> 6</w:t>
      </w:r>
      <w:r w:rsidRPr="003C2493">
        <w:rPr>
          <w:color w:val="000000" w:themeColor="text1"/>
          <w:sz w:val="24"/>
        </w:rPr>
        <w:t xml:space="preserve">. novembra </w:t>
      </w:r>
      <w:r w:rsidR="00B36F83" w:rsidRPr="003C2493">
        <w:rPr>
          <w:color w:val="000000" w:themeColor="text1"/>
          <w:sz w:val="24"/>
        </w:rPr>
        <w:t>2019</w:t>
      </w:r>
      <w:r w:rsidRPr="003C2493">
        <w:rPr>
          <w:color w:val="000000" w:themeColor="text1"/>
          <w:sz w:val="24"/>
        </w:rPr>
        <w:t>. godine</w:t>
      </w:r>
      <w:r w:rsidR="00B36F83" w:rsidRPr="003C2493">
        <w:rPr>
          <w:color w:val="000000" w:themeColor="text1"/>
          <w:sz w:val="24"/>
        </w:rPr>
        <w:t>,</w:t>
      </w:r>
      <w:r w:rsidRPr="003C2493">
        <w:rPr>
          <w:color w:val="000000" w:themeColor="text1"/>
          <w:sz w:val="24"/>
        </w:rPr>
        <w:t xml:space="preserve"> Sud je u skladu sa zakonom poslao kopiju ovog zahteva Vrhovnom sudu.</w:t>
      </w:r>
    </w:p>
    <w:p w:rsidR="004C2050" w:rsidRPr="003C2493" w:rsidRDefault="004C2050" w:rsidP="003C2493">
      <w:pPr>
        <w:spacing w:line="240" w:lineRule="auto"/>
        <w:ind w:left="630"/>
        <w:rPr>
          <w:color w:val="000000" w:themeColor="text1"/>
          <w:sz w:val="24"/>
        </w:rPr>
      </w:pPr>
    </w:p>
    <w:p w:rsidR="00D952C5" w:rsidRPr="003C2493" w:rsidRDefault="004C2050" w:rsidP="003C2493">
      <w:pPr>
        <w:numPr>
          <w:ilvl w:val="0"/>
          <w:numId w:val="1"/>
        </w:numPr>
        <w:spacing w:line="240" w:lineRule="auto"/>
        <w:ind w:left="630" w:hanging="630"/>
        <w:rPr>
          <w:color w:val="000000" w:themeColor="text1"/>
          <w:sz w:val="24"/>
        </w:rPr>
      </w:pPr>
      <w:r w:rsidRPr="003C2493">
        <w:rPr>
          <w:color w:val="000000" w:themeColor="text1"/>
          <w:sz w:val="24"/>
        </w:rPr>
        <w:t xml:space="preserve">Dana 21. novembra 2019. godine, podnosilac zahteva je dostavio Sudu traženu povratnicu. </w:t>
      </w:r>
      <w:r w:rsidR="00764B1E" w:rsidRPr="003C2493">
        <w:rPr>
          <w:color w:val="000000" w:themeColor="text1"/>
          <w:sz w:val="24"/>
        </w:rPr>
        <w:t xml:space="preserve"> </w:t>
      </w:r>
    </w:p>
    <w:p w:rsidR="000730E0" w:rsidRPr="003C2493" w:rsidRDefault="000730E0" w:rsidP="003C2493">
      <w:pPr>
        <w:pStyle w:val="ListParagraph"/>
        <w:spacing w:line="240" w:lineRule="auto"/>
        <w:rPr>
          <w:color w:val="000000" w:themeColor="text1"/>
          <w:sz w:val="24"/>
        </w:rPr>
      </w:pPr>
    </w:p>
    <w:p w:rsidR="000730E0" w:rsidRPr="003C2493" w:rsidRDefault="00764B1E" w:rsidP="003C2493">
      <w:pPr>
        <w:numPr>
          <w:ilvl w:val="0"/>
          <w:numId w:val="1"/>
        </w:numPr>
        <w:spacing w:line="240" w:lineRule="auto"/>
        <w:ind w:left="630" w:hanging="630"/>
        <w:rPr>
          <w:color w:val="000000" w:themeColor="text1"/>
          <w:sz w:val="24"/>
        </w:rPr>
      </w:pPr>
      <w:r w:rsidRPr="003C2493">
        <w:rPr>
          <w:color w:val="000000" w:themeColor="text1"/>
          <w:sz w:val="24"/>
        </w:rPr>
        <w:t>Dana</w:t>
      </w:r>
      <w:r w:rsidR="00C0068B" w:rsidRPr="003C2493">
        <w:rPr>
          <w:color w:val="000000" w:themeColor="text1"/>
          <w:sz w:val="24"/>
        </w:rPr>
        <w:t xml:space="preserve"> </w:t>
      </w:r>
      <w:r w:rsidR="000737FD" w:rsidRPr="003C2493">
        <w:rPr>
          <w:color w:val="000000" w:themeColor="text1"/>
          <w:sz w:val="24"/>
        </w:rPr>
        <w:t>20. januara 2021. godine</w:t>
      </w:r>
      <w:r w:rsidR="000730E0" w:rsidRPr="003C2493">
        <w:rPr>
          <w:color w:val="000000" w:themeColor="text1"/>
          <w:sz w:val="24"/>
        </w:rPr>
        <w:t xml:space="preserve">, </w:t>
      </w:r>
      <w:r w:rsidRPr="003C2493">
        <w:rPr>
          <w:color w:val="000000" w:themeColor="text1"/>
          <w:sz w:val="24"/>
        </w:rPr>
        <w:t xml:space="preserve">Veće za razmatranje je razmotrilo izveštaj sudije izvestioca i jednoglasno iznelo preporuku Sudu o neprihvatljivosti zahteva. </w:t>
      </w:r>
    </w:p>
    <w:p w:rsidR="00B243AE" w:rsidRPr="003C2493" w:rsidRDefault="00B243AE" w:rsidP="003C2493">
      <w:pPr>
        <w:spacing w:line="240" w:lineRule="auto"/>
        <w:rPr>
          <w:color w:val="000000" w:themeColor="text1"/>
          <w:sz w:val="24"/>
        </w:rPr>
      </w:pPr>
    </w:p>
    <w:p w:rsidR="00EE1037" w:rsidRPr="003C2493" w:rsidRDefault="00EE1037" w:rsidP="003C2493">
      <w:pPr>
        <w:spacing w:line="240" w:lineRule="auto"/>
        <w:rPr>
          <w:b/>
          <w:color w:val="000000" w:themeColor="text1"/>
          <w:sz w:val="24"/>
        </w:rPr>
      </w:pPr>
      <w:r w:rsidRPr="003C2493">
        <w:rPr>
          <w:b/>
          <w:color w:val="000000" w:themeColor="text1"/>
          <w:sz w:val="24"/>
        </w:rPr>
        <w:t>P</w:t>
      </w:r>
      <w:r w:rsidR="00764B1E" w:rsidRPr="003C2493">
        <w:rPr>
          <w:b/>
          <w:color w:val="000000" w:themeColor="text1"/>
          <w:sz w:val="24"/>
        </w:rPr>
        <w:t xml:space="preserve">regled činjenica </w:t>
      </w:r>
    </w:p>
    <w:p w:rsidR="006E3C4E" w:rsidRPr="003C2493" w:rsidRDefault="006E3C4E" w:rsidP="003C2493">
      <w:pPr>
        <w:spacing w:line="240" w:lineRule="auto"/>
        <w:rPr>
          <w:color w:val="000000" w:themeColor="text1"/>
          <w:sz w:val="24"/>
        </w:rPr>
      </w:pPr>
    </w:p>
    <w:p w:rsidR="004E1CF9" w:rsidRPr="003C2493" w:rsidRDefault="00764B1E" w:rsidP="003C2493">
      <w:pPr>
        <w:numPr>
          <w:ilvl w:val="0"/>
          <w:numId w:val="1"/>
        </w:numPr>
        <w:spacing w:line="240" w:lineRule="auto"/>
        <w:ind w:left="630" w:hanging="630"/>
        <w:rPr>
          <w:color w:val="000000" w:themeColor="text1"/>
          <w:sz w:val="24"/>
        </w:rPr>
      </w:pPr>
      <w:r w:rsidRPr="003C2493">
        <w:rPr>
          <w:color w:val="000000" w:themeColor="text1"/>
          <w:sz w:val="24"/>
        </w:rPr>
        <w:t>Dana</w:t>
      </w:r>
      <w:r w:rsidR="00BA22F6" w:rsidRPr="003C2493">
        <w:rPr>
          <w:color w:val="000000" w:themeColor="text1"/>
          <w:sz w:val="24"/>
        </w:rPr>
        <w:t xml:space="preserve"> 18</w:t>
      </w:r>
      <w:r w:rsidRPr="003C2493">
        <w:rPr>
          <w:color w:val="000000" w:themeColor="text1"/>
          <w:sz w:val="24"/>
        </w:rPr>
        <w:t xml:space="preserve">. aprila </w:t>
      </w:r>
      <w:r w:rsidR="00BA22F6" w:rsidRPr="003C2493">
        <w:rPr>
          <w:color w:val="000000" w:themeColor="text1"/>
          <w:sz w:val="24"/>
        </w:rPr>
        <w:t>2018</w:t>
      </w:r>
      <w:r w:rsidRPr="003C2493">
        <w:rPr>
          <w:color w:val="000000" w:themeColor="text1"/>
          <w:sz w:val="24"/>
        </w:rPr>
        <w:t>. godine</w:t>
      </w:r>
      <w:r w:rsidR="009D3FF7" w:rsidRPr="003C2493">
        <w:rPr>
          <w:color w:val="000000" w:themeColor="text1"/>
          <w:sz w:val="24"/>
        </w:rPr>
        <w:t>,</w:t>
      </w:r>
      <w:r w:rsidRPr="003C2493">
        <w:rPr>
          <w:color w:val="000000" w:themeColor="text1"/>
          <w:sz w:val="24"/>
        </w:rPr>
        <w:t xml:space="preserve"> Osnovni sud u Uroševcu je presudom </w:t>
      </w:r>
      <w:r w:rsidR="003C5223">
        <w:rPr>
          <w:color w:val="000000" w:themeColor="text1"/>
          <w:sz w:val="24"/>
        </w:rPr>
        <w:t>PKR. 132/2017</w:t>
      </w:r>
      <w:r w:rsidRPr="003C2493">
        <w:rPr>
          <w:color w:val="000000" w:themeColor="text1"/>
          <w:sz w:val="24"/>
        </w:rPr>
        <w:t xml:space="preserve"> oglasio podnosioca zahteva krivim za </w:t>
      </w:r>
      <w:r w:rsidR="00C66618" w:rsidRPr="003C2493">
        <w:rPr>
          <w:color w:val="000000" w:themeColor="text1"/>
          <w:sz w:val="24"/>
        </w:rPr>
        <w:t>razbojničku krađu i  neovlašćeno vlasništvo oružja</w:t>
      </w:r>
      <w:r w:rsidRPr="003C2493">
        <w:rPr>
          <w:color w:val="000000" w:themeColor="text1"/>
          <w:sz w:val="24"/>
        </w:rPr>
        <w:t xml:space="preserve"> i </w:t>
      </w:r>
      <w:r w:rsidR="00C66618" w:rsidRPr="003C2493">
        <w:rPr>
          <w:color w:val="000000" w:themeColor="text1"/>
          <w:sz w:val="24"/>
        </w:rPr>
        <w:t xml:space="preserve">na kraju </w:t>
      </w:r>
      <w:r w:rsidRPr="003C2493">
        <w:rPr>
          <w:color w:val="000000" w:themeColor="text1"/>
          <w:sz w:val="24"/>
        </w:rPr>
        <w:t>osudio ga na jedinstvenu kaznu zatvora u trajanju od 11 (jedanaest) godina.</w:t>
      </w:r>
      <w:r w:rsidR="00BC6960" w:rsidRPr="003C2493">
        <w:rPr>
          <w:color w:val="000000" w:themeColor="text1"/>
          <w:sz w:val="24"/>
        </w:rPr>
        <w:t xml:space="preserve"> </w:t>
      </w:r>
    </w:p>
    <w:p w:rsidR="004E1CF9" w:rsidRPr="003C2493" w:rsidRDefault="004E1CF9" w:rsidP="003C2493">
      <w:pPr>
        <w:spacing w:line="240" w:lineRule="auto"/>
        <w:ind w:left="630"/>
        <w:rPr>
          <w:color w:val="000000" w:themeColor="text1"/>
          <w:sz w:val="24"/>
        </w:rPr>
      </w:pPr>
    </w:p>
    <w:p w:rsidR="004E1CF9" w:rsidRPr="003C2493" w:rsidRDefault="00764B1E" w:rsidP="003C2493">
      <w:pPr>
        <w:numPr>
          <w:ilvl w:val="0"/>
          <w:numId w:val="1"/>
        </w:numPr>
        <w:spacing w:line="240" w:lineRule="auto"/>
        <w:ind w:left="630" w:hanging="630"/>
        <w:rPr>
          <w:color w:val="000000" w:themeColor="text1"/>
          <w:sz w:val="24"/>
        </w:rPr>
      </w:pPr>
      <w:r w:rsidRPr="003C2493">
        <w:rPr>
          <w:color w:val="000000" w:themeColor="text1"/>
          <w:sz w:val="24"/>
        </w:rPr>
        <w:lastRenderedPageBreak/>
        <w:t>Neodređenog datuma, podnosilac zahteva je izjavio žalb</w:t>
      </w:r>
      <w:r w:rsidR="00812D04" w:rsidRPr="003C2493">
        <w:rPr>
          <w:color w:val="000000" w:themeColor="text1"/>
          <w:sz w:val="24"/>
        </w:rPr>
        <w:t>u Apelacionom sudu u Prištini protiv presude</w:t>
      </w:r>
      <w:r w:rsidRPr="003C2493">
        <w:rPr>
          <w:color w:val="000000" w:themeColor="text1"/>
          <w:sz w:val="24"/>
        </w:rPr>
        <w:t xml:space="preserve"> Osnovnog suda u Uroševcu </w:t>
      </w:r>
      <w:r w:rsidR="009B37D2" w:rsidRPr="003C2493">
        <w:rPr>
          <w:color w:val="000000" w:themeColor="text1"/>
          <w:sz w:val="24"/>
        </w:rPr>
        <w:t>PKR. 13</w:t>
      </w:r>
      <w:r w:rsidRPr="003C2493">
        <w:rPr>
          <w:color w:val="000000" w:themeColor="text1"/>
          <w:sz w:val="24"/>
        </w:rPr>
        <w:t>2/2017 od</w:t>
      </w:r>
      <w:r w:rsidR="009B37D2" w:rsidRPr="003C2493">
        <w:rPr>
          <w:color w:val="000000" w:themeColor="text1"/>
          <w:sz w:val="24"/>
        </w:rPr>
        <w:t xml:space="preserve"> 18</w:t>
      </w:r>
      <w:r w:rsidRPr="003C2493">
        <w:rPr>
          <w:color w:val="000000" w:themeColor="text1"/>
          <w:sz w:val="24"/>
        </w:rPr>
        <w:t xml:space="preserve">. aprila </w:t>
      </w:r>
      <w:r w:rsidR="009B37D2" w:rsidRPr="003C2493">
        <w:rPr>
          <w:color w:val="000000" w:themeColor="text1"/>
          <w:sz w:val="24"/>
        </w:rPr>
        <w:t>2018</w:t>
      </w:r>
      <w:r w:rsidRPr="003C2493">
        <w:rPr>
          <w:color w:val="000000" w:themeColor="text1"/>
          <w:sz w:val="24"/>
        </w:rPr>
        <w:t>. godine</w:t>
      </w:r>
      <w:r w:rsidR="00BD0023" w:rsidRPr="003C2493">
        <w:rPr>
          <w:color w:val="000000" w:themeColor="text1"/>
          <w:sz w:val="24"/>
        </w:rPr>
        <w:t>,</w:t>
      </w:r>
      <w:r w:rsidRPr="003C2493">
        <w:rPr>
          <w:color w:val="000000" w:themeColor="text1"/>
          <w:sz w:val="24"/>
        </w:rPr>
        <w:t xml:space="preserve"> zbog bitnih povreda</w:t>
      </w:r>
      <w:r w:rsidR="00812D04" w:rsidRPr="003C2493">
        <w:rPr>
          <w:color w:val="000000" w:themeColor="text1"/>
          <w:sz w:val="24"/>
        </w:rPr>
        <w:t xml:space="preserve"> odredaba</w:t>
      </w:r>
      <w:r w:rsidRPr="003C2493">
        <w:rPr>
          <w:color w:val="000000" w:themeColor="text1"/>
          <w:sz w:val="24"/>
        </w:rPr>
        <w:t xml:space="preserve"> krivičnog postupka, pogrešno i nepotpuno utvrđenog činjeničnog st</w:t>
      </w:r>
      <w:r w:rsidR="00A50A0F" w:rsidRPr="003C2493">
        <w:rPr>
          <w:color w:val="000000" w:themeColor="text1"/>
          <w:sz w:val="24"/>
        </w:rPr>
        <w:t>anja, povrede krivičnog zakona u pogledu kaznene mere i zbog</w:t>
      </w:r>
      <w:r w:rsidR="00321722" w:rsidRPr="003C2493">
        <w:rPr>
          <w:color w:val="000000" w:themeColor="text1"/>
          <w:sz w:val="24"/>
        </w:rPr>
        <w:t xml:space="preserve"> toga </w:t>
      </w:r>
      <w:r w:rsidR="004C2050" w:rsidRPr="003C2493">
        <w:rPr>
          <w:color w:val="000000" w:themeColor="text1"/>
          <w:sz w:val="24"/>
        </w:rPr>
        <w:t xml:space="preserve">što </w:t>
      </w:r>
      <w:r w:rsidR="00321722" w:rsidRPr="003C2493">
        <w:rPr>
          <w:color w:val="000000" w:themeColor="text1"/>
          <w:sz w:val="24"/>
        </w:rPr>
        <w:t xml:space="preserve">pri izricanju kazne od strane Osnovnog suda nisu razmotreni dokazi </w:t>
      </w:r>
      <w:r w:rsidR="00A50A0F" w:rsidRPr="003C2493">
        <w:rPr>
          <w:color w:val="000000" w:themeColor="text1"/>
          <w:sz w:val="24"/>
        </w:rPr>
        <w:t>koje je predočio</w:t>
      </w:r>
      <w:r w:rsidRPr="003C2493">
        <w:rPr>
          <w:color w:val="000000" w:themeColor="text1"/>
          <w:sz w:val="24"/>
        </w:rPr>
        <w:t xml:space="preserve"> podnosilac z</w:t>
      </w:r>
      <w:r w:rsidR="00A50A0F" w:rsidRPr="003C2493">
        <w:rPr>
          <w:color w:val="000000" w:themeColor="text1"/>
          <w:sz w:val="24"/>
        </w:rPr>
        <w:t xml:space="preserve">ahteva, odnosno </w:t>
      </w:r>
      <w:r w:rsidR="00321722" w:rsidRPr="003C2493">
        <w:rPr>
          <w:color w:val="000000" w:themeColor="text1"/>
          <w:sz w:val="24"/>
        </w:rPr>
        <w:t>nisu uzeti u obzir</w:t>
      </w:r>
      <w:r w:rsidR="00A50A0F" w:rsidRPr="003C2493">
        <w:rPr>
          <w:color w:val="000000" w:themeColor="text1"/>
          <w:sz w:val="24"/>
        </w:rPr>
        <w:t xml:space="preserve"> </w:t>
      </w:r>
      <w:r w:rsidR="00321722" w:rsidRPr="003C2493">
        <w:rPr>
          <w:color w:val="000000" w:themeColor="text1"/>
          <w:sz w:val="24"/>
        </w:rPr>
        <w:t>zdravstvena knjižica</w:t>
      </w:r>
      <w:r w:rsidRPr="003C2493">
        <w:rPr>
          <w:color w:val="000000" w:themeColor="text1"/>
          <w:sz w:val="24"/>
        </w:rPr>
        <w:t xml:space="preserve"> Saveznog sekretarija</w:t>
      </w:r>
      <w:r w:rsidR="00A50A0F" w:rsidRPr="003C2493">
        <w:rPr>
          <w:color w:val="000000" w:themeColor="text1"/>
          <w:sz w:val="24"/>
        </w:rPr>
        <w:t>t</w:t>
      </w:r>
      <w:r w:rsidR="00321722" w:rsidRPr="003C2493">
        <w:rPr>
          <w:color w:val="000000" w:themeColor="text1"/>
          <w:sz w:val="24"/>
        </w:rPr>
        <w:t>a za narodnu odbranu i lekarski</w:t>
      </w:r>
      <w:r w:rsidRPr="003C2493">
        <w:rPr>
          <w:color w:val="000000" w:themeColor="text1"/>
          <w:sz w:val="24"/>
        </w:rPr>
        <w:t xml:space="preserve"> izveštaj</w:t>
      </w:r>
      <w:r w:rsidR="00321722" w:rsidRPr="003C2493">
        <w:rPr>
          <w:color w:val="000000" w:themeColor="text1"/>
          <w:sz w:val="24"/>
        </w:rPr>
        <w:t xml:space="preserve"> za</w:t>
      </w:r>
      <w:r w:rsidRPr="003C2493">
        <w:rPr>
          <w:color w:val="000000" w:themeColor="text1"/>
          <w:sz w:val="24"/>
        </w:rPr>
        <w:t xml:space="preserve"> podnos</w:t>
      </w:r>
      <w:r w:rsidR="00321722" w:rsidRPr="003C2493">
        <w:rPr>
          <w:color w:val="000000" w:themeColor="text1"/>
          <w:sz w:val="24"/>
        </w:rPr>
        <w:t xml:space="preserve">ioca zahteva. </w:t>
      </w:r>
    </w:p>
    <w:p w:rsidR="004E1CF9" w:rsidRPr="003C2493" w:rsidRDefault="004E1CF9" w:rsidP="003C2493">
      <w:pPr>
        <w:spacing w:line="240" w:lineRule="auto"/>
        <w:ind w:left="567"/>
        <w:rPr>
          <w:i/>
          <w:color w:val="000000" w:themeColor="text1"/>
          <w:sz w:val="24"/>
        </w:rPr>
      </w:pPr>
    </w:p>
    <w:p w:rsidR="004E1CF9" w:rsidRPr="003C2493" w:rsidRDefault="00764B1E" w:rsidP="003C2493">
      <w:pPr>
        <w:numPr>
          <w:ilvl w:val="0"/>
          <w:numId w:val="1"/>
        </w:numPr>
        <w:spacing w:line="240" w:lineRule="auto"/>
        <w:ind w:left="630" w:hanging="630"/>
        <w:rPr>
          <w:i/>
          <w:color w:val="000000" w:themeColor="text1"/>
          <w:sz w:val="24"/>
        </w:rPr>
      </w:pPr>
      <w:r w:rsidRPr="003C2493">
        <w:rPr>
          <w:color w:val="000000" w:themeColor="text1"/>
          <w:sz w:val="24"/>
        </w:rPr>
        <w:t xml:space="preserve">Dana </w:t>
      </w:r>
      <w:r w:rsidR="002F18B7" w:rsidRPr="003C2493">
        <w:rPr>
          <w:color w:val="000000" w:themeColor="text1"/>
          <w:sz w:val="24"/>
        </w:rPr>
        <w:t>30</w:t>
      </w:r>
      <w:r w:rsidRPr="003C2493">
        <w:rPr>
          <w:color w:val="000000" w:themeColor="text1"/>
          <w:sz w:val="24"/>
        </w:rPr>
        <w:t xml:space="preserve">. avgusta </w:t>
      </w:r>
      <w:r w:rsidR="002F18B7" w:rsidRPr="003C2493">
        <w:rPr>
          <w:color w:val="000000" w:themeColor="text1"/>
          <w:sz w:val="24"/>
        </w:rPr>
        <w:t>2018</w:t>
      </w:r>
      <w:r w:rsidRPr="003C2493">
        <w:rPr>
          <w:color w:val="000000" w:themeColor="text1"/>
          <w:sz w:val="24"/>
        </w:rPr>
        <w:t>. godine</w:t>
      </w:r>
      <w:r w:rsidR="004E1CF9" w:rsidRPr="003C2493">
        <w:rPr>
          <w:color w:val="000000" w:themeColor="text1"/>
          <w:sz w:val="24"/>
        </w:rPr>
        <w:t>,</w:t>
      </w:r>
      <w:r w:rsidRPr="003C2493">
        <w:rPr>
          <w:color w:val="000000" w:themeColor="text1"/>
          <w:sz w:val="24"/>
        </w:rPr>
        <w:t xml:space="preserve"> Apelacioni sud u Prištini je presudom PAKR. b</w:t>
      </w:r>
      <w:r w:rsidR="002F18B7" w:rsidRPr="003C2493">
        <w:rPr>
          <w:color w:val="000000" w:themeColor="text1"/>
          <w:sz w:val="24"/>
        </w:rPr>
        <w:t>r. 325/2018,</w:t>
      </w:r>
      <w:r w:rsidRPr="003C2493">
        <w:rPr>
          <w:color w:val="000000" w:themeColor="text1"/>
          <w:sz w:val="24"/>
        </w:rPr>
        <w:t xml:space="preserve"> odbio žalbu podnosioca zahteva i potvrdio presudu Osnovnog suda, sa obrazloženjem d</w:t>
      </w:r>
      <w:r w:rsidR="00A50A0F" w:rsidRPr="003C2493">
        <w:rPr>
          <w:color w:val="000000" w:themeColor="text1"/>
          <w:sz w:val="24"/>
        </w:rPr>
        <w:t xml:space="preserve">a je </w:t>
      </w:r>
      <w:r w:rsidR="00A50A0F" w:rsidRPr="00FC4E68">
        <w:rPr>
          <w:color w:val="000000" w:themeColor="text1"/>
          <w:sz w:val="24"/>
        </w:rPr>
        <w:t>podnosilac zahteva predočio</w:t>
      </w:r>
      <w:r w:rsidRPr="00FC4E68">
        <w:rPr>
          <w:color w:val="000000" w:themeColor="text1"/>
          <w:sz w:val="24"/>
        </w:rPr>
        <w:t xml:space="preserve"> dokaze,</w:t>
      </w:r>
      <w:r w:rsidR="00A50A0F" w:rsidRPr="00FC4E68">
        <w:rPr>
          <w:color w:val="000000" w:themeColor="text1"/>
          <w:sz w:val="24"/>
        </w:rPr>
        <w:t xml:space="preserve"> ali nije predložio da se obavi</w:t>
      </w:r>
      <w:r w:rsidRPr="00FC4E68">
        <w:rPr>
          <w:color w:val="000000" w:themeColor="text1"/>
          <w:sz w:val="24"/>
        </w:rPr>
        <w:t xml:space="preserve"> psihijatrijski pregled optuženog.</w:t>
      </w:r>
      <w:r w:rsidR="00BC6960" w:rsidRPr="003C2493">
        <w:rPr>
          <w:color w:val="000000" w:themeColor="text1"/>
          <w:sz w:val="24"/>
        </w:rPr>
        <w:t xml:space="preserve"> </w:t>
      </w:r>
    </w:p>
    <w:p w:rsidR="004E1CF9" w:rsidRPr="003C2493" w:rsidRDefault="004E1CF9" w:rsidP="003C2493">
      <w:pPr>
        <w:pStyle w:val="ListParagraph"/>
        <w:spacing w:line="240" w:lineRule="auto"/>
        <w:rPr>
          <w:color w:val="000000" w:themeColor="text1"/>
          <w:sz w:val="24"/>
        </w:rPr>
      </w:pPr>
    </w:p>
    <w:p w:rsidR="00EB0B5F" w:rsidRPr="003C2493" w:rsidRDefault="00764B1E" w:rsidP="003C2493">
      <w:pPr>
        <w:numPr>
          <w:ilvl w:val="0"/>
          <w:numId w:val="1"/>
        </w:numPr>
        <w:spacing w:line="240" w:lineRule="auto"/>
        <w:ind w:left="630" w:hanging="630"/>
        <w:rPr>
          <w:color w:val="000000" w:themeColor="text1"/>
          <w:sz w:val="24"/>
        </w:rPr>
      </w:pPr>
      <w:r w:rsidRPr="003C2493">
        <w:rPr>
          <w:color w:val="000000" w:themeColor="text1"/>
          <w:sz w:val="24"/>
        </w:rPr>
        <w:t>Dana</w:t>
      </w:r>
      <w:r w:rsidR="004C2050" w:rsidRPr="003C2493">
        <w:rPr>
          <w:color w:val="000000" w:themeColor="text1"/>
          <w:sz w:val="24"/>
        </w:rPr>
        <w:t xml:space="preserve"> 20. novembra</w:t>
      </w:r>
      <w:r w:rsidRPr="003C2493">
        <w:rPr>
          <w:color w:val="000000" w:themeColor="text1"/>
          <w:sz w:val="24"/>
        </w:rPr>
        <w:t xml:space="preserve"> </w:t>
      </w:r>
      <w:r w:rsidR="00BE47E0" w:rsidRPr="003C2493">
        <w:rPr>
          <w:color w:val="000000" w:themeColor="text1"/>
          <w:sz w:val="24"/>
        </w:rPr>
        <w:t>2018</w:t>
      </w:r>
      <w:r w:rsidRPr="003C2493">
        <w:rPr>
          <w:color w:val="000000" w:themeColor="text1"/>
          <w:sz w:val="24"/>
        </w:rPr>
        <w:t>. godine</w:t>
      </w:r>
      <w:r w:rsidR="00BE47E0" w:rsidRPr="003C2493">
        <w:rPr>
          <w:color w:val="000000" w:themeColor="text1"/>
          <w:sz w:val="24"/>
        </w:rPr>
        <w:t>,</w:t>
      </w:r>
      <w:r w:rsidRPr="003C2493">
        <w:rPr>
          <w:color w:val="000000" w:themeColor="text1"/>
          <w:sz w:val="24"/>
        </w:rPr>
        <w:t xml:space="preserve"> podnosilac zahteva je protiv gore navedenih presuda podneo Vrhovnom sudu zahtev za zaštitu zakonitosti, navodeći da</w:t>
      </w:r>
      <w:r w:rsidR="00BC6960" w:rsidRPr="003C2493">
        <w:rPr>
          <w:color w:val="000000" w:themeColor="text1"/>
          <w:sz w:val="24"/>
        </w:rPr>
        <w:t xml:space="preserve"> </w:t>
      </w:r>
      <w:r w:rsidRPr="003C2493">
        <w:rPr>
          <w:color w:val="000000" w:themeColor="text1"/>
          <w:sz w:val="24"/>
        </w:rPr>
        <w:t>redovni sudovi nisu razmotrili dokaze</w:t>
      </w:r>
      <w:r w:rsidR="00A50A0F" w:rsidRPr="003C2493">
        <w:rPr>
          <w:color w:val="000000" w:themeColor="text1"/>
          <w:sz w:val="24"/>
        </w:rPr>
        <w:t xml:space="preserve"> </w:t>
      </w:r>
      <w:r w:rsidR="00321722" w:rsidRPr="003C2493">
        <w:rPr>
          <w:color w:val="000000" w:themeColor="text1"/>
          <w:sz w:val="24"/>
        </w:rPr>
        <w:t>za koje je pri izricanju kazne trebal</w:t>
      </w:r>
      <w:r w:rsidR="004C2050" w:rsidRPr="003C2493">
        <w:rPr>
          <w:color w:val="000000" w:themeColor="text1"/>
          <w:sz w:val="24"/>
        </w:rPr>
        <w:t>o da bude utvrđeno da predstavljaju</w:t>
      </w:r>
      <w:r w:rsidR="00321722" w:rsidRPr="003C2493">
        <w:rPr>
          <w:color w:val="000000" w:themeColor="text1"/>
          <w:sz w:val="24"/>
        </w:rPr>
        <w:t xml:space="preserve"> olakšavajuće okolnosti</w:t>
      </w:r>
      <w:r w:rsidR="00A50A0F" w:rsidRPr="003C2493">
        <w:rPr>
          <w:color w:val="000000" w:themeColor="text1"/>
          <w:sz w:val="24"/>
        </w:rPr>
        <w:t>, a koje redovni sudovi nisu uzeli u obzir na glavnom pretresu.</w:t>
      </w:r>
      <w:r w:rsidR="006145E7" w:rsidRPr="003C2493">
        <w:rPr>
          <w:color w:val="000000" w:themeColor="text1"/>
          <w:sz w:val="24"/>
        </w:rPr>
        <w:t xml:space="preserve"> Podnosilac zahteva je naveo da</w:t>
      </w:r>
      <w:r w:rsidR="00FA3069" w:rsidRPr="003C2493">
        <w:rPr>
          <w:color w:val="000000" w:themeColor="text1"/>
          <w:sz w:val="24"/>
        </w:rPr>
        <w:t xml:space="preserve"> prilikom izricanja kazne,</w:t>
      </w:r>
      <w:r w:rsidR="006145E7" w:rsidRPr="003C2493">
        <w:rPr>
          <w:color w:val="000000" w:themeColor="text1"/>
          <w:sz w:val="24"/>
        </w:rPr>
        <w:t xml:space="preserve"> Apelacioni i Osnovni sud nisu pravilno ocenili otežavajuće i olakšavajuće okolnosti, a posebno činjenicu </w:t>
      </w:r>
      <w:r w:rsidR="00321722" w:rsidRPr="003C2493">
        <w:rPr>
          <w:color w:val="000000" w:themeColor="text1"/>
          <w:sz w:val="24"/>
        </w:rPr>
        <w:t>o priznanju</w:t>
      </w:r>
      <w:r w:rsidR="006145E7" w:rsidRPr="003C2493">
        <w:rPr>
          <w:color w:val="000000" w:themeColor="text1"/>
          <w:sz w:val="24"/>
        </w:rPr>
        <w:t xml:space="preserve"> krivice od strane osu</w:t>
      </w:r>
      <w:r w:rsidR="00321722" w:rsidRPr="003C2493">
        <w:rPr>
          <w:color w:val="000000" w:themeColor="text1"/>
          <w:sz w:val="24"/>
        </w:rPr>
        <w:t xml:space="preserve">đenog. </w:t>
      </w:r>
    </w:p>
    <w:p w:rsidR="007C7C24" w:rsidRPr="003C2493" w:rsidRDefault="007C7C24" w:rsidP="003C2493">
      <w:pPr>
        <w:spacing w:line="240" w:lineRule="auto"/>
        <w:rPr>
          <w:color w:val="000000" w:themeColor="text1"/>
          <w:sz w:val="24"/>
        </w:rPr>
      </w:pPr>
    </w:p>
    <w:p w:rsidR="00FA3069" w:rsidRPr="003C2493" w:rsidRDefault="00FA3069" w:rsidP="003C2493">
      <w:pPr>
        <w:numPr>
          <w:ilvl w:val="0"/>
          <w:numId w:val="1"/>
        </w:numPr>
        <w:spacing w:line="240" w:lineRule="auto"/>
        <w:ind w:left="630" w:hanging="630"/>
        <w:rPr>
          <w:color w:val="000000" w:themeColor="text1"/>
          <w:sz w:val="24"/>
        </w:rPr>
      </w:pPr>
      <w:r w:rsidRPr="003C2493">
        <w:rPr>
          <w:color w:val="000000" w:themeColor="text1"/>
          <w:sz w:val="24"/>
        </w:rPr>
        <w:t xml:space="preserve">Dana 28. januara 2019. godine, državni tužilac je dopisom [KMLP. II. br. 14/2019] predložio da se odbije kao neosnovan zahtev za zaštitu zakonitosti koji je podneo podnosilac zahteva. </w:t>
      </w:r>
    </w:p>
    <w:p w:rsidR="00FA3069" w:rsidRPr="003C2493" w:rsidRDefault="00FA3069" w:rsidP="003C2493">
      <w:pPr>
        <w:spacing w:line="240" w:lineRule="auto"/>
        <w:ind w:left="630"/>
        <w:rPr>
          <w:color w:val="000000" w:themeColor="text1"/>
          <w:sz w:val="24"/>
        </w:rPr>
      </w:pPr>
    </w:p>
    <w:p w:rsidR="008928AB" w:rsidRPr="003C2493" w:rsidRDefault="006145E7" w:rsidP="003C2493">
      <w:pPr>
        <w:numPr>
          <w:ilvl w:val="0"/>
          <w:numId w:val="1"/>
        </w:numPr>
        <w:spacing w:line="240" w:lineRule="auto"/>
        <w:ind w:left="630" w:hanging="630"/>
        <w:rPr>
          <w:color w:val="000000" w:themeColor="text1"/>
          <w:sz w:val="24"/>
        </w:rPr>
      </w:pPr>
      <w:r w:rsidRPr="003C2493">
        <w:rPr>
          <w:color w:val="000000" w:themeColor="text1"/>
          <w:sz w:val="24"/>
        </w:rPr>
        <w:t>Dana</w:t>
      </w:r>
      <w:r w:rsidR="00990178" w:rsidRPr="003C2493">
        <w:rPr>
          <w:color w:val="000000" w:themeColor="text1"/>
          <w:sz w:val="24"/>
        </w:rPr>
        <w:t xml:space="preserve"> 19</w:t>
      </w:r>
      <w:r w:rsidRPr="003C2493">
        <w:rPr>
          <w:color w:val="000000" w:themeColor="text1"/>
          <w:sz w:val="24"/>
        </w:rPr>
        <w:t xml:space="preserve">. februara </w:t>
      </w:r>
      <w:r w:rsidR="006E3C4E" w:rsidRPr="003C2493">
        <w:rPr>
          <w:color w:val="000000" w:themeColor="text1"/>
          <w:sz w:val="24"/>
        </w:rPr>
        <w:t>2019</w:t>
      </w:r>
      <w:r w:rsidRPr="003C2493">
        <w:rPr>
          <w:color w:val="000000" w:themeColor="text1"/>
          <w:sz w:val="24"/>
        </w:rPr>
        <w:t>. godine</w:t>
      </w:r>
      <w:r w:rsidR="004A457C" w:rsidRPr="003C2493">
        <w:rPr>
          <w:color w:val="000000" w:themeColor="text1"/>
          <w:sz w:val="24"/>
        </w:rPr>
        <w:t>,</w:t>
      </w:r>
      <w:r w:rsidRPr="003C2493">
        <w:rPr>
          <w:color w:val="000000" w:themeColor="text1"/>
          <w:sz w:val="24"/>
        </w:rPr>
        <w:t xml:space="preserve"> Vrhovni sud je </w:t>
      </w:r>
      <w:r w:rsidR="00321722" w:rsidRPr="003C2493">
        <w:rPr>
          <w:color w:val="000000" w:themeColor="text1"/>
          <w:sz w:val="24"/>
        </w:rPr>
        <w:t>presudom</w:t>
      </w:r>
      <w:r w:rsidRPr="003C2493">
        <w:rPr>
          <w:color w:val="000000" w:themeColor="text1"/>
          <w:sz w:val="24"/>
        </w:rPr>
        <w:t xml:space="preserve"> PML. br</w:t>
      </w:r>
      <w:r w:rsidR="00990178" w:rsidRPr="003C2493">
        <w:rPr>
          <w:color w:val="000000" w:themeColor="text1"/>
          <w:sz w:val="24"/>
        </w:rPr>
        <w:t>. 17/2019</w:t>
      </w:r>
      <w:r w:rsidRPr="003C2493">
        <w:rPr>
          <w:color w:val="000000" w:themeColor="text1"/>
          <w:sz w:val="24"/>
        </w:rPr>
        <w:t xml:space="preserve"> odbio, kao neosnovan, podnosiočev zahtev za zaštitu zakonitosti</w:t>
      </w:r>
      <w:r w:rsidR="00FA3069" w:rsidRPr="003C2493">
        <w:rPr>
          <w:color w:val="000000" w:themeColor="text1"/>
          <w:sz w:val="24"/>
        </w:rPr>
        <w:t xml:space="preserve"> </w:t>
      </w:r>
      <w:r w:rsidR="00FA3069" w:rsidRPr="00FC4E68">
        <w:rPr>
          <w:color w:val="000000" w:themeColor="text1"/>
          <w:sz w:val="24"/>
        </w:rPr>
        <w:t>kazne</w:t>
      </w:r>
      <w:r w:rsidRPr="00FC4E68">
        <w:rPr>
          <w:color w:val="000000" w:themeColor="text1"/>
          <w:sz w:val="24"/>
        </w:rPr>
        <w:t>,</w:t>
      </w:r>
      <w:r w:rsidRPr="003C2493">
        <w:rPr>
          <w:color w:val="000000" w:themeColor="text1"/>
          <w:sz w:val="24"/>
        </w:rPr>
        <w:t xml:space="preserve"> sa obrazloženjem da je osuđeni prilikom priznanja krivice odustao od svih ranijih predloga. </w:t>
      </w:r>
    </w:p>
    <w:p w:rsidR="008A2C1F" w:rsidRPr="003C2493" w:rsidRDefault="008A2C1F" w:rsidP="003C2493">
      <w:pPr>
        <w:spacing w:line="240" w:lineRule="auto"/>
        <w:rPr>
          <w:color w:val="000000" w:themeColor="text1"/>
          <w:sz w:val="24"/>
        </w:rPr>
      </w:pPr>
    </w:p>
    <w:p w:rsidR="00CD2049" w:rsidRPr="003C2493" w:rsidRDefault="00AA69D5" w:rsidP="003C2493">
      <w:pPr>
        <w:spacing w:line="240" w:lineRule="auto"/>
        <w:rPr>
          <w:b/>
          <w:bCs/>
          <w:color w:val="000000" w:themeColor="text1"/>
          <w:sz w:val="24"/>
        </w:rPr>
      </w:pPr>
      <w:r w:rsidRPr="003C2493">
        <w:rPr>
          <w:b/>
          <w:bCs/>
          <w:color w:val="000000" w:themeColor="text1"/>
          <w:sz w:val="24"/>
        </w:rPr>
        <w:t xml:space="preserve">Navodi podnosioca zahteva </w:t>
      </w:r>
    </w:p>
    <w:p w:rsidR="00887845" w:rsidRPr="003C2493" w:rsidRDefault="00887845" w:rsidP="003C2493">
      <w:pPr>
        <w:spacing w:line="240" w:lineRule="auto"/>
        <w:rPr>
          <w:color w:val="000000" w:themeColor="text1"/>
          <w:sz w:val="24"/>
        </w:rPr>
      </w:pPr>
    </w:p>
    <w:p w:rsidR="00A464BC" w:rsidRPr="003C2493" w:rsidRDefault="00542BB7" w:rsidP="003C2493">
      <w:pPr>
        <w:numPr>
          <w:ilvl w:val="0"/>
          <w:numId w:val="1"/>
        </w:numPr>
        <w:spacing w:line="240" w:lineRule="auto"/>
        <w:ind w:left="630" w:hanging="630"/>
        <w:rPr>
          <w:color w:val="000000" w:themeColor="text1"/>
          <w:sz w:val="24"/>
        </w:rPr>
      </w:pPr>
      <w:r w:rsidRPr="003C2493">
        <w:rPr>
          <w:color w:val="000000" w:themeColor="text1"/>
          <w:sz w:val="24"/>
        </w:rPr>
        <w:t>P</w:t>
      </w:r>
      <w:r w:rsidR="00AA69D5" w:rsidRPr="003C2493">
        <w:rPr>
          <w:color w:val="000000" w:themeColor="text1"/>
          <w:sz w:val="24"/>
        </w:rPr>
        <w:t>odnosilac zahteva tv</w:t>
      </w:r>
      <w:r w:rsidR="00321722" w:rsidRPr="003C2493">
        <w:rPr>
          <w:color w:val="000000" w:themeColor="text1"/>
          <w:sz w:val="24"/>
        </w:rPr>
        <w:t>rdi da je Vrhovni sud osporenom presudom</w:t>
      </w:r>
      <w:r w:rsidR="00AA69D5" w:rsidRPr="003C2493">
        <w:rPr>
          <w:color w:val="000000" w:themeColor="text1"/>
          <w:sz w:val="24"/>
        </w:rPr>
        <w:t xml:space="preserve"> povredio njegova prava zagarantovana članom 31. Ustava u vezi sa članom 6. Konvencije, zbog toga što redovni sudovi nisu poštovali načelo jednakosti oružja i nisu uzeli u obzir činjenice/dokaze i</w:t>
      </w:r>
      <w:r w:rsidR="0061171A" w:rsidRPr="003C2493">
        <w:rPr>
          <w:color w:val="000000" w:themeColor="text1"/>
          <w:sz w:val="24"/>
        </w:rPr>
        <w:t xml:space="preserve"> olakšavajuće okolnosti radi ublažavanja</w:t>
      </w:r>
      <w:r w:rsidR="00AA69D5" w:rsidRPr="003C2493">
        <w:rPr>
          <w:color w:val="000000" w:themeColor="text1"/>
          <w:sz w:val="24"/>
        </w:rPr>
        <w:t xml:space="preserve"> kazne.</w:t>
      </w:r>
      <w:r w:rsidR="00BC6960" w:rsidRPr="003C2493">
        <w:rPr>
          <w:color w:val="000000" w:themeColor="text1"/>
          <w:sz w:val="24"/>
        </w:rPr>
        <w:t xml:space="preserve"> </w:t>
      </w:r>
    </w:p>
    <w:p w:rsidR="00A464BC" w:rsidRPr="003C2493" w:rsidRDefault="00A464BC" w:rsidP="003C2493">
      <w:pPr>
        <w:spacing w:line="240" w:lineRule="auto"/>
        <w:ind w:left="630"/>
        <w:rPr>
          <w:color w:val="000000" w:themeColor="text1"/>
          <w:sz w:val="24"/>
        </w:rPr>
      </w:pPr>
    </w:p>
    <w:p w:rsidR="00510377" w:rsidRPr="003C2493" w:rsidRDefault="00AA69D5" w:rsidP="003C2493">
      <w:pPr>
        <w:numPr>
          <w:ilvl w:val="0"/>
          <w:numId w:val="1"/>
        </w:numPr>
        <w:spacing w:line="240" w:lineRule="auto"/>
        <w:ind w:left="630" w:hanging="630"/>
        <w:rPr>
          <w:color w:val="000000" w:themeColor="text1"/>
          <w:sz w:val="24"/>
        </w:rPr>
      </w:pPr>
      <w:r w:rsidRPr="003C2493">
        <w:rPr>
          <w:color w:val="000000" w:themeColor="text1"/>
          <w:sz w:val="24"/>
        </w:rPr>
        <w:t>Prema navodima podnosioc</w:t>
      </w:r>
      <w:r w:rsidR="0061171A" w:rsidRPr="003C2493">
        <w:rPr>
          <w:color w:val="000000" w:themeColor="text1"/>
          <w:sz w:val="24"/>
        </w:rPr>
        <w:t>a zahteva, Osnovni sud, pri izricanju</w:t>
      </w:r>
      <w:r w:rsidRPr="003C2493">
        <w:rPr>
          <w:color w:val="000000" w:themeColor="text1"/>
          <w:sz w:val="24"/>
        </w:rPr>
        <w:t xml:space="preserve"> kazne, nije uzeo u obzir materijalne dokaze, odnosno zdravstvenu knjižicu i lekarski izveštaj kojim se konstatuje da</w:t>
      </w:r>
      <w:r w:rsidR="006145E7" w:rsidRPr="003C2493">
        <w:rPr>
          <w:color w:val="000000" w:themeColor="text1"/>
          <w:sz w:val="24"/>
        </w:rPr>
        <w:t xml:space="preserve"> kod podnosioca zahteva postoji poremećaj ličnosti.</w:t>
      </w:r>
      <w:r w:rsidR="00BC6960" w:rsidRPr="003C2493">
        <w:rPr>
          <w:color w:val="000000" w:themeColor="text1"/>
          <w:sz w:val="24"/>
        </w:rPr>
        <w:t xml:space="preserve"> </w:t>
      </w:r>
    </w:p>
    <w:p w:rsidR="00510377" w:rsidRPr="003C2493" w:rsidRDefault="00510377" w:rsidP="003C2493">
      <w:pPr>
        <w:pStyle w:val="ListParagraph"/>
        <w:spacing w:line="240" w:lineRule="auto"/>
        <w:rPr>
          <w:color w:val="000000" w:themeColor="text1"/>
          <w:sz w:val="24"/>
        </w:rPr>
      </w:pPr>
    </w:p>
    <w:p w:rsidR="00A464BC" w:rsidRPr="003C2493" w:rsidRDefault="00C76DE9" w:rsidP="003C2493">
      <w:pPr>
        <w:numPr>
          <w:ilvl w:val="0"/>
          <w:numId w:val="1"/>
        </w:numPr>
        <w:spacing w:line="240" w:lineRule="auto"/>
        <w:ind w:left="630" w:hanging="630"/>
        <w:rPr>
          <w:i/>
          <w:color w:val="000000" w:themeColor="text1"/>
          <w:sz w:val="24"/>
        </w:rPr>
      </w:pPr>
      <w:r w:rsidRPr="003C2493">
        <w:rPr>
          <w:color w:val="000000" w:themeColor="text1"/>
          <w:sz w:val="24"/>
        </w:rPr>
        <w:t>P</w:t>
      </w:r>
      <w:r w:rsidR="00AA69D5" w:rsidRPr="003C2493">
        <w:rPr>
          <w:color w:val="000000" w:themeColor="text1"/>
          <w:sz w:val="24"/>
        </w:rPr>
        <w:t xml:space="preserve">ored toga, podnosilac zahteva navodi </w:t>
      </w:r>
      <w:r w:rsidR="006145E7" w:rsidRPr="003C2493">
        <w:rPr>
          <w:color w:val="000000" w:themeColor="text1"/>
          <w:sz w:val="24"/>
        </w:rPr>
        <w:t xml:space="preserve">da je </w:t>
      </w:r>
      <w:r w:rsidR="00C413BD" w:rsidRPr="003C2493">
        <w:rPr>
          <w:color w:val="000000" w:themeColor="text1"/>
          <w:sz w:val="24"/>
        </w:rPr>
        <w:t>“</w:t>
      </w:r>
      <w:r w:rsidR="00F527DB" w:rsidRPr="003C2493">
        <w:rPr>
          <w:i/>
          <w:color w:val="000000" w:themeColor="text1"/>
          <w:sz w:val="24"/>
        </w:rPr>
        <w:t>[...] u</w:t>
      </w:r>
      <w:r w:rsidR="006145E7" w:rsidRPr="003C2493">
        <w:rPr>
          <w:i/>
          <w:color w:val="000000" w:themeColor="text1"/>
          <w:sz w:val="24"/>
        </w:rPr>
        <w:t xml:space="preserve"> svojstvu materijalnih dokaza [...]</w:t>
      </w:r>
      <w:r w:rsidR="00F527DB" w:rsidRPr="003C2493">
        <w:rPr>
          <w:i/>
          <w:color w:val="000000" w:themeColor="text1"/>
          <w:sz w:val="24"/>
        </w:rPr>
        <w:t xml:space="preserve"> predata zdravstvena knjižica izdata od Saveznog sekretarijata narodne odbrane gde su dana </w:t>
      </w:r>
      <w:r w:rsidR="00217B13" w:rsidRPr="003C2493">
        <w:rPr>
          <w:i/>
          <w:color w:val="000000" w:themeColor="text1"/>
          <w:sz w:val="24"/>
        </w:rPr>
        <w:t>22.01.1987</w:t>
      </w:r>
      <w:r w:rsidR="00F527DB" w:rsidRPr="003C2493">
        <w:rPr>
          <w:i/>
          <w:color w:val="000000" w:themeColor="text1"/>
          <w:sz w:val="24"/>
        </w:rPr>
        <w:t xml:space="preserve">. godine ustanovili da je </w:t>
      </w:r>
      <w:proofErr w:type="spellStart"/>
      <w:r w:rsidR="00217B13" w:rsidRPr="003C2493">
        <w:rPr>
          <w:i/>
          <w:color w:val="000000" w:themeColor="text1"/>
          <w:sz w:val="24"/>
        </w:rPr>
        <w:t>Beqir</w:t>
      </w:r>
      <w:proofErr w:type="spellEnd"/>
      <w:r w:rsidR="00217B13" w:rsidRPr="003C2493">
        <w:rPr>
          <w:i/>
          <w:color w:val="000000" w:themeColor="text1"/>
          <w:sz w:val="24"/>
        </w:rPr>
        <w:t xml:space="preserve"> </w:t>
      </w:r>
      <w:proofErr w:type="spellStart"/>
      <w:r w:rsidR="00217B13" w:rsidRPr="003C2493">
        <w:rPr>
          <w:i/>
          <w:color w:val="000000" w:themeColor="text1"/>
          <w:sz w:val="24"/>
        </w:rPr>
        <w:t>Sahqiri</w:t>
      </w:r>
      <w:proofErr w:type="spellEnd"/>
      <w:r w:rsidR="00F527DB" w:rsidRPr="003C2493">
        <w:rPr>
          <w:i/>
          <w:color w:val="000000" w:themeColor="text1"/>
          <w:sz w:val="24"/>
        </w:rPr>
        <w:t xml:space="preserve"> nesposoban za vojnu službu. Takođe je na ovoj sednici predat i izveštaj bolničkog centra u </w:t>
      </w:r>
      <w:proofErr w:type="spellStart"/>
      <w:r w:rsidR="00F527DB" w:rsidRPr="003C2493">
        <w:rPr>
          <w:i/>
          <w:color w:val="000000" w:themeColor="text1"/>
          <w:sz w:val="24"/>
        </w:rPr>
        <w:t>Neuropsihijatrijskoj</w:t>
      </w:r>
      <w:proofErr w:type="spellEnd"/>
      <w:r w:rsidR="00F527DB" w:rsidRPr="003C2493">
        <w:rPr>
          <w:i/>
          <w:color w:val="000000" w:themeColor="text1"/>
          <w:sz w:val="24"/>
        </w:rPr>
        <w:t xml:space="preserve"> klinici KUCK-a, izdat dana </w:t>
      </w:r>
      <w:r w:rsidR="00217B13" w:rsidRPr="003C2493">
        <w:rPr>
          <w:i/>
          <w:color w:val="000000" w:themeColor="text1"/>
          <w:sz w:val="24"/>
        </w:rPr>
        <w:t>29.10.2001</w:t>
      </w:r>
      <w:r w:rsidR="00F527DB" w:rsidRPr="003C2493">
        <w:rPr>
          <w:i/>
          <w:color w:val="000000" w:themeColor="text1"/>
          <w:sz w:val="24"/>
        </w:rPr>
        <w:t>. godine, koji izveštaj opisuje psihičko stanje mog štićenika, a gde se jasno vidi da se kod mog štićenika manifestuju naglašene crte psihopatske ličnosti sa dijagnozom poremećaj ličnosti</w:t>
      </w:r>
      <w:r w:rsidR="00CC68D1" w:rsidRPr="003C2493">
        <w:rPr>
          <w:i/>
          <w:color w:val="000000" w:themeColor="text1"/>
          <w:sz w:val="24"/>
        </w:rPr>
        <w:t>”</w:t>
      </w:r>
      <w:r w:rsidR="00F527DB" w:rsidRPr="003C2493">
        <w:rPr>
          <w:i/>
          <w:color w:val="000000" w:themeColor="text1"/>
          <w:sz w:val="24"/>
        </w:rPr>
        <w:t>.</w:t>
      </w:r>
      <w:r w:rsidR="00BC6960" w:rsidRPr="003C2493">
        <w:rPr>
          <w:i/>
          <w:color w:val="000000" w:themeColor="text1"/>
          <w:sz w:val="24"/>
        </w:rPr>
        <w:t xml:space="preserve"> </w:t>
      </w:r>
    </w:p>
    <w:p w:rsidR="00BD720C" w:rsidRPr="003C2493" w:rsidRDefault="00BD720C" w:rsidP="003C2493">
      <w:pPr>
        <w:spacing w:line="240" w:lineRule="auto"/>
        <w:rPr>
          <w:color w:val="000000" w:themeColor="text1"/>
          <w:sz w:val="24"/>
        </w:rPr>
      </w:pPr>
    </w:p>
    <w:p w:rsidR="00A464BC" w:rsidRPr="003C2493" w:rsidRDefault="00F527DB" w:rsidP="003C2493">
      <w:pPr>
        <w:numPr>
          <w:ilvl w:val="0"/>
          <w:numId w:val="1"/>
        </w:numPr>
        <w:spacing w:line="240" w:lineRule="auto"/>
        <w:ind w:left="630" w:hanging="630"/>
        <w:rPr>
          <w:color w:val="000000" w:themeColor="text1"/>
          <w:sz w:val="24"/>
        </w:rPr>
      </w:pPr>
      <w:r w:rsidRPr="003C2493">
        <w:rPr>
          <w:color w:val="000000" w:themeColor="text1"/>
          <w:sz w:val="24"/>
        </w:rPr>
        <w:t xml:space="preserve">Podnosilac zahteva dalje navodi: </w:t>
      </w:r>
      <w:r w:rsidR="00C908A2" w:rsidRPr="003C2493">
        <w:rPr>
          <w:i/>
          <w:color w:val="000000" w:themeColor="text1"/>
          <w:sz w:val="24"/>
        </w:rPr>
        <w:t>“</w:t>
      </w:r>
      <w:r w:rsidRPr="003C2493">
        <w:rPr>
          <w:i/>
          <w:color w:val="000000" w:themeColor="text1"/>
          <w:sz w:val="24"/>
        </w:rPr>
        <w:t>Moj štićenik je osuđen kao čovek kojem je nametnuta potpuna krivica dok smo mi tokom celog suđenja aludirali da moj štićenik ima poremećaj ličnosti i da kao takva, krivična odgovornost treba da se ponovo oceni i da mu se ne može nametnuti potpuna krivična odgovornost, odnosno treba da se uzmu u obzir i činjenice koje postoje a koje nisu u skladu sa ocenom Suda u presudi, odnosno sud je odlučio da ih tretira kao nepostojeće</w:t>
      </w:r>
      <w:r w:rsidR="00925492" w:rsidRPr="003C2493">
        <w:rPr>
          <w:i/>
          <w:color w:val="000000" w:themeColor="text1"/>
          <w:sz w:val="24"/>
        </w:rPr>
        <w:t>”</w:t>
      </w:r>
      <w:r w:rsidR="00BE4984" w:rsidRPr="003C2493">
        <w:rPr>
          <w:i/>
          <w:color w:val="000000" w:themeColor="text1"/>
          <w:sz w:val="24"/>
        </w:rPr>
        <w:t xml:space="preserve">. </w:t>
      </w:r>
    </w:p>
    <w:p w:rsidR="00C908A2" w:rsidRPr="003C2493" w:rsidRDefault="00C908A2" w:rsidP="003C2493">
      <w:pPr>
        <w:spacing w:line="240" w:lineRule="auto"/>
        <w:rPr>
          <w:color w:val="000000" w:themeColor="text1"/>
          <w:sz w:val="24"/>
        </w:rPr>
      </w:pPr>
    </w:p>
    <w:p w:rsidR="006E3C4E" w:rsidRPr="003C2493" w:rsidRDefault="00F527DB" w:rsidP="003C2493">
      <w:pPr>
        <w:numPr>
          <w:ilvl w:val="0"/>
          <w:numId w:val="1"/>
        </w:numPr>
        <w:spacing w:line="240" w:lineRule="auto"/>
        <w:ind w:left="630" w:hanging="630"/>
        <w:rPr>
          <w:i/>
          <w:iCs/>
          <w:color w:val="000000" w:themeColor="text1"/>
          <w:sz w:val="24"/>
        </w:rPr>
      </w:pPr>
      <w:r w:rsidRPr="003C2493">
        <w:rPr>
          <w:color w:val="000000" w:themeColor="text1"/>
          <w:sz w:val="24"/>
        </w:rPr>
        <w:t xml:space="preserve">Na kraju, </w:t>
      </w:r>
      <w:r w:rsidR="006145E7" w:rsidRPr="003C2493">
        <w:rPr>
          <w:color w:val="000000" w:themeColor="text1"/>
          <w:sz w:val="24"/>
        </w:rPr>
        <w:t>podnosilac zahteva traži od Suda da ukine</w:t>
      </w:r>
      <w:r w:rsidRPr="003C2493">
        <w:rPr>
          <w:color w:val="000000" w:themeColor="text1"/>
          <w:sz w:val="24"/>
        </w:rPr>
        <w:t xml:space="preserve"> presudu Vrhovnog suda Kosova i vrati predmet na ponovno odlučivanje.</w:t>
      </w:r>
      <w:r w:rsidR="00BC6960" w:rsidRPr="003C2493">
        <w:rPr>
          <w:color w:val="000000" w:themeColor="text1"/>
          <w:sz w:val="24"/>
        </w:rPr>
        <w:t xml:space="preserve"> </w:t>
      </w:r>
    </w:p>
    <w:p w:rsidR="00242699" w:rsidRPr="003C2493" w:rsidRDefault="00242699" w:rsidP="003C2493">
      <w:pPr>
        <w:spacing w:line="240" w:lineRule="auto"/>
        <w:ind w:left="630"/>
        <w:rPr>
          <w:b/>
          <w:color w:val="000000" w:themeColor="text1"/>
          <w:sz w:val="24"/>
        </w:rPr>
      </w:pPr>
    </w:p>
    <w:p w:rsidR="003846BD" w:rsidRPr="003C2493" w:rsidRDefault="00C017C5" w:rsidP="003C2493">
      <w:pPr>
        <w:spacing w:line="240" w:lineRule="auto"/>
        <w:rPr>
          <w:b/>
          <w:color w:val="000000" w:themeColor="text1"/>
          <w:sz w:val="24"/>
        </w:rPr>
      </w:pPr>
      <w:r w:rsidRPr="003C2493">
        <w:rPr>
          <w:b/>
          <w:color w:val="000000" w:themeColor="text1"/>
          <w:sz w:val="24"/>
        </w:rPr>
        <w:t xml:space="preserve"> </w:t>
      </w:r>
      <w:r w:rsidR="00D924CE" w:rsidRPr="003C2493">
        <w:rPr>
          <w:b/>
          <w:color w:val="000000" w:themeColor="text1"/>
          <w:sz w:val="24"/>
        </w:rPr>
        <w:t>P</w:t>
      </w:r>
      <w:r w:rsidR="00697267" w:rsidRPr="003C2493">
        <w:rPr>
          <w:b/>
          <w:color w:val="000000" w:themeColor="text1"/>
          <w:sz w:val="24"/>
        </w:rPr>
        <w:t>rihvatljivost zahteva</w:t>
      </w:r>
    </w:p>
    <w:p w:rsidR="00A5396F" w:rsidRPr="003C2493" w:rsidRDefault="00A5396F" w:rsidP="003C2493">
      <w:pPr>
        <w:spacing w:line="240" w:lineRule="auto"/>
        <w:rPr>
          <w:b/>
          <w:color w:val="000000" w:themeColor="text1"/>
          <w:sz w:val="24"/>
        </w:rPr>
      </w:pPr>
    </w:p>
    <w:p w:rsidR="00645ADF" w:rsidRPr="003C2493" w:rsidRDefault="00697267" w:rsidP="003C2493">
      <w:pPr>
        <w:numPr>
          <w:ilvl w:val="0"/>
          <w:numId w:val="1"/>
        </w:numPr>
        <w:spacing w:line="240" w:lineRule="auto"/>
        <w:ind w:left="630" w:hanging="630"/>
        <w:rPr>
          <w:color w:val="000000" w:themeColor="text1"/>
          <w:sz w:val="24"/>
        </w:rPr>
      </w:pPr>
      <w:r w:rsidRPr="003C2493">
        <w:rPr>
          <w:color w:val="000000" w:themeColor="text1"/>
          <w:sz w:val="24"/>
        </w:rPr>
        <w:t>Sud razmatra da li je podnosilac zahteva ispunio uslove p</w:t>
      </w:r>
      <w:r w:rsidR="0061171A" w:rsidRPr="003C2493">
        <w:rPr>
          <w:color w:val="000000" w:themeColor="text1"/>
          <w:sz w:val="24"/>
        </w:rPr>
        <w:t>rihvatljivosti koji su utvrđeni Ustavom, dalje propisani</w:t>
      </w:r>
      <w:r w:rsidRPr="003C2493">
        <w:rPr>
          <w:color w:val="000000" w:themeColor="text1"/>
          <w:sz w:val="24"/>
        </w:rPr>
        <w:t xml:space="preserve"> Zakonom i predviđeni Poslovnikom. </w:t>
      </w:r>
    </w:p>
    <w:p w:rsidR="00645ADF" w:rsidRPr="003C2493" w:rsidRDefault="00645ADF" w:rsidP="003C2493">
      <w:pPr>
        <w:spacing w:line="240" w:lineRule="auto"/>
        <w:rPr>
          <w:color w:val="000000" w:themeColor="text1"/>
          <w:sz w:val="24"/>
        </w:rPr>
      </w:pPr>
    </w:p>
    <w:p w:rsidR="00645ADF" w:rsidRPr="003C2493" w:rsidRDefault="00697267" w:rsidP="003C2493">
      <w:pPr>
        <w:numPr>
          <w:ilvl w:val="0"/>
          <w:numId w:val="1"/>
        </w:numPr>
        <w:spacing w:line="240" w:lineRule="auto"/>
        <w:ind w:left="630" w:hanging="630"/>
        <w:rPr>
          <w:color w:val="000000" w:themeColor="text1"/>
          <w:sz w:val="24"/>
        </w:rPr>
      </w:pPr>
      <w:r w:rsidRPr="003C2493">
        <w:rPr>
          <w:color w:val="000000" w:themeColor="text1"/>
          <w:sz w:val="24"/>
        </w:rPr>
        <w:t xml:space="preserve">U tom smislu, Sud se poziva na stavove </w:t>
      </w:r>
      <w:r w:rsidR="00645ADF" w:rsidRPr="003C2493">
        <w:rPr>
          <w:color w:val="000000" w:themeColor="text1"/>
          <w:sz w:val="24"/>
        </w:rPr>
        <w:t>1</w:t>
      </w:r>
      <w:r w:rsidRPr="003C2493">
        <w:rPr>
          <w:color w:val="000000" w:themeColor="text1"/>
          <w:sz w:val="24"/>
        </w:rPr>
        <w:t xml:space="preserve">. i </w:t>
      </w:r>
      <w:r w:rsidR="00645ADF" w:rsidRPr="003C2493">
        <w:rPr>
          <w:color w:val="000000" w:themeColor="text1"/>
          <w:sz w:val="24"/>
        </w:rPr>
        <w:t>7</w:t>
      </w:r>
      <w:r w:rsidRPr="003C2493">
        <w:rPr>
          <w:color w:val="000000" w:themeColor="text1"/>
          <w:sz w:val="24"/>
        </w:rPr>
        <w:t xml:space="preserve">. člana </w:t>
      </w:r>
      <w:r w:rsidR="00645ADF" w:rsidRPr="003C2493">
        <w:rPr>
          <w:color w:val="000000" w:themeColor="text1"/>
          <w:sz w:val="24"/>
        </w:rPr>
        <w:t>113</w:t>
      </w:r>
      <w:r w:rsidRPr="003C2493">
        <w:rPr>
          <w:color w:val="000000" w:themeColor="text1"/>
          <w:sz w:val="24"/>
        </w:rPr>
        <w:t>.</w:t>
      </w:r>
      <w:r w:rsidR="00645ADF" w:rsidRPr="003C2493">
        <w:rPr>
          <w:color w:val="000000" w:themeColor="text1"/>
          <w:sz w:val="24"/>
        </w:rPr>
        <w:t xml:space="preserve"> [</w:t>
      </w:r>
      <w:r w:rsidRPr="003C2493">
        <w:rPr>
          <w:color w:val="000000" w:themeColor="text1"/>
          <w:sz w:val="24"/>
        </w:rPr>
        <w:t>Jurisdikcija i ovlašćene strane</w:t>
      </w:r>
      <w:r w:rsidR="00645ADF" w:rsidRPr="003C2493">
        <w:rPr>
          <w:color w:val="000000" w:themeColor="text1"/>
          <w:sz w:val="24"/>
        </w:rPr>
        <w:t>]</w:t>
      </w:r>
      <w:r w:rsidRPr="003C2493">
        <w:rPr>
          <w:color w:val="000000" w:themeColor="text1"/>
          <w:sz w:val="24"/>
        </w:rPr>
        <w:t xml:space="preserve"> Ustava, koji propisuju: </w:t>
      </w:r>
    </w:p>
    <w:p w:rsidR="00645ADF" w:rsidRPr="003C2493" w:rsidRDefault="00645ADF" w:rsidP="003C2493">
      <w:pPr>
        <w:spacing w:line="240" w:lineRule="auto"/>
        <w:rPr>
          <w:color w:val="000000" w:themeColor="text1"/>
          <w:sz w:val="24"/>
        </w:rPr>
      </w:pPr>
    </w:p>
    <w:p w:rsidR="00645ADF" w:rsidRPr="003C2493" w:rsidRDefault="00D27F30" w:rsidP="003C2493">
      <w:pPr>
        <w:spacing w:line="240" w:lineRule="auto"/>
        <w:ind w:left="990"/>
        <w:rPr>
          <w:i/>
          <w:color w:val="000000" w:themeColor="text1"/>
          <w:sz w:val="24"/>
        </w:rPr>
      </w:pPr>
      <w:r w:rsidRPr="003C2493">
        <w:rPr>
          <w:i/>
          <w:color w:val="000000" w:themeColor="text1"/>
          <w:sz w:val="24"/>
        </w:rPr>
        <w:t>“</w:t>
      </w:r>
      <w:r w:rsidR="00645ADF" w:rsidRPr="003C2493">
        <w:rPr>
          <w:i/>
          <w:color w:val="000000" w:themeColor="text1"/>
          <w:sz w:val="24"/>
        </w:rPr>
        <w:t>1.</w:t>
      </w:r>
      <w:r w:rsidR="00697267" w:rsidRPr="003C2493">
        <w:rPr>
          <w:i/>
          <w:color w:val="000000" w:themeColor="text1"/>
          <w:sz w:val="24"/>
        </w:rPr>
        <w:t xml:space="preserve"> Ustavni sud odlučuje samo u slučajevima koje su ovlašćene strane podnele sudu na zakonit način. </w:t>
      </w:r>
    </w:p>
    <w:p w:rsidR="007D0BDE" w:rsidRPr="003C2493" w:rsidRDefault="007D0BDE" w:rsidP="003C2493">
      <w:pPr>
        <w:spacing w:line="240" w:lineRule="auto"/>
        <w:ind w:left="990"/>
        <w:rPr>
          <w:i/>
          <w:color w:val="000000" w:themeColor="text1"/>
          <w:sz w:val="24"/>
        </w:rPr>
      </w:pPr>
    </w:p>
    <w:p w:rsidR="00645ADF" w:rsidRPr="003C2493" w:rsidRDefault="00645ADF" w:rsidP="003C2493">
      <w:pPr>
        <w:spacing w:line="240" w:lineRule="auto"/>
        <w:ind w:left="990"/>
        <w:rPr>
          <w:i/>
          <w:color w:val="000000" w:themeColor="text1"/>
          <w:sz w:val="24"/>
        </w:rPr>
      </w:pPr>
      <w:r w:rsidRPr="003C2493">
        <w:rPr>
          <w:i/>
          <w:color w:val="000000" w:themeColor="text1"/>
          <w:sz w:val="24"/>
        </w:rPr>
        <w:t>[…]</w:t>
      </w:r>
    </w:p>
    <w:p w:rsidR="007D0BDE" w:rsidRPr="003C2493" w:rsidRDefault="007D0BDE" w:rsidP="003C2493">
      <w:pPr>
        <w:spacing w:line="240" w:lineRule="auto"/>
        <w:ind w:left="990"/>
        <w:rPr>
          <w:i/>
          <w:color w:val="000000" w:themeColor="text1"/>
          <w:sz w:val="24"/>
        </w:rPr>
      </w:pPr>
    </w:p>
    <w:p w:rsidR="00645ADF" w:rsidRPr="003C2493" w:rsidRDefault="00697267" w:rsidP="003C2493">
      <w:pPr>
        <w:spacing w:line="240" w:lineRule="auto"/>
        <w:ind w:left="990"/>
        <w:rPr>
          <w:i/>
          <w:color w:val="000000" w:themeColor="text1"/>
          <w:sz w:val="24"/>
        </w:rPr>
      </w:pPr>
      <w:r w:rsidRPr="003C2493">
        <w:rPr>
          <w:i/>
          <w:color w:val="000000" w:themeColor="text1"/>
          <w:sz w:val="24"/>
        </w:rPr>
        <w:t xml:space="preserve">7. Pojedinci mogu da pokrenu postupak ako su njihova prava i slobode koje im garantuje ovaj Ustav prekršena od strane javnih organa, ali samo kada su iscrpeli sva ostala pravna sredstva, regulisanim zakonom“. </w:t>
      </w:r>
    </w:p>
    <w:p w:rsidR="007D0BDE" w:rsidRPr="003C2493" w:rsidRDefault="007D0BDE" w:rsidP="003C2493">
      <w:pPr>
        <w:spacing w:line="240" w:lineRule="auto"/>
        <w:ind w:left="990"/>
        <w:rPr>
          <w:i/>
          <w:color w:val="000000" w:themeColor="text1"/>
          <w:sz w:val="24"/>
        </w:rPr>
      </w:pPr>
    </w:p>
    <w:p w:rsidR="00BD0023" w:rsidRPr="003C2493" w:rsidRDefault="00697267" w:rsidP="003C2493">
      <w:pPr>
        <w:numPr>
          <w:ilvl w:val="0"/>
          <w:numId w:val="1"/>
        </w:numPr>
        <w:spacing w:line="240" w:lineRule="auto"/>
        <w:ind w:left="630" w:hanging="630"/>
        <w:rPr>
          <w:color w:val="000000" w:themeColor="text1"/>
          <w:sz w:val="24"/>
        </w:rPr>
      </w:pPr>
      <w:r w:rsidRPr="003C2493">
        <w:rPr>
          <w:color w:val="000000" w:themeColor="text1"/>
          <w:sz w:val="24"/>
        </w:rPr>
        <w:t>Sud takođe razmatra da li je podnosilac zahteva ispunio uslove prihvatljivosti koji su propisani članovima</w:t>
      </w:r>
      <w:r w:rsidR="00BD0023" w:rsidRPr="003C2493">
        <w:rPr>
          <w:color w:val="000000" w:themeColor="text1"/>
          <w:sz w:val="24"/>
        </w:rPr>
        <w:t xml:space="preserve"> 47</w:t>
      </w:r>
      <w:r w:rsidRPr="003C2493">
        <w:rPr>
          <w:color w:val="000000" w:themeColor="text1"/>
          <w:sz w:val="24"/>
        </w:rPr>
        <w:t>.</w:t>
      </w:r>
      <w:r w:rsidR="00BD0023" w:rsidRPr="003C2493">
        <w:rPr>
          <w:color w:val="000000" w:themeColor="text1"/>
          <w:sz w:val="24"/>
        </w:rPr>
        <w:t xml:space="preserve"> </w:t>
      </w:r>
      <w:r w:rsidRPr="003C2493">
        <w:rPr>
          <w:bCs/>
          <w:color w:val="000000" w:themeColor="text1"/>
          <w:sz w:val="24"/>
        </w:rPr>
        <w:t>[Individualni zahtevi</w:t>
      </w:r>
      <w:r w:rsidR="00BD0023" w:rsidRPr="003C2493">
        <w:rPr>
          <w:bCs/>
          <w:color w:val="000000" w:themeColor="text1"/>
          <w:sz w:val="24"/>
        </w:rPr>
        <w:t>]</w:t>
      </w:r>
      <w:r w:rsidR="00BD0023" w:rsidRPr="003C2493">
        <w:rPr>
          <w:color w:val="000000" w:themeColor="text1"/>
          <w:sz w:val="24"/>
        </w:rPr>
        <w:t>, 48</w:t>
      </w:r>
      <w:r w:rsidRPr="003C2493">
        <w:rPr>
          <w:color w:val="000000" w:themeColor="text1"/>
          <w:sz w:val="24"/>
        </w:rPr>
        <w:t>.</w:t>
      </w:r>
      <w:r w:rsidR="00BD0023" w:rsidRPr="003C2493">
        <w:rPr>
          <w:color w:val="000000" w:themeColor="text1"/>
          <w:sz w:val="24"/>
        </w:rPr>
        <w:t xml:space="preserve"> [</w:t>
      </w:r>
      <w:r w:rsidRPr="003C2493">
        <w:rPr>
          <w:color w:val="000000" w:themeColor="text1"/>
          <w:sz w:val="24"/>
        </w:rPr>
        <w:t>Tačnost podneska] i</w:t>
      </w:r>
      <w:r w:rsidR="00BD0023" w:rsidRPr="003C2493">
        <w:rPr>
          <w:color w:val="000000" w:themeColor="text1"/>
          <w:sz w:val="24"/>
        </w:rPr>
        <w:t xml:space="preserve"> 49</w:t>
      </w:r>
      <w:r w:rsidRPr="003C2493">
        <w:rPr>
          <w:color w:val="000000" w:themeColor="text1"/>
          <w:sz w:val="24"/>
        </w:rPr>
        <w:t>. [Rokovi</w:t>
      </w:r>
      <w:r w:rsidR="00BD0023" w:rsidRPr="003C2493">
        <w:rPr>
          <w:color w:val="000000" w:themeColor="text1"/>
          <w:sz w:val="24"/>
        </w:rPr>
        <w:t>]</w:t>
      </w:r>
      <w:r w:rsidRPr="003C2493">
        <w:rPr>
          <w:color w:val="000000" w:themeColor="text1"/>
          <w:sz w:val="24"/>
        </w:rPr>
        <w:t xml:space="preserve"> Zakona, koji propisuju: </w:t>
      </w:r>
    </w:p>
    <w:p w:rsidR="00BD0023" w:rsidRPr="003C2493" w:rsidRDefault="00BD0023" w:rsidP="003C2493">
      <w:pPr>
        <w:spacing w:line="240" w:lineRule="auto"/>
        <w:ind w:left="360"/>
        <w:jc w:val="center"/>
        <w:rPr>
          <w:iCs/>
          <w:color w:val="000000" w:themeColor="text1"/>
          <w:sz w:val="24"/>
        </w:rPr>
      </w:pPr>
    </w:p>
    <w:p w:rsidR="00BD0023" w:rsidRPr="003C2493" w:rsidRDefault="00697267" w:rsidP="003C2493">
      <w:pPr>
        <w:autoSpaceDE w:val="0"/>
        <w:autoSpaceDN w:val="0"/>
        <w:adjustRightInd w:val="0"/>
        <w:spacing w:line="240" w:lineRule="auto"/>
        <w:ind w:left="990"/>
        <w:jc w:val="center"/>
        <w:rPr>
          <w:bCs/>
          <w:color w:val="000000" w:themeColor="text1"/>
          <w:sz w:val="24"/>
        </w:rPr>
      </w:pPr>
      <w:r w:rsidRPr="003C2493">
        <w:rPr>
          <w:bCs/>
          <w:color w:val="000000" w:themeColor="text1"/>
          <w:sz w:val="24"/>
        </w:rPr>
        <w:t>Član</w:t>
      </w:r>
      <w:r w:rsidR="00BD0023" w:rsidRPr="003C2493">
        <w:rPr>
          <w:bCs/>
          <w:color w:val="000000" w:themeColor="text1"/>
          <w:sz w:val="24"/>
        </w:rPr>
        <w:t xml:space="preserve"> 47</w:t>
      </w:r>
      <w:r w:rsidRPr="003C2493">
        <w:rPr>
          <w:bCs/>
          <w:color w:val="000000" w:themeColor="text1"/>
          <w:sz w:val="24"/>
        </w:rPr>
        <w:t>.</w:t>
      </w:r>
    </w:p>
    <w:p w:rsidR="00BD0023" w:rsidRPr="003C2493" w:rsidRDefault="00697267" w:rsidP="003C2493">
      <w:pPr>
        <w:autoSpaceDE w:val="0"/>
        <w:autoSpaceDN w:val="0"/>
        <w:adjustRightInd w:val="0"/>
        <w:spacing w:line="240" w:lineRule="auto"/>
        <w:ind w:left="990"/>
        <w:jc w:val="center"/>
        <w:rPr>
          <w:bCs/>
          <w:color w:val="000000" w:themeColor="text1"/>
          <w:sz w:val="24"/>
        </w:rPr>
      </w:pPr>
      <w:r w:rsidRPr="003C2493">
        <w:rPr>
          <w:bCs/>
          <w:color w:val="000000" w:themeColor="text1"/>
          <w:sz w:val="24"/>
        </w:rPr>
        <w:t>[Individualni zahtevi</w:t>
      </w:r>
      <w:r w:rsidR="00BD0023" w:rsidRPr="003C2493">
        <w:rPr>
          <w:bCs/>
          <w:color w:val="000000" w:themeColor="text1"/>
          <w:sz w:val="24"/>
        </w:rPr>
        <w:t>]</w:t>
      </w:r>
    </w:p>
    <w:p w:rsidR="00BD0023" w:rsidRPr="003C2493" w:rsidRDefault="00BD0023" w:rsidP="003C2493">
      <w:pPr>
        <w:autoSpaceDE w:val="0"/>
        <w:autoSpaceDN w:val="0"/>
        <w:adjustRightInd w:val="0"/>
        <w:spacing w:line="240" w:lineRule="auto"/>
        <w:ind w:left="990"/>
        <w:jc w:val="center"/>
        <w:rPr>
          <w:bCs/>
          <w:i/>
          <w:color w:val="000000" w:themeColor="text1"/>
          <w:sz w:val="24"/>
        </w:rPr>
      </w:pPr>
    </w:p>
    <w:p w:rsidR="00BD0023" w:rsidRPr="003C2493" w:rsidRDefault="00BD0023" w:rsidP="003C2493">
      <w:pPr>
        <w:spacing w:line="240" w:lineRule="auto"/>
        <w:ind w:left="990"/>
        <w:rPr>
          <w:i/>
          <w:color w:val="000000" w:themeColor="text1"/>
          <w:sz w:val="24"/>
        </w:rPr>
      </w:pPr>
      <w:r w:rsidRPr="003C2493">
        <w:rPr>
          <w:i/>
          <w:color w:val="000000" w:themeColor="text1"/>
          <w:sz w:val="24"/>
        </w:rPr>
        <w:t xml:space="preserve">“1. </w:t>
      </w:r>
      <w:r w:rsidR="00697267" w:rsidRPr="003C2493">
        <w:rPr>
          <w:i/>
          <w:color w:val="000000" w:themeColor="text1"/>
          <w:sz w:val="24"/>
        </w:rPr>
        <w:t>Svaka osoba ima pravo da od Ustavnog suda zatraži pravnu zaštitu ukoliko smatra da njena Ustavom zagarantovana prava i slobode krši neki javni organ.</w:t>
      </w:r>
    </w:p>
    <w:p w:rsidR="009335C7" w:rsidRPr="003C2493" w:rsidRDefault="009335C7" w:rsidP="003C2493">
      <w:pPr>
        <w:spacing w:line="240" w:lineRule="auto"/>
        <w:ind w:left="990"/>
        <w:rPr>
          <w:i/>
          <w:color w:val="000000" w:themeColor="text1"/>
          <w:sz w:val="24"/>
        </w:rPr>
      </w:pPr>
    </w:p>
    <w:p w:rsidR="0071168A" w:rsidRPr="003C2493" w:rsidRDefault="00BD0023" w:rsidP="003C2493">
      <w:pPr>
        <w:spacing w:line="240" w:lineRule="auto"/>
        <w:ind w:left="990"/>
        <w:rPr>
          <w:iCs/>
          <w:color w:val="000000" w:themeColor="text1"/>
          <w:sz w:val="24"/>
        </w:rPr>
      </w:pPr>
      <w:r w:rsidRPr="003C2493">
        <w:rPr>
          <w:i/>
          <w:color w:val="000000" w:themeColor="text1"/>
          <w:sz w:val="24"/>
        </w:rPr>
        <w:t xml:space="preserve">2. </w:t>
      </w:r>
      <w:r w:rsidR="00697267" w:rsidRPr="003C2493">
        <w:rPr>
          <w:i/>
          <w:color w:val="000000" w:themeColor="text1"/>
          <w:sz w:val="24"/>
        </w:rPr>
        <w:t>Osoba može da podnese pomenuti podnesak samo nakon što su iscrpljena sva ostala zakonom određena pravna sredstva</w:t>
      </w:r>
      <w:r w:rsidRPr="003C2493">
        <w:rPr>
          <w:i/>
          <w:color w:val="000000" w:themeColor="text1"/>
          <w:sz w:val="24"/>
        </w:rPr>
        <w:t>”</w:t>
      </w:r>
      <w:r w:rsidR="00697267" w:rsidRPr="003C2493">
        <w:rPr>
          <w:i/>
          <w:color w:val="000000" w:themeColor="text1"/>
          <w:sz w:val="24"/>
        </w:rPr>
        <w:t xml:space="preserve">. </w:t>
      </w:r>
    </w:p>
    <w:p w:rsidR="006145E7" w:rsidRPr="003C2493" w:rsidRDefault="006145E7" w:rsidP="003C2493">
      <w:pPr>
        <w:spacing w:line="240" w:lineRule="auto"/>
        <w:ind w:left="990"/>
        <w:rPr>
          <w:iCs/>
          <w:color w:val="000000" w:themeColor="text1"/>
          <w:sz w:val="24"/>
        </w:rPr>
      </w:pPr>
    </w:p>
    <w:p w:rsidR="003C5223" w:rsidRDefault="003C5223">
      <w:pPr>
        <w:spacing w:line="240" w:lineRule="auto"/>
        <w:jc w:val="left"/>
        <w:rPr>
          <w:iCs/>
          <w:color w:val="000000" w:themeColor="text1"/>
          <w:sz w:val="24"/>
        </w:rPr>
      </w:pPr>
      <w:r>
        <w:rPr>
          <w:iCs/>
          <w:color w:val="000000" w:themeColor="text1"/>
          <w:sz w:val="24"/>
        </w:rPr>
        <w:br w:type="page"/>
      </w:r>
    </w:p>
    <w:p w:rsidR="00BD0023" w:rsidRPr="003C2493" w:rsidRDefault="00697267" w:rsidP="003C2493">
      <w:pPr>
        <w:spacing w:line="240" w:lineRule="auto"/>
        <w:ind w:left="990"/>
        <w:jc w:val="center"/>
        <w:rPr>
          <w:iCs/>
          <w:color w:val="000000" w:themeColor="text1"/>
          <w:sz w:val="24"/>
        </w:rPr>
      </w:pPr>
      <w:r w:rsidRPr="003C2493">
        <w:rPr>
          <w:iCs/>
          <w:color w:val="000000" w:themeColor="text1"/>
          <w:sz w:val="24"/>
        </w:rPr>
        <w:lastRenderedPageBreak/>
        <w:t>Član</w:t>
      </w:r>
      <w:r w:rsidR="00BD0023" w:rsidRPr="003C2493">
        <w:rPr>
          <w:iCs/>
          <w:color w:val="000000" w:themeColor="text1"/>
          <w:sz w:val="24"/>
        </w:rPr>
        <w:t xml:space="preserve"> 48</w:t>
      </w:r>
      <w:r w:rsidRPr="003C2493">
        <w:rPr>
          <w:iCs/>
          <w:color w:val="000000" w:themeColor="text1"/>
          <w:sz w:val="24"/>
        </w:rPr>
        <w:t>.</w:t>
      </w:r>
    </w:p>
    <w:p w:rsidR="00BD0023" w:rsidRPr="003C2493" w:rsidRDefault="00697267" w:rsidP="003C2493">
      <w:pPr>
        <w:spacing w:line="240" w:lineRule="auto"/>
        <w:ind w:left="990"/>
        <w:jc w:val="center"/>
        <w:rPr>
          <w:iCs/>
          <w:color w:val="000000" w:themeColor="text1"/>
          <w:sz w:val="24"/>
        </w:rPr>
      </w:pPr>
      <w:r w:rsidRPr="003C2493">
        <w:rPr>
          <w:iCs/>
          <w:color w:val="000000" w:themeColor="text1"/>
          <w:sz w:val="24"/>
        </w:rPr>
        <w:t>[Tačnost podneska</w:t>
      </w:r>
      <w:r w:rsidR="00BD0023" w:rsidRPr="003C2493">
        <w:rPr>
          <w:iCs/>
          <w:color w:val="000000" w:themeColor="text1"/>
          <w:sz w:val="24"/>
        </w:rPr>
        <w:t>]</w:t>
      </w:r>
    </w:p>
    <w:p w:rsidR="00BD0023" w:rsidRPr="003C2493" w:rsidRDefault="00BD0023" w:rsidP="003C2493">
      <w:pPr>
        <w:spacing w:line="240" w:lineRule="auto"/>
        <w:ind w:left="990"/>
        <w:jc w:val="center"/>
        <w:rPr>
          <w:iCs/>
          <w:color w:val="000000" w:themeColor="text1"/>
          <w:sz w:val="24"/>
        </w:rPr>
      </w:pPr>
    </w:p>
    <w:p w:rsidR="00BD0023" w:rsidRPr="003C2493" w:rsidRDefault="00BD0023" w:rsidP="003C2493">
      <w:pPr>
        <w:spacing w:line="240" w:lineRule="auto"/>
        <w:ind w:left="990"/>
        <w:rPr>
          <w:i/>
          <w:color w:val="000000" w:themeColor="text1"/>
          <w:sz w:val="24"/>
        </w:rPr>
      </w:pPr>
      <w:r w:rsidRPr="003C2493">
        <w:rPr>
          <w:i/>
          <w:color w:val="000000" w:themeColor="text1"/>
          <w:sz w:val="24"/>
        </w:rPr>
        <w:t>“</w:t>
      </w:r>
      <w:r w:rsidR="00697267" w:rsidRPr="003C2493">
        <w:rPr>
          <w:i/>
          <w:color w:val="000000" w:themeColor="text1"/>
          <w:sz w:val="24"/>
        </w:rPr>
        <w:t>Podnosilac podneska je dužan da jasno naglasi to koja prava i slobode su mu povređena i koji je konkretan akt javnog organa koji podnosilac želi da ospori</w:t>
      </w:r>
      <w:r w:rsidRPr="003C2493">
        <w:rPr>
          <w:i/>
          <w:color w:val="000000" w:themeColor="text1"/>
          <w:sz w:val="24"/>
        </w:rPr>
        <w:t>”</w:t>
      </w:r>
      <w:r w:rsidR="00697267" w:rsidRPr="003C2493">
        <w:rPr>
          <w:i/>
          <w:color w:val="000000" w:themeColor="text1"/>
          <w:sz w:val="24"/>
        </w:rPr>
        <w:t>.</w:t>
      </w:r>
    </w:p>
    <w:p w:rsidR="00BD0023" w:rsidRPr="003C2493" w:rsidRDefault="00BD0023" w:rsidP="003C2493">
      <w:pPr>
        <w:spacing w:line="240" w:lineRule="auto"/>
        <w:ind w:left="990"/>
        <w:jc w:val="center"/>
        <w:rPr>
          <w:iCs/>
          <w:color w:val="000000" w:themeColor="text1"/>
          <w:sz w:val="24"/>
        </w:rPr>
      </w:pPr>
    </w:p>
    <w:p w:rsidR="00BD0023" w:rsidRPr="003C2493" w:rsidRDefault="00697267" w:rsidP="003C2493">
      <w:pPr>
        <w:spacing w:line="240" w:lineRule="auto"/>
        <w:ind w:left="990"/>
        <w:jc w:val="center"/>
        <w:rPr>
          <w:iCs/>
          <w:color w:val="000000" w:themeColor="text1"/>
          <w:sz w:val="24"/>
        </w:rPr>
      </w:pPr>
      <w:r w:rsidRPr="003C2493">
        <w:rPr>
          <w:iCs/>
          <w:color w:val="000000" w:themeColor="text1"/>
          <w:sz w:val="24"/>
        </w:rPr>
        <w:t>Član</w:t>
      </w:r>
      <w:r w:rsidR="00BD0023" w:rsidRPr="003C2493">
        <w:rPr>
          <w:iCs/>
          <w:color w:val="000000" w:themeColor="text1"/>
          <w:sz w:val="24"/>
        </w:rPr>
        <w:t xml:space="preserve"> 49</w:t>
      </w:r>
      <w:r w:rsidRPr="003C2493">
        <w:rPr>
          <w:iCs/>
          <w:color w:val="000000" w:themeColor="text1"/>
          <w:sz w:val="24"/>
        </w:rPr>
        <w:t>.</w:t>
      </w:r>
    </w:p>
    <w:p w:rsidR="00BD0023" w:rsidRPr="003C2493" w:rsidRDefault="00697267" w:rsidP="003C2493">
      <w:pPr>
        <w:spacing w:line="240" w:lineRule="auto"/>
        <w:ind w:left="990"/>
        <w:jc w:val="center"/>
        <w:rPr>
          <w:iCs/>
          <w:color w:val="000000" w:themeColor="text1"/>
          <w:sz w:val="24"/>
        </w:rPr>
      </w:pPr>
      <w:r w:rsidRPr="003C2493">
        <w:rPr>
          <w:iCs/>
          <w:color w:val="000000" w:themeColor="text1"/>
          <w:sz w:val="24"/>
        </w:rPr>
        <w:t>[Rokovi</w:t>
      </w:r>
      <w:r w:rsidR="00BD0023" w:rsidRPr="003C2493">
        <w:rPr>
          <w:iCs/>
          <w:color w:val="000000" w:themeColor="text1"/>
          <w:sz w:val="24"/>
        </w:rPr>
        <w:t>]</w:t>
      </w:r>
    </w:p>
    <w:p w:rsidR="00BD0023" w:rsidRPr="003C2493" w:rsidRDefault="00BD0023" w:rsidP="003C2493">
      <w:pPr>
        <w:spacing w:line="240" w:lineRule="auto"/>
        <w:ind w:left="990"/>
        <w:jc w:val="center"/>
        <w:rPr>
          <w:color w:val="000000" w:themeColor="text1"/>
          <w:sz w:val="24"/>
        </w:rPr>
      </w:pPr>
    </w:p>
    <w:p w:rsidR="00BD0023" w:rsidRPr="003C2493" w:rsidRDefault="00BD0023" w:rsidP="003C2493">
      <w:pPr>
        <w:spacing w:line="240" w:lineRule="auto"/>
        <w:ind w:left="990"/>
        <w:rPr>
          <w:i/>
          <w:color w:val="000000" w:themeColor="text1"/>
          <w:sz w:val="24"/>
        </w:rPr>
      </w:pPr>
      <w:r w:rsidRPr="003C2493">
        <w:rPr>
          <w:i/>
          <w:color w:val="000000" w:themeColor="text1"/>
          <w:sz w:val="24"/>
        </w:rPr>
        <w:t>“</w:t>
      </w:r>
      <w:r w:rsidR="00697267" w:rsidRPr="003C2493">
        <w:rPr>
          <w:i/>
          <w:color w:val="000000" w:themeColor="text1"/>
          <w:sz w:val="24"/>
        </w:rPr>
        <w:t>Podnesak se podnosi u roku od 4 meseci. Rok počinje od dana kada je podnosilac primio sudsku odluku..</w:t>
      </w:r>
      <w:r w:rsidRPr="003C2493">
        <w:rPr>
          <w:i/>
          <w:color w:val="000000" w:themeColor="text1"/>
          <w:sz w:val="24"/>
        </w:rPr>
        <w:t xml:space="preserve">.”. </w:t>
      </w:r>
    </w:p>
    <w:p w:rsidR="00A5396F" w:rsidRPr="003C2493" w:rsidRDefault="00A5396F" w:rsidP="003C2493">
      <w:pPr>
        <w:spacing w:line="240" w:lineRule="auto"/>
        <w:rPr>
          <w:color w:val="000000" w:themeColor="text1"/>
          <w:sz w:val="24"/>
        </w:rPr>
      </w:pPr>
    </w:p>
    <w:p w:rsidR="004D188D" w:rsidRPr="003C2493" w:rsidRDefault="00697267" w:rsidP="003C2493">
      <w:pPr>
        <w:numPr>
          <w:ilvl w:val="0"/>
          <w:numId w:val="1"/>
        </w:numPr>
        <w:spacing w:line="240" w:lineRule="auto"/>
        <w:ind w:left="630" w:hanging="630"/>
        <w:rPr>
          <w:color w:val="000000" w:themeColor="text1"/>
          <w:sz w:val="24"/>
        </w:rPr>
      </w:pPr>
      <w:r w:rsidRPr="003C2493">
        <w:rPr>
          <w:color w:val="000000" w:themeColor="text1"/>
          <w:sz w:val="24"/>
        </w:rPr>
        <w:t>Što se tiče ispunjenja ovih uslova, Sud utvrđuje da je podnosilac zahteva ovlašćena strana; da je iscrpeo raspoloživa pravna sre</w:t>
      </w:r>
      <w:r w:rsidR="001F04E4" w:rsidRPr="003C2493">
        <w:rPr>
          <w:color w:val="000000" w:themeColor="text1"/>
          <w:sz w:val="24"/>
        </w:rPr>
        <w:t>dstva; da je precizirao</w:t>
      </w:r>
      <w:r w:rsidRPr="003C2493">
        <w:rPr>
          <w:color w:val="000000" w:themeColor="text1"/>
          <w:sz w:val="24"/>
        </w:rPr>
        <w:t xml:space="preserve"> akt javnog organa koji osporava pred Sudom i ustavna prava za koja tvrdi da su po</w:t>
      </w:r>
      <w:r w:rsidR="0061171A" w:rsidRPr="003C2493">
        <w:rPr>
          <w:color w:val="000000" w:themeColor="text1"/>
          <w:sz w:val="24"/>
        </w:rPr>
        <w:t>vređena, a takođe i</w:t>
      </w:r>
      <w:r w:rsidRPr="003C2493">
        <w:rPr>
          <w:color w:val="000000" w:themeColor="text1"/>
          <w:sz w:val="24"/>
        </w:rPr>
        <w:t xml:space="preserve"> zahtev</w:t>
      </w:r>
      <w:r w:rsidR="0061171A" w:rsidRPr="003C2493">
        <w:rPr>
          <w:color w:val="000000" w:themeColor="text1"/>
          <w:sz w:val="24"/>
        </w:rPr>
        <w:t xml:space="preserve"> je podneo</w:t>
      </w:r>
      <w:r w:rsidRPr="003C2493">
        <w:rPr>
          <w:color w:val="000000" w:themeColor="text1"/>
          <w:sz w:val="24"/>
        </w:rPr>
        <w:t xml:space="preserve"> blagovremeno. </w:t>
      </w:r>
    </w:p>
    <w:p w:rsidR="004D188D" w:rsidRPr="003C2493" w:rsidRDefault="004D188D" w:rsidP="003C2493">
      <w:pPr>
        <w:spacing w:line="240" w:lineRule="auto"/>
        <w:ind w:left="630"/>
        <w:rPr>
          <w:color w:val="000000" w:themeColor="text1"/>
          <w:sz w:val="24"/>
        </w:rPr>
      </w:pPr>
    </w:p>
    <w:p w:rsidR="004D188D" w:rsidRPr="003C2493" w:rsidRDefault="001F04E4" w:rsidP="003C2493">
      <w:pPr>
        <w:numPr>
          <w:ilvl w:val="0"/>
          <w:numId w:val="1"/>
        </w:numPr>
        <w:spacing w:line="240" w:lineRule="auto"/>
        <w:ind w:left="630" w:hanging="630"/>
        <w:rPr>
          <w:color w:val="000000" w:themeColor="text1"/>
          <w:sz w:val="24"/>
        </w:rPr>
      </w:pPr>
      <w:r w:rsidRPr="003C2493">
        <w:rPr>
          <w:sz w:val="24"/>
        </w:rPr>
        <w:t xml:space="preserve">Međutim, Sud dalje treba da oceni da li su ispunjeni uslovi propisani u pravilu 39. Poslovnika. U tom smislu, Sud podseća na </w:t>
      </w:r>
      <w:r w:rsidRPr="003C2493">
        <w:rPr>
          <w:rFonts w:eastAsia="Calibri" w:cs="Georgia"/>
          <w:sz w:val="24"/>
        </w:rPr>
        <w:t xml:space="preserve">stav </w:t>
      </w:r>
      <w:r w:rsidR="004D188D" w:rsidRPr="003C2493">
        <w:rPr>
          <w:rFonts w:eastAsia="Calibri" w:cs="Georgia"/>
          <w:sz w:val="24"/>
        </w:rPr>
        <w:t xml:space="preserve">(2) </w:t>
      </w:r>
      <w:r w:rsidRPr="003C2493">
        <w:rPr>
          <w:rFonts w:eastAsia="Calibri" w:cs="Georgia"/>
          <w:sz w:val="24"/>
        </w:rPr>
        <w:t xml:space="preserve">pravila </w:t>
      </w:r>
      <w:r w:rsidR="004D188D" w:rsidRPr="003C2493">
        <w:rPr>
          <w:rFonts w:eastAsia="Calibri" w:cs="Georgia"/>
          <w:sz w:val="24"/>
        </w:rPr>
        <w:t>39</w:t>
      </w:r>
      <w:r w:rsidRPr="003C2493">
        <w:rPr>
          <w:rFonts w:eastAsia="Calibri" w:cs="Georgia"/>
          <w:sz w:val="24"/>
        </w:rPr>
        <w:t>. Poslovnika</w:t>
      </w:r>
      <w:r w:rsidR="00C66618" w:rsidRPr="003C2493">
        <w:rPr>
          <w:rFonts w:eastAsia="Calibri" w:cs="Georgia"/>
          <w:sz w:val="24"/>
        </w:rPr>
        <w:t xml:space="preserve"> koji odre</w:t>
      </w:r>
      <w:r w:rsidR="003C5223">
        <w:rPr>
          <w:rFonts w:eastAsia="Calibri" w:cs="Georgia"/>
          <w:sz w:val="24"/>
        </w:rPr>
        <w:t>đuje</w:t>
      </w:r>
      <w:r w:rsidR="00C66618" w:rsidRPr="003C2493">
        <w:rPr>
          <w:rFonts w:eastAsia="Calibri" w:cs="Georgia"/>
          <w:sz w:val="24"/>
          <w:lang w:val="sr-Latn-RS"/>
        </w:rPr>
        <w:t xml:space="preserve"> kriterijume na osnovu kojih Sud može razmotriti zahtev, uključujući </w:t>
      </w:r>
      <w:r w:rsidR="00BC74CF" w:rsidRPr="003C2493">
        <w:rPr>
          <w:rFonts w:eastAsia="Calibri" w:cs="Georgia"/>
          <w:sz w:val="24"/>
          <w:lang w:val="sr-Latn-RS"/>
        </w:rPr>
        <w:t xml:space="preserve">i </w:t>
      </w:r>
      <w:r w:rsidR="00C66618" w:rsidRPr="003C2493">
        <w:rPr>
          <w:rFonts w:eastAsia="Calibri" w:cs="Georgia"/>
          <w:sz w:val="24"/>
          <w:lang w:val="sr-Latn-RS"/>
        </w:rPr>
        <w:t>kriterijum da zahtev ne bude očigledno neosnovan. Specifično, pravilo 39 (2) određuje da:</w:t>
      </w:r>
      <w:r w:rsidR="004D188D" w:rsidRPr="003C2493">
        <w:rPr>
          <w:rFonts w:eastAsia="Calibri" w:cs="Georgia"/>
          <w:sz w:val="24"/>
        </w:rPr>
        <w:t xml:space="preserve"> </w:t>
      </w:r>
    </w:p>
    <w:p w:rsidR="004D188D" w:rsidRPr="003C2493" w:rsidRDefault="004D188D" w:rsidP="003C2493">
      <w:pPr>
        <w:spacing w:line="240" w:lineRule="auto"/>
        <w:ind w:left="3600"/>
        <w:rPr>
          <w:rFonts w:eastAsia="Calibri" w:cs="Georgia"/>
          <w:i/>
          <w:sz w:val="24"/>
        </w:rPr>
      </w:pPr>
    </w:p>
    <w:p w:rsidR="004D188D" w:rsidRPr="003C2493" w:rsidRDefault="004D188D" w:rsidP="003C2493">
      <w:pPr>
        <w:spacing w:line="240" w:lineRule="auto"/>
        <w:ind w:left="990"/>
        <w:rPr>
          <w:rFonts w:eastAsia="Calibri" w:cs="Georgia"/>
          <w:i/>
          <w:sz w:val="24"/>
        </w:rPr>
      </w:pPr>
      <w:r w:rsidRPr="003C2493">
        <w:rPr>
          <w:rFonts w:eastAsia="Calibri" w:cs="Georgia"/>
          <w:i/>
          <w:sz w:val="24"/>
        </w:rPr>
        <w:t xml:space="preserve">(2) </w:t>
      </w:r>
      <w:r w:rsidR="001F04E4" w:rsidRPr="003C2493">
        <w:rPr>
          <w:rFonts w:eastAsia="Calibri" w:cs="Georgia"/>
          <w:i/>
          <w:sz w:val="24"/>
        </w:rPr>
        <w:t>Sud može smatrati zahtev neprihvatljivim, ako je zahtev očigledno neosnovan, jer podnosilac nije dovoljno dokazao i potkrepio tvrdnju</w:t>
      </w:r>
      <w:r w:rsidRPr="003C2493">
        <w:rPr>
          <w:rFonts w:eastAsia="Calibri" w:cs="Georgia"/>
          <w:i/>
          <w:sz w:val="24"/>
        </w:rPr>
        <w:t>”</w:t>
      </w:r>
      <w:r w:rsidR="001F04E4" w:rsidRPr="003C2493">
        <w:rPr>
          <w:rFonts w:eastAsia="Calibri" w:cs="Georgia"/>
          <w:i/>
          <w:sz w:val="24"/>
        </w:rPr>
        <w:t xml:space="preserve">. </w:t>
      </w:r>
    </w:p>
    <w:p w:rsidR="004D188D" w:rsidRPr="003C2493" w:rsidRDefault="004D188D" w:rsidP="003C2493">
      <w:pPr>
        <w:spacing w:line="240" w:lineRule="auto"/>
        <w:rPr>
          <w:rFonts w:eastAsia="Calibri" w:cs="Georgia"/>
          <w:sz w:val="24"/>
        </w:rPr>
      </w:pPr>
    </w:p>
    <w:p w:rsidR="004D188D" w:rsidRPr="003C2493" w:rsidRDefault="001F04E4" w:rsidP="003C2493">
      <w:pPr>
        <w:numPr>
          <w:ilvl w:val="0"/>
          <w:numId w:val="1"/>
        </w:numPr>
        <w:spacing w:line="240" w:lineRule="auto"/>
        <w:ind w:left="630" w:hanging="630"/>
        <w:rPr>
          <w:color w:val="000000" w:themeColor="text1"/>
          <w:sz w:val="24"/>
        </w:rPr>
      </w:pPr>
      <w:r w:rsidRPr="003C2493">
        <w:rPr>
          <w:rFonts w:eastAsia="Calibri" w:cs="Georgia"/>
          <w:sz w:val="24"/>
        </w:rPr>
        <w:t>Sud prvo naglašava da</w:t>
      </w:r>
      <w:r w:rsidR="00F75280" w:rsidRPr="003C2493">
        <w:rPr>
          <w:rFonts w:eastAsia="Calibri" w:cs="Georgia"/>
          <w:sz w:val="24"/>
        </w:rPr>
        <w:t xml:space="preserve"> on,</w:t>
      </w:r>
      <w:r w:rsidRPr="003C2493">
        <w:rPr>
          <w:rFonts w:eastAsia="Calibri" w:cs="Georgia"/>
          <w:sz w:val="24"/>
        </w:rPr>
        <w:t xml:space="preserve"> na osnovu stava </w:t>
      </w:r>
      <w:r w:rsidR="004D188D" w:rsidRPr="003C2493">
        <w:rPr>
          <w:rFonts w:eastAsia="Calibri" w:cs="Georgia"/>
          <w:sz w:val="24"/>
        </w:rPr>
        <w:t>(2)</w:t>
      </w:r>
      <w:r w:rsidRPr="003C2493">
        <w:rPr>
          <w:rFonts w:eastAsia="Calibri" w:cs="Georgia"/>
          <w:sz w:val="24"/>
        </w:rPr>
        <w:t xml:space="preserve"> pravila </w:t>
      </w:r>
      <w:r w:rsidR="004D188D" w:rsidRPr="003C2493">
        <w:rPr>
          <w:rFonts w:eastAsia="Calibri" w:cs="Georgia"/>
          <w:sz w:val="24"/>
        </w:rPr>
        <w:t>39</w:t>
      </w:r>
      <w:r w:rsidRPr="003C2493">
        <w:rPr>
          <w:rFonts w:eastAsia="Calibri" w:cs="Georgia"/>
          <w:sz w:val="24"/>
        </w:rPr>
        <w:t>. Poslovnika,</w:t>
      </w:r>
      <w:r w:rsidR="00F75280" w:rsidRPr="003C2493">
        <w:rPr>
          <w:rFonts w:eastAsia="Calibri" w:cs="Georgia"/>
          <w:sz w:val="24"/>
        </w:rPr>
        <w:t xml:space="preserve"> </w:t>
      </w:r>
      <w:r w:rsidR="00F62AAE" w:rsidRPr="003C2493">
        <w:rPr>
          <w:rFonts w:eastAsia="Calibri" w:cs="Georgia"/>
          <w:sz w:val="24"/>
        </w:rPr>
        <w:t>može smatrati zahtev neprihvatljivim ako je zahtev očigledno neosnovan jer podnosilac</w:t>
      </w:r>
      <w:r w:rsidR="0061171A" w:rsidRPr="003C2493">
        <w:rPr>
          <w:rFonts w:eastAsia="Calibri" w:cs="Georgia"/>
          <w:sz w:val="24"/>
        </w:rPr>
        <w:t xml:space="preserve"> zahteva</w:t>
      </w:r>
      <w:r w:rsidR="00F62AAE" w:rsidRPr="003C2493">
        <w:rPr>
          <w:rFonts w:eastAsia="Calibri" w:cs="Georgia"/>
          <w:sz w:val="24"/>
        </w:rPr>
        <w:t xml:space="preserve"> nije dovoljno dokazao i potkrepio svoju tvrdnju. U tom smislu, Sud podseća na suštinu pitanja koje je pokrenuo podnosilac zahteva i relevantne navode. </w:t>
      </w:r>
    </w:p>
    <w:p w:rsidR="00F66FB5" w:rsidRPr="003C2493" w:rsidRDefault="00F66FB5" w:rsidP="003C2493">
      <w:pPr>
        <w:spacing w:line="240" w:lineRule="auto"/>
        <w:rPr>
          <w:color w:val="000000" w:themeColor="text1"/>
          <w:sz w:val="24"/>
        </w:rPr>
      </w:pPr>
    </w:p>
    <w:p w:rsidR="004D2484" w:rsidRPr="003C2493" w:rsidRDefault="00F62AAE" w:rsidP="003C2493">
      <w:pPr>
        <w:numPr>
          <w:ilvl w:val="0"/>
          <w:numId w:val="1"/>
        </w:numPr>
        <w:spacing w:line="240" w:lineRule="auto"/>
        <w:ind w:left="630" w:hanging="630"/>
        <w:rPr>
          <w:color w:val="000000" w:themeColor="text1"/>
          <w:sz w:val="24"/>
        </w:rPr>
      </w:pPr>
      <w:r w:rsidRPr="003C2493">
        <w:rPr>
          <w:color w:val="000000" w:themeColor="text1"/>
          <w:sz w:val="24"/>
        </w:rPr>
        <w:t>U tom kontekstu, Sud pods</w:t>
      </w:r>
      <w:r w:rsidR="00F75280" w:rsidRPr="003C2493">
        <w:rPr>
          <w:color w:val="000000" w:themeColor="text1"/>
          <w:sz w:val="24"/>
        </w:rPr>
        <w:t>eća da podnosilac zahteva tvrdi</w:t>
      </w:r>
      <w:r w:rsidRPr="003C2493">
        <w:rPr>
          <w:color w:val="000000" w:themeColor="text1"/>
          <w:sz w:val="24"/>
        </w:rPr>
        <w:t xml:space="preserve"> da su presudama redovnih sudova povređena prava i slobode zagarantovane članom </w:t>
      </w:r>
      <w:r w:rsidR="00A4136C" w:rsidRPr="003C2493">
        <w:rPr>
          <w:sz w:val="24"/>
        </w:rPr>
        <w:t>31</w:t>
      </w:r>
      <w:r w:rsidRPr="003C2493">
        <w:rPr>
          <w:sz w:val="24"/>
        </w:rPr>
        <w:t>.</w:t>
      </w:r>
      <w:r w:rsidR="00A4136C" w:rsidRPr="003C2493">
        <w:rPr>
          <w:sz w:val="24"/>
        </w:rPr>
        <w:t xml:space="preserve"> [</w:t>
      </w:r>
      <w:r w:rsidRPr="003C2493">
        <w:rPr>
          <w:sz w:val="24"/>
        </w:rPr>
        <w:t>Pravo na pravično i nepristrasno suđenje</w:t>
      </w:r>
      <w:r w:rsidR="00A4136C" w:rsidRPr="003C2493">
        <w:rPr>
          <w:sz w:val="24"/>
        </w:rPr>
        <w:t>]</w:t>
      </w:r>
      <w:r w:rsidRPr="003C2493">
        <w:rPr>
          <w:sz w:val="24"/>
        </w:rPr>
        <w:t xml:space="preserve"> Ustava i članom </w:t>
      </w:r>
      <w:r w:rsidR="00A4136C" w:rsidRPr="003C2493">
        <w:rPr>
          <w:sz w:val="24"/>
        </w:rPr>
        <w:t>6</w:t>
      </w:r>
      <w:r w:rsidRPr="003C2493">
        <w:rPr>
          <w:sz w:val="24"/>
        </w:rPr>
        <w:t>.</w:t>
      </w:r>
      <w:r w:rsidR="00A4136C" w:rsidRPr="003C2493">
        <w:rPr>
          <w:sz w:val="24"/>
        </w:rPr>
        <w:t xml:space="preserve"> (</w:t>
      </w:r>
      <w:r w:rsidRPr="003C2493">
        <w:rPr>
          <w:sz w:val="24"/>
        </w:rPr>
        <w:t>Pravo na pravično suđenje</w:t>
      </w:r>
      <w:r w:rsidR="005B7AFE" w:rsidRPr="003C2493">
        <w:rPr>
          <w:sz w:val="24"/>
        </w:rPr>
        <w:t>)</w:t>
      </w:r>
      <w:r w:rsidR="00F75280" w:rsidRPr="003C2493">
        <w:rPr>
          <w:sz w:val="24"/>
        </w:rPr>
        <w:t xml:space="preserve"> EKLJP iz razloga što </w:t>
      </w:r>
      <w:r w:rsidRPr="003C2493">
        <w:rPr>
          <w:sz w:val="24"/>
        </w:rPr>
        <w:t>predočeni dokazi, odnosno zdravstvena knjižica i lekarski izveštaj</w:t>
      </w:r>
      <w:r w:rsidR="0061171A" w:rsidRPr="003C2493">
        <w:rPr>
          <w:sz w:val="24"/>
        </w:rPr>
        <w:t xml:space="preserve"> za</w:t>
      </w:r>
      <w:r w:rsidRPr="003C2493">
        <w:rPr>
          <w:sz w:val="24"/>
        </w:rPr>
        <w:t xml:space="preserve"> podnosioca zahteva</w:t>
      </w:r>
      <w:r w:rsidR="00F75280" w:rsidRPr="003C2493">
        <w:rPr>
          <w:sz w:val="24"/>
        </w:rPr>
        <w:t>, nisu uzeti u obzir</w:t>
      </w:r>
      <w:r w:rsidRPr="003C2493">
        <w:rPr>
          <w:sz w:val="24"/>
        </w:rPr>
        <w:t xml:space="preserve"> prilikom razmatranja njegovog predmeta i izricanja kazne.</w:t>
      </w:r>
      <w:r w:rsidR="00BC6960" w:rsidRPr="003C2493">
        <w:rPr>
          <w:sz w:val="24"/>
        </w:rPr>
        <w:t xml:space="preserve"> </w:t>
      </w:r>
    </w:p>
    <w:p w:rsidR="001E69D2" w:rsidRPr="003C2493" w:rsidRDefault="00E727AA" w:rsidP="003C2493">
      <w:pPr>
        <w:spacing w:line="240" w:lineRule="auto"/>
        <w:ind w:left="630"/>
        <w:rPr>
          <w:color w:val="000000" w:themeColor="text1"/>
          <w:sz w:val="24"/>
        </w:rPr>
      </w:pPr>
      <w:r w:rsidRPr="003C2493">
        <w:rPr>
          <w:color w:val="000000" w:themeColor="text1"/>
          <w:sz w:val="24"/>
        </w:rPr>
        <w:t xml:space="preserve"> </w:t>
      </w:r>
    </w:p>
    <w:p w:rsidR="00A302C5" w:rsidRPr="003C2493" w:rsidRDefault="00F62AAE" w:rsidP="003C2493">
      <w:pPr>
        <w:numPr>
          <w:ilvl w:val="0"/>
          <w:numId w:val="1"/>
        </w:numPr>
        <w:spacing w:line="240" w:lineRule="auto"/>
        <w:ind w:left="630" w:hanging="630"/>
        <w:rPr>
          <w:color w:val="000000" w:themeColor="text1"/>
          <w:sz w:val="24"/>
        </w:rPr>
      </w:pPr>
      <w:r w:rsidRPr="003C2493">
        <w:rPr>
          <w:color w:val="000000" w:themeColor="text1"/>
          <w:sz w:val="24"/>
        </w:rPr>
        <w:t xml:space="preserve">U konkretnom slučaju </w:t>
      </w:r>
      <w:r w:rsidR="0061171A" w:rsidRPr="003C2493">
        <w:rPr>
          <w:color w:val="000000" w:themeColor="text1"/>
          <w:sz w:val="24"/>
        </w:rPr>
        <w:t>imamo</w:t>
      </w:r>
      <w:r w:rsidRPr="003C2493">
        <w:rPr>
          <w:color w:val="000000" w:themeColor="text1"/>
          <w:sz w:val="24"/>
        </w:rPr>
        <w:t xml:space="preserve"> tri odluke redovnih sudova,</w:t>
      </w:r>
      <w:r w:rsidR="00F75280" w:rsidRPr="003C2493">
        <w:rPr>
          <w:color w:val="000000" w:themeColor="text1"/>
          <w:sz w:val="24"/>
        </w:rPr>
        <w:t xml:space="preserve"> kojima je, svim trima, utvrđena</w:t>
      </w:r>
      <w:r w:rsidR="00FD5E88" w:rsidRPr="003C2493">
        <w:rPr>
          <w:color w:val="000000" w:themeColor="text1"/>
          <w:sz w:val="24"/>
        </w:rPr>
        <w:t xml:space="preserve"> krivica podnosioca zahteva, odnosno potvrđena presuda PKR. br. 132/2017</w:t>
      </w:r>
      <w:r w:rsidR="00F75280" w:rsidRPr="003C2493">
        <w:rPr>
          <w:color w:val="000000" w:themeColor="text1"/>
          <w:sz w:val="24"/>
        </w:rPr>
        <w:t xml:space="preserve"> Osnovnog suda, koji je </w:t>
      </w:r>
      <w:r w:rsidR="00FD5E88" w:rsidRPr="003C2493">
        <w:rPr>
          <w:color w:val="000000" w:themeColor="text1"/>
          <w:sz w:val="24"/>
        </w:rPr>
        <w:t>podnosioca zahteva</w:t>
      </w:r>
      <w:r w:rsidR="00F75280" w:rsidRPr="003C2493">
        <w:rPr>
          <w:color w:val="000000" w:themeColor="text1"/>
          <w:sz w:val="24"/>
        </w:rPr>
        <w:t xml:space="preserve"> oglasio</w:t>
      </w:r>
      <w:r w:rsidR="00FD5E88" w:rsidRPr="003C2493">
        <w:rPr>
          <w:color w:val="000000" w:themeColor="text1"/>
          <w:sz w:val="24"/>
        </w:rPr>
        <w:t xml:space="preserve"> krivim za</w:t>
      </w:r>
      <w:r w:rsidR="00F75280" w:rsidRPr="003C2493">
        <w:rPr>
          <w:color w:val="000000" w:themeColor="text1"/>
          <w:sz w:val="24"/>
        </w:rPr>
        <w:t xml:space="preserve"> razbojničku k</w:t>
      </w:r>
      <w:r w:rsidR="00E8692C" w:rsidRPr="003C2493">
        <w:rPr>
          <w:color w:val="000000" w:themeColor="text1"/>
          <w:sz w:val="24"/>
        </w:rPr>
        <w:t>rađ</w:t>
      </w:r>
      <w:r w:rsidR="00F75280" w:rsidRPr="003C2493">
        <w:rPr>
          <w:color w:val="000000" w:themeColor="text1"/>
          <w:sz w:val="24"/>
        </w:rPr>
        <w:t>u i</w:t>
      </w:r>
      <w:r w:rsidR="00E8692C" w:rsidRPr="003C2493">
        <w:rPr>
          <w:color w:val="000000" w:themeColor="text1"/>
          <w:sz w:val="24"/>
        </w:rPr>
        <w:t xml:space="preserve"> neovlašćeno vlasništvo oružja i osudio ga na kaznu zatvora u trajanju od 11 (jedanaest</w:t>
      </w:r>
      <w:r w:rsidR="001E69D2" w:rsidRPr="003C2493">
        <w:rPr>
          <w:color w:val="000000" w:themeColor="text1"/>
          <w:sz w:val="24"/>
        </w:rPr>
        <w:t>)</w:t>
      </w:r>
      <w:r w:rsidR="0061171A" w:rsidRPr="003C2493">
        <w:rPr>
          <w:color w:val="000000" w:themeColor="text1"/>
          <w:sz w:val="24"/>
        </w:rPr>
        <w:t xml:space="preserve"> godina. Ova odluka</w:t>
      </w:r>
      <w:r w:rsidR="00E8692C" w:rsidRPr="003C2493">
        <w:rPr>
          <w:color w:val="000000" w:themeColor="text1"/>
          <w:sz w:val="24"/>
        </w:rPr>
        <w:t xml:space="preserve"> Osnovnog suda </w:t>
      </w:r>
      <w:r w:rsidR="0061171A" w:rsidRPr="003C2493">
        <w:rPr>
          <w:color w:val="000000" w:themeColor="text1"/>
          <w:sz w:val="24"/>
        </w:rPr>
        <w:t>je apelovana pred Apelacionim i Vrhovnim sudom</w:t>
      </w:r>
      <w:r w:rsidR="00E8692C" w:rsidRPr="003C2493">
        <w:rPr>
          <w:color w:val="000000" w:themeColor="text1"/>
          <w:sz w:val="24"/>
        </w:rPr>
        <w:t xml:space="preserve">. Apelacioni sud je dalje potvrdio presudu Osnovnog suda. I, na kraju, Vrhovni sud je odbio zahtev za zaštitu zakonitosti i potvrdio presudu </w:t>
      </w:r>
      <w:r w:rsidR="00575926" w:rsidRPr="003C2493">
        <w:rPr>
          <w:color w:val="000000" w:themeColor="text1"/>
          <w:sz w:val="24"/>
        </w:rPr>
        <w:t>[PAKR.</w:t>
      </w:r>
      <w:r w:rsidR="00E8692C" w:rsidRPr="003C2493">
        <w:rPr>
          <w:color w:val="000000" w:themeColor="text1"/>
          <w:sz w:val="24"/>
        </w:rPr>
        <w:t xml:space="preserve"> b</w:t>
      </w:r>
      <w:r w:rsidR="00575926" w:rsidRPr="003C2493">
        <w:rPr>
          <w:color w:val="000000" w:themeColor="text1"/>
          <w:sz w:val="24"/>
        </w:rPr>
        <w:t>r.</w:t>
      </w:r>
      <w:r w:rsidR="00E8692C" w:rsidRPr="003C2493">
        <w:rPr>
          <w:color w:val="000000" w:themeColor="text1"/>
          <w:sz w:val="24"/>
        </w:rPr>
        <w:t xml:space="preserve"> 325/2018] Apelacionog suda od</w:t>
      </w:r>
      <w:r w:rsidR="00575926" w:rsidRPr="003C2493">
        <w:rPr>
          <w:color w:val="000000" w:themeColor="text1"/>
          <w:sz w:val="24"/>
        </w:rPr>
        <w:t xml:space="preserve"> 30</w:t>
      </w:r>
      <w:r w:rsidR="00E8692C" w:rsidRPr="003C2493">
        <w:rPr>
          <w:color w:val="000000" w:themeColor="text1"/>
          <w:sz w:val="24"/>
        </w:rPr>
        <w:t xml:space="preserve">. avgusta </w:t>
      </w:r>
      <w:r w:rsidR="00575926" w:rsidRPr="003C2493">
        <w:rPr>
          <w:color w:val="000000" w:themeColor="text1"/>
          <w:sz w:val="24"/>
        </w:rPr>
        <w:t>2018</w:t>
      </w:r>
      <w:r w:rsidR="00E8692C" w:rsidRPr="003C2493">
        <w:rPr>
          <w:color w:val="000000" w:themeColor="text1"/>
          <w:sz w:val="24"/>
        </w:rPr>
        <w:t xml:space="preserve">. godine u vezi sa presudom </w:t>
      </w:r>
      <w:r w:rsidR="00575926" w:rsidRPr="003C2493">
        <w:rPr>
          <w:color w:val="000000" w:themeColor="text1"/>
          <w:sz w:val="24"/>
        </w:rPr>
        <w:t>[PKR.</w:t>
      </w:r>
      <w:r w:rsidR="00E8692C" w:rsidRPr="003C2493">
        <w:rPr>
          <w:color w:val="000000" w:themeColor="text1"/>
          <w:sz w:val="24"/>
        </w:rPr>
        <w:t xml:space="preserve"> b</w:t>
      </w:r>
      <w:r w:rsidR="00575926" w:rsidRPr="003C2493">
        <w:rPr>
          <w:color w:val="000000" w:themeColor="text1"/>
          <w:sz w:val="24"/>
        </w:rPr>
        <w:t>r.</w:t>
      </w:r>
      <w:r w:rsidR="00E8692C" w:rsidRPr="003C2493">
        <w:rPr>
          <w:color w:val="000000" w:themeColor="text1"/>
          <w:sz w:val="24"/>
        </w:rPr>
        <w:t xml:space="preserve"> 132/2017] Osnovnog suda od</w:t>
      </w:r>
      <w:r w:rsidR="00575926" w:rsidRPr="003C2493">
        <w:rPr>
          <w:color w:val="000000" w:themeColor="text1"/>
          <w:sz w:val="24"/>
        </w:rPr>
        <w:t xml:space="preserve"> 18</w:t>
      </w:r>
      <w:r w:rsidR="00E8692C" w:rsidRPr="003C2493">
        <w:rPr>
          <w:color w:val="000000" w:themeColor="text1"/>
          <w:sz w:val="24"/>
        </w:rPr>
        <w:t>. aprila</w:t>
      </w:r>
      <w:r w:rsidR="00BC6960" w:rsidRPr="003C2493">
        <w:rPr>
          <w:color w:val="000000" w:themeColor="text1"/>
          <w:sz w:val="24"/>
        </w:rPr>
        <w:t xml:space="preserve"> </w:t>
      </w:r>
      <w:r w:rsidR="00575926" w:rsidRPr="003C2493">
        <w:rPr>
          <w:color w:val="000000" w:themeColor="text1"/>
          <w:sz w:val="24"/>
        </w:rPr>
        <w:t>2018</w:t>
      </w:r>
      <w:r w:rsidR="00E8692C" w:rsidRPr="003C2493">
        <w:rPr>
          <w:color w:val="000000" w:themeColor="text1"/>
          <w:sz w:val="24"/>
        </w:rPr>
        <w:t xml:space="preserve">. godine. </w:t>
      </w:r>
    </w:p>
    <w:p w:rsidR="00A302C5" w:rsidRPr="003C2493" w:rsidRDefault="00A302C5" w:rsidP="003C2493">
      <w:pPr>
        <w:pStyle w:val="ListParagraph"/>
        <w:spacing w:line="240" w:lineRule="auto"/>
        <w:rPr>
          <w:sz w:val="24"/>
        </w:rPr>
      </w:pPr>
    </w:p>
    <w:p w:rsidR="00007C5F" w:rsidRPr="003C2493" w:rsidRDefault="009A4A8C" w:rsidP="003C2493">
      <w:pPr>
        <w:numPr>
          <w:ilvl w:val="0"/>
          <w:numId w:val="1"/>
        </w:numPr>
        <w:spacing w:line="240" w:lineRule="auto"/>
        <w:ind w:left="630" w:hanging="630"/>
        <w:rPr>
          <w:color w:val="000000" w:themeColor="text1"/>
          <w:sz w:val="24"/>
        </w:rPr>
      </w:pPr>
      <w:r w:rsidRPr="003C2493">
        <w:rPr>
          <w:sz w:val="24"/>
        </w:rPr>
        <w:lastRenderedPageBreak/>
        <w:t>Sud podseća da pitanje izrica</w:t>
      </w:r>
      <w:r w:rsidR="00BB380C" w:rsidRPr="003C2493">
        <w:rPr>
          <w:sz w:val="24"/>
        </w:rPr>
        <w:t>nja kazne podnosiocu zahteva, bez uzimanja u obzir dokaza</w:t>
      </w:r>
      <w:r w:rsidRPr="003C2493">
        <w:rPr>
          <w:sz w:val="24"/>
        </w:rPr>
        <w:t xml:space="preserve"> koje je predočio podnosilac zahteva, kao što su zdravstvena knjižica i lekarski izveštaj, </w:t>
      </w:r>
      <w:r w:rsidR="00AA69D5" w:rsidRPr="003C2493">
        <w:rPr>
          <w:sz w:val="24"/>
        </w:rPr>
        <w:t xml:space="preserve">kojim je, prema navodima </w:t>
      </w:r>
      <w:r w:rsidR="0061171A" w:rsidRPr="003C2493">
        <w:rPr>
          <w:sz w:val="24"/>
        </w:rPr>
        <w:t>podnosioca zahteva, ustanovljeno</w:t>
      </w:r>
      <w:r w:rsidR="00AA69D5" w:rsidRPr="003C2493">
        <w:rPr>
          <w:sz w:val="24"/>
        </w:rPr>
        <w:t xml:space="preserve"> da</w:t>
      </w:r>
      <w:r w:rsidR="00BB380C" w:rsidRPr="003C2493">
        <w:rPr>
          <w:sz w:val="24"/>
        </w:rPr>
        <w:t xml:space="preserve"> kod osuđenog postoji </w:t>
      </w:r>
      <w:r w:rsidR="00AA69D5" w:rsidRPr="003C2493">
        <w:rPr>
          <w:sz w:val="24"/>
        </w:rPr>
        <w:t xml:space="preserve">poremećaj ličnosti, predstavlja jedno od najbitnijih pitanja u okolnostima konkretnog slučaja, a to pitanje je razmotreno na svim sudskim instancama i prikazano u relevantnim odlukama. </w:t>
      </w:r>
    </w:p>
    <w:p w:rsidR="00007C5F" w:rsidRPr="003C2493" w:rsidRDefault="00007C5F" w:rsidP="003C2493">
      <w:pPr>
        <w:pStyle w:val="ListParagraph"/>
        <w:spacing w:line="240" w:lineRule="auto"/>
        <w:rPr>
          <w:sz w:val="24"/>
        </w:rPr>
      </w:pPr>
    </w:p>
    <w:p w:rsidR="00007C5F" w:rsidRPr="003C2493" w:rsidRDefault="009A4A8C" w:rsidP="003C2493">
      <w:pPr>
        <w:numPr>
          <w:ilvl w:val="0"/>
          <w:numId w:val="1"/>
        </w:numPr>
        <w:spacing w:line="240" w:lineRule="auto"/>
        <w:ind w:left="630" w:hanging="630"/>
        <w:rPr>
          <w:color w:val="000000" w:themeColor="text1"/>
          <w:sz w:val="24"/>
        </w:rPr>
      </w:pPr>
      <w:r w:rsidRPr="003C2493">
        <w:rPr>
          <w:sz w:val="24"/>
        </w:rPr>
        <w:t xml:space="preserve">Pri razmatranju navoda podnosioca zahteva, Sud na početku naglašava da su suštinski navodi podnosilaca zahteva koji se odnose na navodne povrede procesnih garancija zajamčenih članom 31. Ustava u vezi sa članom 6. EKLJP, pravo na obrazloženu odluku, odnosno jednakost oružja, detaljno protumačeni sudskom praksom ESLJP-a u skladu sa kojom je Sud, na osnovu člana </w:t>
      </w:r>
      <w:r w:rsidR="00007C5F" w:rsidRPr="003C2493">
        <w:rPr>
          <w:sz w:val="24"/>
        </w:rPr>
        <w:t>53</w:t>
      </w:r>
      <w:r w:rsidRPr="003C2493">
        <w:rPr>
          <w:sz w:val="24"/>
        </w:rPr>
        <w:t>.</w:t>
      </w:r>
      <w:r w:rsidR="00007C5F" w:rsidRPr="003C2493">
        <w:rPr>
          <w:sz w:val="24"/>
        </w:rPr>
        <w:t xml:space="preserve"> [</w:t>
      </w:r>
      <w:r w:rsidRPr="003C2493">
        <w:rPr>
          <w:sz w:val="24"/>
        </w:rPr>
        <w:t>Tumačenje odredbi ljudskih prava</w:t>
      </w:r>
      <w:r w:rsidR="00007C5F" w:rsidRPr="003C2493">
        <w:rPr>
          <w:sz w:val="24"/>
        </w:rPr>
        <w:t>]</w:t>
      </w:r>
      <w:r w:rsidRPr="003C2493">
        <w:rPr>
          <w:sz w:val="24"/>
        </w:rPr>
        <w:t xml:space="preserve"> Ustava, dužan da tumači prava i osnovne slobode zagarantovane Ustavom. Shodno tome, pri tumačenju navoda o povredi člana 31. Ustava u vezi sa članom 6. EKLJP, Sud će se pozvati na sudsku praksu ESLJP-a. </w:t>
      </w:r>
    </w:p>
    <w:p w:rsidR="00007C5F" w:rsidRPr="003C2493" w:rsidRDefault="00007C5F" w:rsidP="003C2493">
      <w:pPr>
        <w:spacing w:line="240" w:lineRule="auto"/>
        <w:rPr>
          <w:color w:val="000000" w:themeColor="text1"/>
          <w:sz w:val="24"/>
        </w:rPr>
      </w:pPr>
    </w:p>
    <w:p w:rsidR="00A302C5" w:rsidRPr="003C2493" w:rsidRDefault="009A4A8C" w:rsidP="003C2493">
      <w:pPr>
        <w:numPr>
          <w:ilvl w:val="0"/>
          <w:numId w:val="1"/>
        </w:numPr>
        <w:spacing w:line="240" w:lineRule="auto"/>
        <w:ind w:left="630" w:hanging="630"/>
        <w:rPr>
          <w:color w:val="000000" w:themeColor="text1"/>
          <w:sz w:val="24"/>
        </w:rPr>
      </w:pPr>
      <w:r w:rsidRPr="003C2493">
        <w:rPr>
          <w:sz w:val="24"/>
        </w:rPr>
        <w:t>U tom smislu</w:t>
      </w:r>
      <w:r w:rsidR="00435301" w:rsidRPr="003C2493">
        <w:rPr>
          <w:sz w:val="24"/>
        </w:rPr>
        <w:t xml:space="preserve">, Sud će razmotriti navode podnosioca zahteva koji se odnose na navodnu povredu člana </w:t>
      </w:r>
      <w:r w:rsidR="00007C5F" w:rsidRPr="003C2493">
        <w:rPr>
          <w:sz w:val="24"/>
        </w:rPr>
        <w:t>31</w:t>
      </w:r>
      <w:r w:rsidR="00435301" w:rsidRPr="003C2493">
        <w:rPr>
          <w:sz w:val="24"/>
        </w:rPr>
        <w:t xml:space="preserve">. Ustava u vezi sa članom </w:t>
      </w:r>
      <w:r w:rsidR="00007C5F" w:rsidRPr="003C2493">
        <w:rPr>
          <w:sz w:val="24"/>
        </w:rPr>
        <w:t>6</w:t>
      </w:r>
      <w:r w:rsidR="00435301" w:rsidRPr="003C2493">
        <w:rPr>
          <w:sz w:val="24"/>
        </w:rPr>
        <w:t xml:space="preserve">. EKLJP, </w:t>
      </w:r>
      <w:r w:rsidRPr="003C2493">
        <w:rPr>
          <w:sz w:val="24"/>
        </w:rPr>
        <w:t xml:space="preserve">i to </w:t>
      </w:r>
      <w:r w:rsidR="00435301" w:rsidRPr="003C2493">
        <w:rPr>
          <w:sz w:val="24"/>
        </w:rPr>
        <w:t>posebno u</w:t>
      </w:r>
      <w:r w:rsidR="00AA1C1E" w:rsidRPr="003C2493">
        <w:rPr>
          <w:sz w:val="24"/>
        </w:rPr>
        <w:t xml:space="preserve"> vezi sa navodnom</w:t>
      </w:r>
      <w:r w:rsidRPr="003C2493">
        <w:rPr>
          <w:sz w:val="24"/>
        </w:rPr>
        <w:t xml:space="preserve"> povr</w:t>
      </w:r>
      <w:r w:rsidR="00AA1C1E" w:rsidRPr="003C2493">
        <w:rPr>
          <w:sz w:val="24"/>
        </w:rPr>
        <w:t>edom</w:t>
      </w:r>
      <w:r w:rsidR="00435301" w:rsidRPr="003C2493">
        <w:rPr>
          <w:sz w:val="24"/>
        </w:rPr>
        <w:t xml:space="preserve"> načela jednakosti oružja. Sud će</w:t>
      </w:r>
      <w:r w:rsidRPr="003C2493">
        <w:rPr>
          <w:sz w:val="24"/>
        </w:rPr>
        <w:t xml:space="preserve"> ove navode</w:t>
      </w:r>
      <w:r w:rsidR="00BC6960" w:rsidRPr="003C2493">
        <w:rPr>
          <w:sz w:val="24"/>
        </w:rPr>
        <w:t xml:space="preserve"> </w:t>
      </w:r>
      <w:r w:rsidRPr="003C2493">
        <w:rPr>
          <w:sz w:val="24"/>
        </w:rPr>
        <w:t>razmotriti</w:t>
      </w:r>
      <w:r w:rsidR="00435301" w:rsidRPr="003C2493">
        <w:rPr>
          <w:sz w:val="24"/>
        </w:rPr>
        <w:t xml:space="preserve"> na osnovu svoje relevantne sudske prakse i sudske prakse ESLJP-a i primeniti iste na okolnosti konkretnog slučaja. </w:t>
      </w:r>
    </w:p>
    <w:p w:rsidR="00EF2277" w:rsidRPr="003C2493" w:rsidRDefault="00EF2277" w:rsidP="003C2493">
      <w:pPr>
        <w:pStyle w:val="ListParagraph"/>
        <w:spacing w:line="240" w:lineRule="auto"/>
        <w:rPr>
          <w:color w:val="000000" w:themeColor="text1"/>
          <w:sz w:val="24"/>
        </w:rPr>
      </w:pPr>
    </w:p>
    <w:p w:rsidR="00953EB8" w:rsidRPr="003C2493" w:rsidRDefault="00AA1C1E" w:rsidP="003C2493">
      <w:pPr>
        <w:numPr>
          <w:ilvl w:val="0"/>
          <w:numId w:val="1"/>
        </w:numPr>
        <w:spacing w:line="240" w:lineRule="auto"/>
        <w:ind w:left="630" w:hanging="630"/>
        <w:rPr>
          <w:color w:val="000000" w:themeColor="text1"/>
          <w:sz w:val="24"/>
        </w:rPr>
      </w:pPr>
      <w:r w:rsidRPr="003C2493">
        <w:rPr>
          <w:sz w:val="24"/>
        </w:rPr>
        <w:t>Sud prvo naglašava da je</w:t>
      </w:r>
      <w:r w:rsidR="0061171A" w:rsidRPr="003C2493">
        <w:rPr>
          <w:sz w:val="24"/>
        </w:rPr>
        <w:t xml:space="preserve"> svim o</w:t>
      </w:r>
      <w:r w:rsidRPr="003C2493">
        <w:rPr>
          <w:sz w:val="24"/>
        </w:rPr>
        <w:t>dlukama redovnih sudova ispitan navod</w:t>
      </w:r>
      <w:r w:rsidR="00435301" w:rsidRPr="003C2493">
        <w:rPr>
          <w:sz w:val="24"/>
        </w:rPr>
        <w:t xml:space="preserve"> podnosioca zahteva</w:t>
      </w:r>
      <w:r w:rsidRPr="003C2493">
        <w:rPr>
          <w:sz w:val="24"/>
        </w:rPr>
        <w:t xml:space="preserve"> koji se odnosi</w:t>
      </w:r>
      <w:r w:rsidR="0061171A" w:rsidRPr="003C2493">
        <w:rPr>
          <w:sz w:val="24"/>
        </w:rPr>
        <w:t xml:space="preserve"> na razmatranje</w:t>
      </w:r>
      <w:r w:rsidR="00435301" w:rsidRPr="003C2493">
        <w:rPr>
          <w:sz w:val="24"/>
        </w:rPr>
        <w:t xml:space="preserve"> dokaza prilikom donošenja odluke o izricanju kazne podnosiocu zahteva. </w:t>
      </w:r>
    </w:p>
    <w:p w:rsidR="00953EB8" w:rsidRPr="003C2493" w:rsidRDefault="00953EB8" w:rsidP="003C2493">
      <w:pPr>
        <w:pStyle w:val="ListParagraph"/>
        <w:spacing w:line="240" w:lineRule="auto"/>
        <w:rPr>
          <w:sz w:val="24"/>
        </w:rPr>
      </w:pPr>
    </w:p>
    <w:p w:rsidR="00EF2277" w:rsidRPr="003C2493" w:rsidRDefault="00FD5E88" w:rsidP="003C2493">
      <w:pPr>
        <w:numPr>
          <w:ilvl w:val="0"/>
          <w:numId w:val="1"/>
        </w:numPr>
        <w:spacing w:line="240" w:lineRule="auto"/>
        <w:ind w:left="630" w:hanging="630"/>
        <w:rPr>
          <w:color w:val="000000" w:themeColor="text1"/>
          <w:sz w:val="24"/>
        </w:rPr>
      </w:pPr>
      <w:r w:rsidRPr="003C2493">
        <w:rPr>
          <w:sz w:val="24"/>
        </w:rPr>
        <w:t>U tom smislu, Osnovni sud je presudom PKR. br. 132/2017 od</w:t>
      </w:r>
      <w:r w:rsidR="00052D28" w:rsidRPr="003C2493">
        <w:rPr>
          <w:sz w:val="24"/>
        </w:rPr>
        <w:t xml:space="preserve"> 18</w:t>
      </w:r>
      <w:r w:rsidRPr="003C2493">
        <w:rPr>
          <w:sz w:val="24"/>
        </w:rPr>
        <w:t xml:space="preserve">. aprila </w:t>
      </w:r>
      <w:r w:rsidR="00052D28" w:rsidRPr="003C2493">
        <w:rPr>
          <w:sz w:val="24"/>
        </w:rPr>
        <w:t>2018</w:t>
      </w:r>
      <w:r w:rsidR="00832DBD" w:rsidRPr="003C2493">
        <w:rPr>
          <w:sz w:val="24"/>
        </w:rPr>
        <w:t>. godine, po pitanju</w:t>
      </w:r>
      <w:r w:rsidRPr="003C2493">
        <w:rPr>
          <w:sz w:val="24"/>
        </w:rPr>
        <w:t xml:space="preserve"> izricanja kazne podnosiocu zahteva</w:t>
      </w:r>
      <w:r w:rsidR="00832DBD" w:rsidRPr="003C2493">
        <w:rPr>
          <w:sz w:val="24"/>
        </w:rPr>
        <w:t>,</w:t>
      </w:r>
      <w:r w:rsidRPr="003C2493">
        <w:rPr>
          <w:sz w:val="24"/>
        </w:rPr>
        <w:t xml:space="preserve"> objasnio sledeće:</w:t>
      </w:r>
      <w:r w:rsidR="00BC6960" w:rsidRPr="003C2493">
        <w:rPr>
          <w:sz w:val="24"/>
        </w:rPr>
        <w:t xml:space="preserve"> </w:t>
      </w:r>
    </w:p>
    <w:p w:rsidR="00D71CE9" w:rsidRPr="003C2493" w:rsidRDefault="00D71CE9" w:rsidP="003C2493">
      <w:pPr>
        <w:pStyle w:val="ListParagraph"/>
        <w:spacing w:line="240" w:lineRule="auto"/>
        <w:rPr>
          <w:color w:val="000000" w:themeColor="text1"/>
          <w:sz w:val="24"/>
        </w:rPr>
      </w:pPr>
    </w:p>
    <w:p w:rsidR="00F338F3" w:rsidRPr="003C2493" w:rsidRDefault="00D71CE9" w:rsidP="003C2493">
      <w:pPr>
        <w:spacing w:line="240" w:lineRule="auto"/>
        <w:ind w:left="990"/>
        <w:rPr>
          <w:i/>
          <w:sz w:val="24"/>
          <w:lang w:val="sr-Latn-RS"/>
        </w:rPr>
      </w:pPr>
      <w:r w:rsidRPr="003C2493">
        <w:rPr>
          <w:i/>
          <w:sz w:val="24"/>
        </w:rPr>
        <w:t>“</w:t>
      </w:r>
      <w:r w:rsidR="00FD5E88" w:rsidRPr="003C2493">
        <w:rPr>
          <w:i/>
          <w:sz w:val="24"/>
          <w:lang w:val="sr-Latn-RS"/>
        </w:rPr>
        <w:t>Sudsko telo je na sudskom pretresu konstatovalo da je optuženi priznao krivicu, nakon što je shvatio prirodu i posledice priznanja krivice, priznanje krivice je dobrovoljno i nakon dovoljnih konsultacija sa svojim advokatom, priznanje krivice je takođe podržano svim činjenicama i dokazima predstavljenim od strane tužioca u optužnici i time su ispunjeni svi zakonski uslovi predviđeni članom 248 ZKPK-a ovim je sudski pretres okončan bez izvođenja drugih dokaza i nastavljen je predstavljanje</w:t>
      </w:r>
      <w:r w:rsidR="00AA1C1E" w:rsidRPr="003C2493">
        <w:rPr>
          <w:i/>
          <w:sz w:val="24"/>
          <w:lang w:val="sr-Latn-RS"/>
        </w:rPr>
        <w:t xml:space="preserve">m završnih reči stranaka </w:t>
      </w:r>
      <w:r w:rsidR="0023159E" w:rsidRPr="003C2493">
        <w:rPr>
          <w:i/>
          <w:sz w:val="24"/>
        </w:rPr>
        <w:t>[...]</w:t>
      </w:r>
      <w:r w:rsidR="00AA1C1E" w:rsidRPr="003C2493">
        <w:rPr>
          <w:i/>
          <w:sz w:val="24"/>
        </w:rPr>
        <w:t xml:space="preserve">. </w:t>
      </w:r>
      <w:r w:rsidR="0023159E" w:rsidRPr="003C2493">
        <w:rPr>
          <w:i/>
          <w:sz w:val="24"/>
        </w:rPr>
        <w:t xml:space="preserve"> </w:t>
      </w:r>
    </w:p>
    <w:p w:rsidR="00F338F3" w:rsidRPr="003C2493" w:rsidRDefault="00F338F3" w:rsidP="003C2493">
      <w:pPr>
        <w:spacing w:line="240" w:lineRule="auto"/>
        <w:ind w:left="990"/>
        <w:rPr>
          <w:i/>
          <w:sz w:val="24"/>
        </w:rPr>
      </w:pPr>
    </w:p>
    <w:p w:rsidR="00E72F4C" w:rsidRPr="003C2493" w:rsidRDefault="00DD463E" w:rsidP="003C2493">
      <w:pPr>
        <w:spacing w:line="240" w:lineRule="auto"/>
        <w:ind w:left="990"/>
        <w:rPr>
          <w:i/>
          <w:sz w:val="24"/>
        </w:rPr>
      </w:pPr>
      <w:r w:rsidRPr="003C2493">
        <w:rPr>
          <w:i/>
          <w:sz w:val="24"/>
          <w:lang w:val="sr-Latn-RS"/>
        </w:rPr>
        <w:t xml:space="preserve">Povodom izricanja kazne, sud je uzeo u obzir sve okolnosti iz člana 73 KZRK-a koje utiču na ublažavanje ili na </w:t>
      </w:r>
      <w:proofErr w:type="spellStart"/>
      <w:r w:rsidRPr="003C2493">
        <w:rPr>
          <w:i/>
          <w:sz w:val="24"/>
          <w:lang w:val="sr-Latn-RS"/>
        </w:rPr>
        <w:t>pooštrenje</w:t>
      </w:r>
      <w:proofErr w:type="spellEnd"/>
      <w:r w:rsidRPr="003C2493">
        <w:rPr>
          <w:i/>
          <w:sz w:val="24"/>
          <w:lang w:val="sr-Latn-RS"/>
        </w:rPr>
        <w:t xml:space="preserve"> kazne. Kao olakšavajuću okolnost za optuženog sud je uzeo priznanje krivice od strane optuženog iako je priznao krivicu tokom vođenja sudskog postupka – izvođenja dokaza, njegovo kajanje zbog izvršenja krivičnih dela</w:t>
      </w:r>
      <w:r w:rsidRPr="003C2493">
        <w:rPr>
          <w:i/>
          <w:sz w:val="24"/>
        </w:rPr>
        <w:t xml:space="preserve"> </w:t>
      </w:r>
      <w:r w:rsidR="00F338F3" w:rsidRPr="003C2493">
        <w:rPr>
          <w:i/>
          <w:sz w:val="24"/>
        </w:rPr>
        <w:t>[...]</w:t>
      </w:r>
      <w:r w:rsidR="0082665A" w:rsidRPr="003C2493">
        <w:rPr>
          <w:i/>
          <w:sz w:val="24"/>
        </w:rPr>
        <w:t>”</w:t>
      </w:r>
      <w:r w:rsidR="00832DBD" w:rsidRPr="003C2493">
        <w:rPr>
          <w:i/>
          <w:sz w:val="24"/>
        </w:rPr>
        <w:t>.</w:t>
      </w:r>
    </w:p>
    <w:p w:rsidR="00DD6B0B" w:rsidRPr="003C2493" w:rsidRDefault="00DD6B0B" w:rsidP="003C2493">
      <w:pPr>
        <w:spacing w:line="240" w:lineRule="auto"/>
        <w:rPr>
          <w:color w:val="000000" w:themeColor="text1"/>
          <w:sz w:val="24"/>
        </w:rPr>
      </w:pPr>
    </w:p>
    <w:p w:rsidR="007E68D4" w:rsidRPr="003C2493" w:rsidRDefault="00D039CE" w:rsidP="003C2493">
      <w:pPr>
        <w:numPr>
          <w:ilvl w:val="0"/>
          <w:numId w:val="1"/>
        </w:numPr>
        <w:spacing w:line="240" w:lineRule="auto"/>
        <w:ind w:left="630" w:hanging="630"/>
        <w:rPr>
          <w:color w:val="000000" w:themeColor="text1"/>
          <w:sz w:val="24"/>
        </w:rPr>
      </w:pPr>
      <w:r w:rsidRPr="003C2493">
        <w:rPr>
          <w:sz w:val="24"/>
        </w:rPr>
        <w:t>Sud takođe podseća da</w:t>
      </w:r>
      <w:r w:rsidR="00832DBD" w:rsidRPr="003C2493">
        <w:rPr>
          <w:sz w:val="24"/>
        </w:rPr>
        <w:t xml:space="preserve"> su navodi o </w:t>
      </w:r>
      <w:proofErr w:type="spellStart"/>
      <w:r w:rsidR="00832DBD" w:rsidRPr="003C2493">
        <w:rPr>
          <w:sz w:val="24"/>
        </w:rPr>
        <w:t>neuzimanju</w:t>
      </w:r>
      <w:proofErr w:type="spellEnd"/>
      <w:r w:rsidR="00832DBD" w:rsidRPr="003C2493">
        <w:rPr>
          <w:sz w:val="24"/>
        </w:rPr>
        <w:t xml:space="preserve"> </w:t>
      </w:r>
      <w:r w:rsidRPr="003C2493">
        <w:rPr>
          <w:sz w:val="24"/>
        </w:rPr>
        <w:t>u obzir</w:t>
      </w:r>
      <w:r w:rsidR="00832DBD" w:rsidRPr="003C2493">
        <w:rPr>
          <w:sz w:val="24"/>
        </w:rPr>
        <w:t xml:space="preserve"> određenih dokaza, odnosno zdravstvene knjižice i lekarskog</w:t>
      </w:r>
      <w:r w:rsidRPr="003C2493">
        <w:rPr>
          <w:sz w:val="24"/>
        </w:rPr>
        <w:t xml:space="preserve"> izveštaj</w:t>
      </w:r>
      <w:r w:rsidR="00832DBD" w:rsidRPr="003C2493">
        <w:rPr>
          <w:sz w:val="24"/>
        </w:rPr>
        <w:t>a za</w:t>
      </w:r>
      <w:r w:rsidRPr="003C2493">
        <w:rPr>
          <w:sz w:val="24"/>
        </w:rPr>
        <w:t xml:space="preserve"> </w:t>
      </w:r>
      <w:r w:rsidR="00832DBD" w:rsidRPr="003C2493">
        <w:rPr>
          <w:sz w:val="24"/>
        </w:rPr>
        <w:t>podnosioca zahteva, predočeni</w:t>
      </w:r>
      <w:r w:rsidRPr="003C2493">
        <w:rPr>
          <w:sz w:val="24"/>
        </w:rPr>
        <w:t xml:space="preserve"> i pred Vrhovnim i Apelacionim sudom, pri čemu je Apelacioni sud svojom presudom </w:t>
      </w:r>
      <w:r w:rsidR="007E68D4" w:rsidRPr="003C2493">
        <w:rPr>
          <w:sz w:val="24"/>
        </w:rPr>
        <w:t>PAKR.</w:t>
      </w:r>
      <w:r w:rsidRPr="003C2493">
        <w:rPr>
          <w:sz w:val="24"/>
        </w:rPr>
        <w:t xml:space="preserve"> br</w:t>
      </w:r>
      <w:r w:rsidR="007E68D4" w:rsidRPr="003C2493">
        <w:rPr>
          <w:sz w:val="24"/>
        </w:rPr>
        <w:t>.</w:t>
      </w:r>
      <w:r w:rsidRPr="003C2493">
        <w:rPr>
          <w:sz w:val="24"/>
        </w:rPr>
        <w:t xml:space="preserve"> 325/2018 od</w:t>
      </w:r>
      <w:r w:rsidR="007E68D4" w:rsidRPr="003C2493">
        <w:rPr>
          <w:sz w:val="24"/>
        </w:rPr>
        <w:t xml:space="preserve"> 30</w:t>
      </w:r>
      <w:r w:rsidRPr="003C2493">
        <w:rPr>
          <w:sz w:val="24"/>
        </w:rPr>
        <w:t xml:space="preserve">. avgusta </w:t>
      </w:r>
      <w:r w:rsidR="007E68D4" w:rsidRPr="003C2493">
        <w:rPr>
          <w:sz w:val="24"/>
        </w:rPr>
        <w:t>2018</w:t>
      </w:r>
      <w:r w:rsidRPr="003C2493">
        <w:rPr>
          <w:sz w:val="24"/>
        </w:rPr>
        <w:t>. godine</w:t>
      </w:r>
      <w:r w:rsidR="007E68D4" w:rsidRPr="003C2493">
        <w:rPr>
          <w:sz w:val="24"/>
        </w:rPr>
        <w:t>,</w:t>
      </w:r>
      <w:r w:rsidRPr="003C2493">
        <w:rPr>
          <w:sz w:val="24"/>
        </w:rPr>
        <w:t xml:space="preserve"> između ostalog, objasnio:</w:t>
      </w:r>
      <w:r w:rsidR="00BC6960" w:rsidRPr="003C2493">
        <w:rPr>
          <w:sz w:val="24"/>
        </w:rPr>
        <w:t xml:space="preserve"> </w:t>
      </w:r>
    </w:p>
    <w:p w:rsidR="007E68D4" w:rsidRPr="003C2493" w:rsidRDefault="007E68D4" w:rsidP="003C2493">
      <w:pPr>
        <w:spacing w:line="240" w:lineRule="auto"/>
        <w:rPr>
          <w:sz w:val="24"/>
        </w:rPr>
      </w:pPr>
    </w:p>
    <w:p w:rsidR="007E68D4" w:rsidRPr="003C2493" w:rsidRDefault="00743B2F" w:rsidP="003C2493">
      <w:pPr>
        <w:spacing w:line="240" w:lineRule="auto"/>
        <w:ind w:left="990"/>
        <w:rPr>
          <w:i/>
          <w:sz w:val="24"/>
        </w:rPr>
      </w:pPr>
      <w:r w:rsidRPr="003C2493">
        <w:rPr>
          <w:i/>
          <w:sz w:val="24"/>
        </w:rPr>
        <w:lastRenderedPageBreak/>
        <w:t>“</w:t>
      </w:r>
      <w:r w:rsidR="00D039CE" w:rsidRPr="003C2493">
        <w:rPr>
          <w:i/>
          <w:sz w:val="24"/>
        </w:rPr>
        <w:t xml:space="preserve">Po oceni ovog suda gore navedeni žalbeni navodi nisu osnovani, osporena presuda ne sadrži suštinske povrede odredaba krivičnog postupka navedene u žalbi a nije ni bilo drugih povreda koje ovaj sud razmatra po službenoj dužnosti. Stoji činjenica da je branilac predstavio sudu gore navedene dokaze, međutim branilac nije predložio da se izvrši psihijatrijsko veštačenje optuženog. U stvari branilac je nakon što je optuženi priznao krivicu, predložio da se izvedu gore navedeni dokazi i da se oni ocene prilikom merenja kazne, međutim nije predložio da se izvrši psihijatrijsko veštačenje optuženog. Prema tome, ovaj Sud ocenjuje da je prvostepeni sud pravično postupio kada je odbio predlog branioca za izvođenje gore navedenih dokaza. Takođe je evidentno da je od strane branioca optuženog bilo zahtevano da se izvrši ispitivanje rane u ruci optuženog koju je on pridobio, ali po oceni ovog Suda ne samo tužilac nego i sud </w:t>
      </w:r>
      <w:r w:rsidR="00832DBD" w:rsidRPr="003C2493">
        <w:rPr>
          <w:i/>
          <w:sz w:val="24"/>
        </w:rPr>
        <w:t>s</w:t>
      </w:r>
      <w:r w:rsidR="00D039CE" w:rsidRPr="003C2493">
        <w:rPr>
          <w:i/>
          <w:sz w:val="24"/>
        </w:rPr>
        <w:t>u pravično postupili kada su odbili jedan takav predlog jer iz spisa predmeta jasno proizilazi da je optuženi pridobio tu ranu tokom rvanja optuženog sa oštećenima, prema tome ispitivanje njegove rane bi bilo irelevantno za ovu stvar.</w:t>
      </w:r>
      <w:r w:rsidR="00832DBD" w:rsidRPr="003C2493">
        <w:rPr>
          <w:i/>
          <w:sz w:val="24"/>
        </w:rPr>
        <w:t xml:space="preserve"> </w:t>
      </w:r>
      <w:r w:rsidR="00D039CE" w:rsidRPr="003C2493">
        <w:rPr>
          <w:i/>
          <w:sz w:val="24"/>
        </w:rPr>
        <w:t xml:space="preserve">Ni činjenično stanje nije bilo predmet rasprave ovog Suda, jer se isto ni žalbom nije moglo osporiti zato što je optuženi priznao krivicu za sve tačke optužnice i sud se složio </w:t>
      </w:r>
      <w:r w:rsidR="00AA1C1E" w:rsidRPr="003C2493">
        <w:rPr>
          <w:i/>
          <w:sz w:val="24"/>
        </w:rPr>
        <w:t xml:space="preserve">s </w:t>
      </w:r>
      <w:r w:rsidR="00D039CE" w:rsidRPr="003C2493">
        <w:rPr>
          <w:i/>
          <w:sz w:val="24"/>
        </w:rPr>
        <w:t>jednim takvim navodom</w:t>
      </w:r>
      <w:r w:rsidRPr="003C2493">
        <w:rPr>
          <w:i/>
          <w:sz w:val="24"/>
        </w:rPr>
        <w:t>”</w:t>
      </w:r>
      <w:r w:rsidR="007E68D4" w:rsidRPr="003C2493">
        <w:rPr>
          <w:i/>
          <w:sz w:val="24"/>
        </w:rPr>
        <w:t>.</w:t>
      </w:r>
    </w:p>
    <w:p w:rsidR="007E68D4" w:rsidRPr="003C2493" w:rsidRDefault="007E68D4" w:rsidP="003C2493">
      <w:pPr>
        <w:spacing w:line="240" w:lineRule="auto"/>
        <w:rPr>
          <w:color w:val="000000" w:themeColor="text1"/>
          <w:sz w:val="24"/>
        </w:rPr>
      </w:pPr>
    </w:p>
    <w:p w:rsidR="007D79D3" w:rsidRPr="003C2493" w:rsidRDefault="00832DBD" w:rsidP="003C2493">
      <w:pPr>
        <w:numPr>
          <w:ilvl w:val="0"/>
          <w:numId w:val="1"/>
        </w:numPr>
        <w:spacing w:line="240" w:lineRule="auto"/>
        <w:ind w:left="630" w:hanging="630"/>
        <w:rPr>
          <w:i/>
          <w:sz w:val="24"/>
        </w:rPr>
      </w:pPr>
      <w:r w:rsidRPr="003C2493">
        <w:rPr>
          <w:color w:val="000000" w:themeColor="text1"/>
          <w:sz w:val="24"/>
        </w:rPr>
        <w:t>Prilikom ispitivanja istog navoda, Vrhovni sud je</w:t>
      </w:r>
      <w:r w:rsidR="00D039CE" w:rsidRPr="003C2493">
        <w:rPr>
          <w:color w:val="000000" w:themeColor="text1"/>
          <w:sz w:val="24"/>
        </w:rPr>
        <w:t xml:space="preserve"> ovu činjenicu </w:t>
      </w:r>
      <w:r w:rsidRPr="003C2493">
        <w:rPr>
          <w:color w:val="000000" w:themeColor="text1"/>
          <w:sz w:val="24"/>
        </w:rPr>
        <w:t xml:space="preserve">istakao </w:t>
      </w:r>
      <w:r w:rsidR="00D039CE" w:rsidRPr="003C2493">
        <w:rPr>
          <w:color w:val="000000" w:themeColor="text1"/>
          <w:sz w:val="24"/>
        </w:rPr>
        <w:t xml:space="preserve">svojom presudom </w:t>
      </w:r>
      <w:r w:rsidR="00D039CE" w:rsidRPr="003C2493">
        <w:rPr>
          <w:sz w:val="24"/>
        </w:rPr>
        <w:t>PML. br. 17/2019 od</w:t>
      </w:r>
      <w:r w:rsidR="00583C10" w:rsidRPr="003C2493">
        <w:rPr>
          <w:sz w:val="24"/>
        </w:rPr>
        <w:t xml:space="preserve"> 19</w:t>
      </w:r>
      <w:r w:rsidR="00D039CE" w:rsidRPr="003C2493">
        <w:rPr>
          <w:sz w:val="24"/>
        </w:rPr>
        <w:t xml:space="preserve">. februara </w:t>
      </w:r>
      <w:r w:rsidR="00583C10" w:rsidRPr="003C2493">
        <w:rPr>
          <w:sz w:val="24"/>
        </w:rPr>
        <w:t>2019</w:t>
      </w:r>
      <w:r w:rsidR="00D039CE" w:rsidRPr="003C2493">
        <w:rPr>
          <w:sz w:val="24"/>
        </w:rPr>
        <w:t>. godine</w:t>
      </w:r>
      <w:r w:rsidR="00583C10" w:rsidRPr="003C2493">
        <w:rPr>
          <w:sz w:val="24"/>
        </w:rPr>
        <w:t>,</w:t>
      </w:r>
      <w:r w:rsidR="00D039CE" w:rsidRPr="003C2493">
        <w:rPr>
          <w:sz w:val="24"/>
        </w:rPr>
        <w:t xml:space="preserve"> navodeći sledeće: </w:t>
      </w:r>
    </w:p>
    <w:p w:rsidR="00D039CE" w:rsidRPr="003C2493" w:rsidRDefault="00D039CE" w:rsidP="003C2493">
      <w:pPr>
        <w:spacing w:line="240" w:lineRule="auto"/>
        <w:ind w:left="630"/>
        <w:rPr>
          <w:i/>
          <w:sz w:val="24"/>
        </w:rPr>
      </w:pPr>
    </w:p>
    <w:p w:rsidR="001A4E06" w:rsidRPr="003C2493" w:rsidRDefault="004E0A98" w:rsidP="003C2493">
      <w:pPr>
        <w:spacing w:line="240" w:lineRule="auto"/>
        <w:ind w:left="990"/>
        <w:rPr>
          <w:i/>
          <w:sz w:val="24"/>
        </w:rPr>
      </w:pPr>
      <w:r w:rsidRPr="003C2493">
        <w:rPr>
          <w:i/>
          <w:sz w:val="24"/>
        </w:rPr>
        <w:t>“</w:t>
      </w:r>
      <w:r w:rsidR="00D039CE" w:rsidRPr="003C2493">
        <w:rPr>
          <w:i/>
          <w:sz w:val="24"/>
        </w:rPr>
        <w:t>Vrhovni sud, ocenjujući navode iz zahteva kao i zasnivajući se na spise predmeta, nalazi da nijedan od navoda nije osnovan, a i iz činjenice da iako je tačno da je branilac predstavio prvostepenom sudu dokaze u vezi sa mentalni</w:t>
      </w:r>
      <w:r w:rsidR="00832DBD" w:rsidRPr="003C2493">
        <w:rPr>
          <w:i/>
          <w:sz w:val="24"/>
        </w:rPr>
        <w:t>m</w:t>
      </w:r>
      <w:r w:rsidR="00D039CE" w:rsidRPr="003C2493">
        <w:rPr>
          <w:i/>
          <w:sz w:val="24"/>
        </w:rPr>
        <w:t xml:space="preserve"> zdravljem osuđenog, iz spisa predmeta se utvrđuje da branilac nije predložio da se izvrši psihijatrijsko ispitivanje osuđenog. U stvari branilac je predložio da se ovi dokazi ocene prilikom merenja kazne pošto je osuđeni priznao krivicu nakon što se konsultovao sa svojim braniocem, međutim nije predložio da se izvrši neko psihijatrijsko ispitivanje osuđenog. Ne stoji činjenica da prvostepeni sud nije dao obrazloženje u vezi sa odbijanjem predloga pošto u zapisniku sudske rasprave od 03.04.2017. godine, na stranici 17. je zvanično rešenje sudskog veća kojim je odbijen predlog branioca da se kao dokaz izvode zdravstvena knjižica vojnih organa Jugoslavije od 24.12.1987. godine, koji se odnosi na nesposobnost osuđenog za vojnu službu kao i izveštaj bolničkog centra od 02.10.2001. godine izdat od neuropsihijatra </w:t>
      </w:r>
      <w:proofErr w:type="spellStart"/>
      <w:r w:rsidR="00D039CE" w:rsidRPr="003C2493">
        <w:rPr>
          <w:i/>
          <w:sz w:val="24"/>
        </w:rPr>
        <w:t>Fahri</w:t>
      </w:r>
      <w:proofErr w:type="spellEnd"/>
      <w:r w:rsidR="00D039CE" w:rsidRPr="003C2493">
        <w:rPr>
          <w:i/>
          <w:sz w:val="24"/>
        </w:rPr>
        <w:t xml:space="preserve"> </w:t>
      </w:r>
      <w:proofErr w:type="spellStart"/>
      <w:r w:rsidR="00D039CE" w:rsidRPr="003C2493">
        <w:rPr>
          <w:i/>
          <w:sz w:val="24"/>
        </w:rPr>
        <w:t>Drevinja</w:t>
      </w:r>
      <w:proofErr w:type="spellEnd"/>
      <w:r w:rsidR="00D039CE" w:rsidRPr="003C2493">
        <w:rPr>
          <w:i/>
          <w:sz w:val="24"/>
        </w:rPr>
        <w:t xml:space="preserve"> – KUCK, pošto je izvođenje ovih dokaza, nakon što je osuđeni priznao krivicu, u suprotnosti sa zakonskim odredbama, a takođe, branilac je izjavio da nema predloga da se osuđeni pošalje na psihij</w:t>
      </w:r>
      <w:r w:rsidR="00832DBD" w:rsidRPr="003C2493">
        <w:rPr>
          <w:i/>
          <w:sz w:val="24"/>
        </w:rPr>
        <w:t>atrijsko ispitivanje</w:t>
      </w:r>
      <w:r w:rsidR="00D039CE" w:rsidRPr="003C2493">
        <w:rPr>
          <w:i/>
          <w:sz w:val="24"/>
        </w:rPr>
        <w:t xml:space="preserve"> u vezi sa njegovom krivičnom odgovornošću. Što se tiče navoda da je na sudskoj raspravi istog tog datuma pročitana evidencija za krivične podatke za osuđenog gde je ustanovljeno da nema podataka u vezi neke presude pravosnažnog oblika osim činjenice da je isti obavestio da je u državi Španiji bio osuđen na šest godina zatvora, ni branilac a ni osuđeni nisu imali nikakav prigovor za ovaj zaključak</w:t>
      </w:r>
      <w:r w:rsidRPr="003C2493">
        <w:rPr>
          <w:i/>
          <w:sz w:val="24"/>
        </w:rPr>
        <w:t>”.</w:t>
      </w:r>
    </w:p>
    <w:p w:rsidR="007D79D3" w:rsidRPr="003C2493" w:rsidRDefault="007D79D3" w:rsidP="003C2493">
      <w:pPr>
        <w:spacing w:line="240" w:lineRule="auto"/>
        <w:ind w:left="630"/>
        <w:rPr>
          <w:color w:val="000000" w:themeColor="text1"/>
          <w:sz w:val="24"/>
        </w:rPr>
      </w:pPr>
    </w:p>
    <w:p w:rsidR="007D79D3" w:rsidRPr="003C2493" w:rsidRDefault="00D039CE" w:rsidP="003C2493">
      <w:pPr>
        <w:numPr>
          <w:ilvl w:val="0"/>
          <w:numId w:val="1"/>
        </w:numPr>
        <w:spacing w:line="240" w:lineRule="auto"/>
        <w:ind w:left="630" w:hanging="630"/>
        <w:rPr>
          <w:color w:val="000000" w:themeColor="text1"/>
          <w:sz w:val="24"/>
        </w:rPr>
      </w:pPr>
      <w:r w:rsidRPr="003C2493">
        <w:rPr>
          <w:color w:val="000000" w:themeColor="text1"/>
          <w:sz w:val="24"/>
        </w:rPr>
        <w:t>Što se pak tiče predloga</w:t>
      </w:r>
      <w:r w:rsidR="00832DBD" w:rsidRPr="003C2493">
        <w:rPr>
          <w:color w:val="000000" w:themeColor="text1"/>
          <w:sz w:val="24"/>
        </w:rPr>
        <w:t xml:space="preserve"> za </w:t>
      </w:r>
      <w:proofErr w:type="spellStart"/>
      <w:r w:rsidR="00832DBD" w:rsidRPr="003C2493">
        <w:rPr>
          <w:color w:val="000000" w:themeColor="text1"/>
          <w:sz w:val="24"/>
        </w:rPr>
        <w:t>sudskomedicinski</w:t>
      </w:r>
      <w:proofErr w:type="spellEnd"/>
      <w:r w:rsidR="00832DBD" w:rsidRPr="003C2493">
        <w:rPr>
          <w:color w:val="000000" w:themeColor="text1"/>
          <w:sz w:val="24"/>
        </w:rPr>
        <w:t xml:space="preserve"> pregled</w:t>
      </w:r>
      <w:r w:rsidRPr="003C2493">
        <w:rPr>
          <w:color w:val="000000" w:themeColor="text1"/>
          <w:sz w:val="24"/>
        </w:rPr>
        <w:t xml:space="preserve"> podnosioca zahteva, Vrhovni sud je dalje objasnio sledeće: </w:t>
      </w:r>
    </w:p>
    <w:p w:rsidR="00DD1619" w:rsidRPr="003C2493" w:rsidRDefault="00DD1619" w:rsidP="003C2493">
      <w:pPr>
        <w:spacing w:line="240" w:lineRule="auto"/>
        <w:ind w:left="630"/>
        <w:rPr>
          <w:color w:val="000000" w:themeColor="text1"/>
          <w:sz w:val="24"/>
        </w:rPr>
      </w:pPr>
    </w:p>
    <w:p w:rsidR="00C91EE2" w:rsidRPr="003C2493" w:rsidRDefault="00DD1619" w:rsidP="003C2493">
      <w:pPr>
        <w:spacing w:line="240" w:lineRule="auto"/>
        <w:ind w:left="990"/>
        <w:rPr>
          <w:i/>
          <w:sz w:val="24"/>
        </w:rPr>
      </w:pPr>
      <w:r w:rsidRPr="003C2493">
        <w:rPr>
          <w:i/>
          <w:sz w:val="24"/>
        </w:rPr>
        <w:lastRenderedPageBreak/>
        <w:t>“</w:t>
      </w:r>
      <w:r w:rsidR="00D039CE" w:rsidRPr="003C2493">
        <w:rPr>
          <w:i/>
          <w:sz w:val="24"/>
        </w:rPr>
        <w:t>I što se tiče predloga da se izvrši ispitivanje sudske medicine osuđenog datog</w:t>
      </w:r>
      <w:r w:rsidR="00832DBD" w:rsidRPr="003C2493">
        <w:rPr>
          <w:i/>
          <w:sz w:val="24"/>
        </w:rPr>
        <w:t xml:space="preserve"> na raspravi od 26.02.2018. godine</w:t>
      </w:r>
      <w:r w:rsidR="00D039CE" w:rsidRPr="003C2493">
        <w:rPr>
          <w:i/>
          <w:sz w:val="24"/>
        </w:rPr>
        <w:t>, ovaj Sud nalazi da stoji činjenica da je jedan takav predlog učinjen od strane branioca osuđenog, međutim, takođe, ovaj Sud nalazi da je ovo učinjeno u krivičnom postupku koji je bio u toku, tako da osuđeni na početku nije priznao krivicu u vezi dela za koje je bio optužen, dok j</w:t>
      </w:r>
      <w:r w:rsidR="00832DBD" w:rsidRPr="003C2493">
        <w:rPr>
          <w:i/>
          <w:sz w:val="24"/>
        </w:rPr>
        <w:t>e na sednici od 03.04.2018. godine</w:t>
      </w:r>
      <w:r w:rsidR="00D039CE" w:rsidRPr="003C2493">
        <w:rPr>
          <w:i/>
          <w:sz w:val="24"/>
        </w:rPr>
        <w:t>, osuđeni zajedno sa njegovim braniocem zatražio da</w:t>
      </w:r>
      <w:r w:rsidR="00832DBD" w:rsidRPr="003C2493">
        <w:rPr>
          <w:i/>
          <w:sz w:val="24"/>
        </w:rPr>
        <w:t xml:space="preserve"> se dozvoli da se osuđeni izjasni</w:t>
      </w:r>
      <w:r w:rsidR="00D039CE" w:rsidRPr="003C2493">
        <w:rPr>
          <w:i/>
          <w:sz w:val="24"/>
        </w:rPr>
        <w:t xml:space="preserve"> oko krivice i rešenjem sudskog veća ovo mu je i omogućeno</w:t>
      </w:r>
      <w:r w:rsidRPr="003C2493">
        <w:rPr>
          <w:i/>
          <w:sz w:val="24"/>
        </w:rPr>
        <w:t xml:space="preserve">. </w:t>
      </w:r>
    </w:p>
    <w:p w:rsidR="00C91EE2" w:rsidRPr="003C2493" w:rsidRDefault="00C91EE2" w:rsidP="003C2493">
      <w:pPr>
        <w:spacing w:line="240" w:lineRule="auto"/>
        <w:ind w:left="990"/>
        <w:rPr>
          <w:i/>
          <w:sz w:val="24"/>
        </w:rPr>
      </w:pPr>
    </w:p>
    <w:p w:rsidR="00935908" w:rsidRPr="003C2493" w:rsidRDefault="00D039CE" w:rsidP="003C2493">
      <w:pPr>
        <w:spacing w:line="240" w:lineRule="auto"/>
        <w:ind w:left="990"/>
        <w:rPr>
          <w:i/>
          <w:sz w:val="24"/>
        </w:rPr>
      </w:pPr>
      <w:r w:rsidRPr="003C2493">
        <w:rPr>
          <w:i/>
          <w:sz w:val="24"/>
        </w:rPr>
        <w:t xml:space="preserve">Dakle, osuđeni je na ovoj sudskoj raspravi, na kojoj je bio prisutan i njegov branilac, priznao </w:t>
      </w:r>
      <w:r w:rsidR="00832DBD" w:rsidRPr="003C2493">
        <w:rPr>
          <w:i/>
          <w:sz w:val="24"/>
        </w:rPr>
        <w:t>krivicu za krivična dela za koja</w:t>
      </w:r>
      <w:r w:rsidRPr="003C2493">
        <w:rPr>
          <w:i/>
          <w:sz w:val="24"/>
        </w:rPr>
        <w:t xml:space="preserve"> je bio optužen, nakon što je prethodno bio obavešten za sva prava koja se propisuju članovima 323., 325. i 326. ZKPK-a, a koja se odnose na izjavu krivice tokom sudske rasprave. Ovo priznanje krivice je izvršeno shodno odredbi iz člana 248. ZKPK-a, dakle, osuđeni je u prisustvu svog branioca odustao od svih ranijih predloga koji su bili izvršeni</w:t>
      </w:r>
      <w:r w:rsidR="00832DBD" w:rsidRPr="003C2493">
        <w:rPr>
          <w:i/>
          <w:sz w:val="24"/>
        </w:rPr>
        <w:t xml:space="preserve"> na raspravi od 26.02.2018. godine</w:t>
      </w:r>
      <w:r w:rsidRPr="003C2493">
        <w:rPr>
          <w:i/>
          <w:sz w:val="24"/>
        </w:rPr>
        <w:t xml:space="preserve"> samom činjenicom da je priznao krivicu po svim tačkama optužnice</w:t>
      </w:r>
      <w:r w:rsidR="00832DBD" w:rsidRPr="003C2493">
        <w:rPr>
          <w:i/>
          <w:sz w:val="24"/>
        </w:rPr>
        <w:t>.</w:t>
      </w:r>
      <w:r w:rsidRPr="003C2493">
        <w:rPr>
          <w:i/>
          <w:sz w:val="24"/>
        </w:rPr>
        <w:t xml:space="preserve"> </w:t>
      </w:r>
      <w:r w:rsidR="00935908" w:rsidRPr="003C2493">
        <w:rPr>
          <w:i/>
          <w:sz w:val="24"/>
        </w:rPr>
        <w:t xml:space="preserve">[...] </w:t>
      </w:r>
    </w:p>
    <w:p w:rsidR="00935908" w:rsidRPr="003C2493" w:rsidRDefault="00935908" w:rsidP="003C2493">
      <w:pPr>
        <w:spacing w:line="240" w:lineRule="auto"/>
        <w:ind w:left="990"/>
        <w:rPr>
          <w:i/>
          <w:sz w:val="24"/>
        </w:rPr>
      </w:pPr>
    </w:p>
    <w:p w:rsidR="00DD1619" w:rsidRPr="003C2493" w:rsidRDefault="00D039CE" w:rsidP="003C2493">
      <w:pPr>
        <w:spacing w:line="240" w:lineRule="auto"/>
        <w:ind w:left="990"/>
        <w:rPr>
          <w:i/>
          <w:sz w:val="24"/>
        </w:rPr>
      </w:pPr>
      <w:r w:rsidRPr="003C2493">
        <w:rPr>
          <w:i/>
          <w:sz w:val="24"/>
        </w:rPr>
        <w:t xml:space="preserve">U konkretnom slučaju prvostepeni sud je izrekao kaznu </w:t>
      </w:r>
      <w:proofErr w:type="spellStart"/>
      <w:r w:rsidRPr="003C2493">
        <w:rPr>
          <w:i/>
          <w:sz w:val="24"/>
        </w:rPr>
        <w:t>predviđenu</w:t>
      </w:r>
      <w:proofErr w:type="spellEnd"/>
      <w:r w:rsidRPr="003C2493">
        <w:rPr>
          <w:i/>
          <w:sz w:val="24"/>
        </w:rPr>
        <w:t xml:space="preserve"> za ovo krivično delo, dok treba naglasiti da je u diskreciji suda ocena okolnosti konkretnog slučaja a osim toga, dati su razlozi koji su uticali na izricanje kazne kao i isti razlozi su bili prihvatljivi i za drugostepeni sud koji je i prihvatio izrečenu kaznu, prema tome ni u ovom pravcu nema suštinske povrede odredaba krivičnog postupka</w:t>
      </w:r>
      <w:r w:rsidR="00EF4E1A" w:rsidRPr="003C2493">
        <w:rPr>
          <w:i/>
          <w:sz w:val="24"/>
        </w:rPr>
        <w:t>”</w:t>
      </w:r>
      <w:r w:rsidRPr="003C2493">
        <w:rPr>
          <w:i/>
          <w:sz w:val="24"/>
        </w:rPr>
        <w:t>.</w:t>
      </w:r>
    </w:p>
    <w:p w:rsidR="00EF4E1A" w:rsidRPr="003C2493" w:rsidRDefault="00EF4E1A" w:rsidP="003C2493">
      <w:pPr>
        <w:spacing w:line="240" w:lineRule="auto"/>
        <w:ind w:left="630"/>
        <w:rPr>
          <w:color w:val="000000" w:themeColor="text1"/>
          <w:sz w:val="24"/>
        </w:rPr>
      </w:pPr>
    </w:p>
    <w:p w:rsidR="009955AE" w:rsidRPr="003C2493" w:rsidRDefault="00832DBD" w:rsidP="003C2493">
      <w:pPr>
        <w:numPr>
          <w:ilvl w:val="0"/>
          <w:numId w:val="1"/>
        </w:numPr>
        <w:spacing w:line="240" w:lineRule="auto"/>
        <w:ind w:left="630" w:hanging="630"/>
        <w:rPr>
          <w:sz w:val="24"/>
        </w:rPr>
      </w:pPr>
      <w:r w:rsidRPr="003C2493">
        <w:rPr>
          <w:sz w:val="24"/>
        </w:rPr>
        <w:t xml:space="preserve">Shodno tome, i kao što je prethodno izloženo, </w:t>
      </w:r>
      <w:r w:rsidR="00D039CE" w:rsidRPr="003C2493">
        <w:rPr>
          <w:sz w:val="24"/>
        </w:rPr>
        <w:t xml:space="preserve">Sud naglašava da navodi podnosioca zahteva </w:t>
      </w:r>
      <w:r w:rsidR="00E81E9A" w:rsidRPr="003C2493">
        <w:rPr>
          <w:sz w:val="24"/>
        </w:rPr>
        <w:t xml:space="preserve">o tome </w:t>
      </w:r>
      <w:r w:rsidR="00D039CE" w:rsidRPr="003C2493">
        <w:rPr>
          <w:sz w:val="24"/>
        </w:rPr>
        <w:t>da</w:t>
      </w:r>
      <w:r w:rsidR="00E81E9A" w:rsidRPr="003C2493">
        <w:rPr>
          <w:sz w:val="24"/>
        </w:rPr>
        <w:t xml:space="preserve"> redovni sudovi prilikom donošenja odluke i izricanja kazne podnosiocu zahteva </w:t>
      </w:r>
      <w:r w:rsidR="00D039CE" w:rsidRPr="003C2493">
        <w:rPr>
          <w:sz w:val="24"/>
        </w:rPr>
        <w:t>nisu razmotrili dokaze i činjenice, ne stoje. To stoga što su redovni sudovi, kao što je prethodno navedeno, dosledn</w:t>
      </w:r>
      <w:r w:rsidR="00E81E9A" w:rsidRPr="003C2493">
        <w:rPr>
          <w:sz w:val="24"/>
        </w:rPr>
        <w:t>o obrazlagali</w:t>
      </w:r>
      <w:r w:rsidR="00D039CE" w:rsidRPr="003C2493">
        <w:rPr>
          <w:sz w:val="24"/>
        </w:rPr>
        <w:t xml:space="preserve"> svoje odluke </w:t>
      </w:r>
      <w:r w:rsidR="00E81E9A" w:rsidRPr="003C2493">
        <w:rPr>
          <w:sz w:val="24"/>
        </w:rPr>
        <w:t>i pri izricanju kazne podnosiocu zahteva uzimali</w:t>
      </w:r>
      <w:r w:rsidR="00D039CE" w:rsidRPr="003C2493">
        <w:rPr>
          <w:sz w:val="24"/>
        </w:rPr>
        <w:t xml:space="preserve"> u obzir sve relevantne okolnosti, uključujući posebno olakšavajuće i otežavajuće okolnosti</w:t>
      </w:r>
      <w:r w:rsidR="00E81E9A" w:rsidRPr="003C2493">
        <w:rPr>
          <w:sz w:val="24"/>
        </w:rPr>
        <w:t>.</w:t>
      </w:r>
      <w:r w:rsidR="00BC6960" w:rsidRPr="003C2493">
        <w:rPr>
          <w:sz w:val="24"/>
        </w:rPr>
        <w:t xml:space="preserve"> </w:t>
      </w:r>
    </w:p>
    <w:p w:rsidR="009955AE" w:rsidRPr="003C2493" w:rsidRDefault="009955AE" w:rsidP="003C2493">
      <w:pPr>
        <w:spacing w:line="240" w:lineRule="auto"/>
        <w:ind w:left="630"/>
        <w:rPr>
          <w:sz w:val="24"/>
        </w:rPr>
      </w:pPr>
    </w:p>
    <w:p w:rsidR="00167ACD" w:rsidRPr="003C2493" w:rsidRDefault="00275FA3" w:rsidP="003C2493">
      <w:pPr>
        <w:numPr>
          <w:ilvl w:val="0"/>
          <w:numId w:val="1"/>
        </w:numPr>
        <w:spacing w:line="240" w:lineRule="auto"/>
        <w:ind w:left="630" w:hanging="630"/>
        <w:rPr>
          <w:rStyle w:val="sb8d990e2"/>
          <w:sz w:val="24"/>
        </w:rPr>
      </w:pPr>
      <w:r w:rsidRPr="003C2493">
        <w:rPr>
          <w:sz w:val="24"/>
        </w:rPr>
        <w:t>Sud podseća da podnosilac zahteva navodi i povredu načela jednakosti oružja. Sud primećuje da podnosilac zahteva iako navodi povrede ovog načela, ne pruža konkretne argumente o tome kako su sudski postupci u okolnostima nj</w:t>
      </w:r>
      <w:r w:rsidR="00697267" w:rsidRPr="003C2493">
        <w:rPr>
          <w:sz w:val="24"/>
        </w:rPr>
        <w:t xml:space="preserve">egovog slučaja mogli dovesti do povrede člana </w:t>
      </w:r>
      <w:r w:rsidR="009955AE" w:rsidRPr="003C2493">
        <w:rPr>
          <w:rStyle w:val="sb8d990e2"/>
          <w:sz w:val="24"/>
        </w:rPr>
        <w:t>31</w:t>
      </w:r>
      <w:r w:rsidR="00697267" w:rsidRPr="003C2493">
        <w:rPr>
          <w:rStyle w:val="sb8d990e2"/>
          <w:sz w:val="24"/>
        </w:rPr>
        <w:t>. Ustava u vezi sa članom 6. EKLJP.</w:t>
      </w:r>
      <w:r w:rsidR="00BC6960" w:rsidRPr="003C2493">
        <w:rPr>
          <w:rStyle w:val="sb8d990e2"/>
          <w:sz w:val="24"/>
        </w:rPr>
        <w:t xml:space="preserve"> </w:t>
      </w:r>
    </w:p>
    <w:p w:rsidR="00167ACD" w:rsidRPr="003C2493" w:rsidRDefault="00167ACD" w:rsidP="003C2493">
      <w:pPr>
        <w:pStyle w:val="ListParagraph"/>
        <w:spacing w:line="240" w:lineRule="auto"/>
        <w:rPr>
          <w:rFonts w:cs="Tahoma"/>
          <w:bCs/>
          <w:sz w:val="24"/>
        </w:rPr>
      </w:pPr>
    </w:p>
    <w:p w:rsidR="001617D7" w:rsidRPr="003C2493" w:rsidRDefault="00697267" w:rsidP="003C2493">
      <w:pPr>
        <w:numPr>
          <w:ilvl w:val="0"/>
          <w:numId w:val="1"/>
        </w:numPr>
        <w:spacing w:line="240" w:lineRule="auto"/>
        <w:ind w:left="630" w:hanging="630"/>
        <w:rPr>
          <w:sz w:val="24"/>
        </w:rPr>
      </w:pPr>
      <w:r w:rsidRPr="003C2493">
        <w:rPr>
          <w:rFonts w:cs="Tahoma"/>
          <w:bCs/>
          <w:sz w:val="24"/>
        </w:rPr>
        <w:t>Sud primećuje da podnosilac zaht</w:t>
      </w:r>
      <w:r w:rsidR="00E81E9A" w:rsidRPr="003C2493">
        <w:rPr>
          <w:rFonts w:cs="Tahoma"/>
          <w:bCs/>
          <w:sz w:val="24"/>
        </w:rPr>
        <w:t xml:space="preserve">eva, osim toga što </w:t>
      </w:r>
      <w:r w:rsidRPr="003C2493">
        <w:rPr>
          <w:rFonts w:cs="Tahoma"/>
          <w:bCs/>
          <w:sz w:val="24"/>
        </w:rPr>
        <w:t xml:space="preserve">je naveo povredu ovog načela, nije izložio njihovu činjeničnu i pravnu povezanost sa okolnostima konkretnog slučaja. </w:t>
      </w:r>
    </w:p>
    <w:p w:rsidR="001617D7" w:rsidRPr="003C2493" w:rsidRDefault="001617D7" w:rsidP="003C2493">
      <w:pPr>
        <w:pStyle w:val="ListParagraph"/>
        <w:spacing w:line="240" w:lineRule="auto"/>
        <w:rPr>
          <w:sz w:val="24"/>
        </w:rPr>
      </w:pPr>
    </w:p>
    <w:p w:rsidR="001617D7" w:rsidRPr="003C2493" w:rsidRDefault="00275FA3" w:rsidP="003C2493">
      <w:pPr>
        <w:numPr>
          <w:ilvl w:val="0"/>
          <w:numId w:val="1"/>
        </w:numPr>
        <w:spacing w:line="240" w:lineRule="auto"/>
        <w:ind w:left="630" w:hanging="630"/>
        <w:rPr>
          <w:sz w:val="24"/>
        </w:rPr>
      </w:pPr>
      <w:r w:rsidRPr="003C2493">
        <w:rPr>
          <w:sz w:val="24"/>
        </w:rPr>
        <w:t xml:space="preserve">Sud, oslanjajući se i na standarde ustanovljene u svojoj sudskoj praksi </w:t>
      </w:r>
      <w:r w:rsidR="00E81E9A" w:rsidRPr="003C2493">
        <w:rPr>
          <w:sz w:val="24"/>
        </w:rPr>
        <w:t xml:space="preserve">u sličnim slučajevima </w:t>
      </w:r>
      <w:r w:rsidRPr="003C2493">
        <w:rPr>
          <w:sz w:val="24"/>
        </w:rPr>
        <w:t xml:space="preserve">i u </w:t>
      </w:r>
      <w:r w:rsidR="00E81E9A" w:rsidRPr="003C2493">
        <w:rPr>
          <w:sz w:val="24"/>
        </w:rPr>
        <w:t>sudskoj praksi ESLJP-a, smatra</w:t>
      </w:r>
      <w:r w:rsidRPr="003C2493">
        <w:rPr>
          <w:sz w:val="24"/>
        </w:rPr>
        <w:t xml:space="preserve"> da podnosilac zahteva nije potkrepio tvrdnje da su relevantni postupci na bilo koji način bili neprav</w:t>
      </w:r>
      <w:r w:rsidR="00AA1C1E" w:rsidRPr="003C2493">
        <w:rPr>
          <w:sz w:val="24"/>
        </w:rPr>
        <w:t xml:space="preserve">ični ili proizvoljni i da su </w:t>
      </w:r>
      <w:r w:rsidRPr="003C2493">
        <w:rPr>
          <w:sz w:val="24"/>
        </w:rPr>
        <w:t>osporenom odlukom povređena prava i slobode zagarantovane Ustavom i EKLJP (vidi</w:t>
      </w:r>
      <w:r w:rsidR="001617D7" w:rsidRPr="003C2493">
        <w:rPr>
          <w:sz w:val="24"/>
        </w:rPr>
        <w:t xml:space="preserve">, </w:t>
      </w:r>
      <w:proofErr w:type="spellStart"/>
      <w:r w:rsidR="001617D7" w:rsidRPr="003C2493">
        <w:rPr>
          <w:i/>
          <w:sz w:val="24"/>
        </w:rPr>
        <w:t>mutatis</w:t>
      </w:r>
      <w:proofErr w:type="spellEnd"/>
      <w:r w:rsidR="001617D7" w:rsidRPr="003C2493">
        <w:rPr>
          <w:i/>
          <w:sz w:val="24"/>
        </w:rPr>
        <w:t xml:space="preserve"> mutandis, </w:t>
      </w:r>
      <w:r w:rsidRPr="003C2493">
        <w:rPr>
          <w:sz w:val="24"/>
        </w:rPr>
        <w:t xml:space="preserve">predmet ESLJP-a </w:t>
      </w:r>
      <w:proofErr w:type="spellStart"/>
      <w:r w:rsidR="001617D7" w:rsidRPr="003C2493">
        <w:rPr>
          <w:i/>
          <w:sz w:val="24"/>
        </w:rPr>
        <w:t>Shub</w:t>
      </w:r>
      <w:proofErr w:type="spellEnd"/>
      <w:r w:rsidRPr="003C2493">
        <w:rPr>
          <w:i/>
          <w:sz w:val="24"/>
        </w:rPr>
        <w:t xml:space="preserve"> protiv Litvanije</w:t>
      </w:r>
      <w:r w:rsidR="001617D7" w:rsidRPr="003C2493">
        <w:rPr>
          <w:i/>
          <w:sz w:val="24"/>
        </w:rPr>
        <w:t>,</w:t>
      </w:r>
      <w:r w:rsidRPr="003C2493">
        <w:rPr>
          <w:sz w:val="24"/>
        </w:rPr>
        <w:t xml:space="preserve"> br. 17064/06, odluka od </w:t>
      </w:r>
      <w:r w:rsidR="001617D7" w:rsidRPr="003C2493">
        <w:rPr>
          <w:sz w:val="24"/>
        </w:rPr>
        <w:t>30</w:t>
      </w:r>
      <w:r w:rsidRPr="003C2493">
        <w:rPr>
          <w:sz w:val="24"/>
        </w:rPr>
        <w:t xml:space="preserve">. juna </w:t>
      </w:r>
      <w:r w:rsidR="001617D7" w:rsidRPr="003C2493">
        <w:rPr>
          <w:sz w:val="24"/>
        </w:rPr>
        <w:t>2009</w:t>
      </w:r>
      <w:r w:rsidRPr="003C2493">
        <w:rPr>
          <w:sz w:val="24"/>
        </w:rPr>
        <w:t>. godine</w:t>
      </w:r>
      <w:r w:rsidR="001617D7" w:rsidRPr="003C2493">
        <w:rPr>
          <w:sz w:val="24"/>
        </w:rPr>
        <w:t>).</w:t>
      </w:r>
    </w:p>
    <w:p w:rsidR="001617D7" w:rsidRPr="003C2493" w:rsidRDefault="001617D7" w:rsidP="003C2493">
      <w:pPr>
        <w:pStyle w:val="ListParagraph"/>
        <w:spacing w:line="240" w:lineRule="auto"/>
        <w:rPr>
          <w:sz w:val="24"/>
        </w:rPr>
      </w:pPr>
    </w:p>
    <w:p w:rsidR="001617D7" w:rsidRPr="003C2493" w:rsidRDefault="00731438" w:rsidP="003C2493">
      <w:pPr>
        <w:numPr>
          <w:ilvl w:val="0"/>
          <w:numId w:val="1"/>
        </w:numPr>
        <w:spacing w:line="240" w:lineRule="auto"/>
        <w:ind w:left="630" w:hanging="630"/>
        <w:rPr>
          <w:sz w:val="24"/>
        </w:rPr>
      </w:pPr>
      <w:r w:rsidRPr="003C2493">
        <w:rPr>
          <w:sz w:val="24"/>
        </w:rPr>
        <w:t xml:space="preserve">Sud podseća da pravo na </w:t>
      </w:r>
      <w:r w:rsidR="001617D7" w:rsidRPr="003C2493">
        <w:rPr>
          <w:i/>
          <w:sz w:val="24"/>
        </w:rPr>
        <w:t>“pr</w:t>
      </w:r>
      <w:r w:rsidRPr="003C2493">
        <w:rPr>
          <w:i/>
          <w:sz w:val="24"/>
        </w:rPr>
        <w:t>avično suđenje</w:t>
      </w:r>
      <w:r w:rsidR="001617D7" w:rsidRPr="003C2493">
        <w:rPr>
          <w:i/>
          <w:sz w:val="24"/>
        </w:rPr>
        <w:t xml:space="preserve">” </w:t>
      </w:r>
      <w:r w:rsidRPr="003C2493">
        <w:rPr>
          <w:sz w:val="24"/>
        </w:rPr>
        <w:t>u građanskim i krivi</w:t>
      </w:r>
      <w:r w:rsidR="00435301" w:rsidRPr="003C2493">
        <w:rPr>
          <w:sz w:val="24"/>
        </w:rPr>
        <w:t>čnim postupcima, koje se nalaže</w:t>
      </w:r>
      <w:r w:rsidRPr="003C2493">
        <w:rPr>
          <w:sz w:val="24"/>
        </w:rPr>
        <w:t xml:space="preserve"> članom </w:t>
      </w:r>
      <w:r w:rsidR="001617D7" w:rsidRPr="003C2493">
        <w:rPr>
          <w:sz w:val="24"/>
        </w:rPr>
        <w:t>6</w:t>
      </w:r>
      <w:r w:rsidRPr="003C2493">
        <w:rPr>
          <w:sz w:val="24"/>
        </w:rPr>
        <w:t xml:space="preserve">. EKLJP, nije </w:t>
      </w:r>
      <w:r w:rsidR="001617D7" w:rsidRPr="003C2493">
        <w:rPr>
          <w:sz w:val="24"/>
        </w:rPr>
        <w:t>“</w:t>
      </w:r>
      <w:r w:rsidRPr="003C2493">
        <w:rPr>
          <w:i/>
          <w:sz w:val="24"/>
        </w:rPr>
        <w:t>materijalna</w:t>
      </w:r>
      <w:r w:rsidRPr="003C2493">
        <w:rPr>
          <w:sz w:val="24"/>
        </w:rPr>
        <w:t xml:space="preserve">” </w:t>
      </w:r>
      <w:r w:rsidR="00435301" w:rsidRPr="003C2493">
        <w:rPr>
          <w:sz w:val="24"/>
        </w:rPr>
        <w:t>nego</w:t>
      </w:r>
      <w:r w:rsidR="001617D7" w:rsidRPr="003C2493">
        <w:rPr>
          <w:sz w:val="24"/>
        </w:rPr>
        <w:t xml:space="preserve"> </w:t>
      </w:r>
      <w:r w:rsidR="001617D7" w:rsidRPr="003C2493">
        <w:rPr>
          <w:sz w:val="24"/>
        </w:rPr>
        <w:lastRenderedPageBreak/>
        <w:t>“</w:t>
      </w:r>
      <w:r w:rsidRPr="003C2493">
        <w:rPr>
          <w:i/>
          <w:sz w:val="24"/>
        </w:rPr>
        <w:t>procesna</w:t>
      </w:r>
      <w:r w:rsidR="001617D7" w:rsidRPr="003C2493">
        <w:rPr>
          <w:sz w:val="24"/>
        </w:rPr>
        <w:t>”</w:t>
      </w:r>
      <w:r w:rsidRPr="003C2493">
        <w:rPr>
          <w:sz w:val="24"/>
        </w:rPr>
        <w:t xml:space="preserve"> pravičnost</w:t>
      </w:r>
      <w:r w:rsidR="001617D7" w:rsidRPr="003C2493">
        <w:rPr>
          <w:sz w:val="24"/>
        </w:rPr>
        <w:t xml:space="preserve">. </w:t>
      </w:r>
      <w:r w:rsidR="00E81E9A" w:rsidRPr="003C2493">
        <w:rPr>
          <w:sz w:val="24"/>
        </w:rPr>
        <w:t xml:space="preserve">Ovo u </w:t>
      </w:r>
      <w:r w:rsidR="00435301" w:rsidRPr="003C2493">
        <w:rPr>
          <w:sz w:val="24"/>
        </w:rPr>
        <w:t xml:space="preserve">praktičnom smislu </w:t>
      </w:r>
      <w:r w:rsidR="00E81E9A" w:rsidRPr="003C2493">
        <w:rPr>
          <w:sz w:val="24"/>
        </w:rPr>
        <w:t>znači da stranke imaju pravo na kontradiktorni postupak u kojem se uzimaju u obzir podnesci stranaka i u kojem su stranke stavljene u jednak položaj pred sudom</w:t>
      </w:r>
      <w:r w:rsidR="001617D7" w:rsidRPr="003C2493">
        <w:rPr>
          <w:sz w:val="24"/>
        </w:rPr>
        <w:t xml:space="preserve"> (</w:t>
      </w:r>
      <w:r w:rsidR="00E305AD" w:rsidRPr="003C2493">
        <w:rPr>
          <w:sz w:val="24"/>
        </w:rPr>
        <w:t xml:space="preserve">vidi predmete ESLJP-a </w:t>
      </w:r>
      <w:r w:rsidR="001617D7" w:rsidRPr="003C2493">
        <w:rPr>
          <w:i/>
          <w:sz w:val="24"/>
        </w:rPr>
        <w:t xml:space="preserve">Star </w:t>
      </w:r>
      <w:proofErr w:type="spellStart"/>
      <w:r w:rsidR="001617D7" w:rsidRPr="003C2493">
        <w:rPr>
          <w:i/>
          <w:sz w:val="24"/>
        </w:rPr>
        <w:t>Cate</w:t>
      </w:r>
      <w:proofErr w:type="spellEnd"/>
      <w:r w:rsidR="001617D7" w:rsidRPr="003C2493">
        <w:rPr>
          <w:i/>
          <w:sz w:val="24"/>
        </w:rPr>
        <w:t xml:space="preserve"> </w:t>
      </w:r>
      <w:proofErr w:type="spellStart"/>
      <w:r w:rsidR="001617D7" w:rsidRPr="003C2493">
        <w:rPr>
          <w:i/>
          <w:sz w:val="24"/>
        </w:rPr>
        <w:t>Epilekta</w:t>
      </w:r>
      <w:proofErr w:type="spellEnd"/>
      <w:r w:rsidR="001617D7" w:rsidRPr="003C2493">
        <w:rPr>
          <w:i/>
          <w:sz w:val="24"/>
        </w:rPr>
        <w:t xml:space="preserve"> </w:t>
      </w:r>
      <w:proofErr w:type="spellStart"/>
      <w:r w:rsidR="001617D7" w:rsidRPr="003C2493">
        <w:rPr>
          <w:i/>
          <w:sz w:val="24"/>
        </w:rPr>
        <w:t>Gevmata</w:t>
      </w:r>
      <w:proofErr w:type="spellEnd"/>
      <w:r w:rsidR="00E305AD" w:rsidRPr="003C2493">
        <w:rPr>
          <w:i/>
          <w:sz w:val="24"/>
        </w:rPr>
        <w:t xml:space="preserve"> i drugi protiv Grčke</w:t>
      </w:r>
      <w:r w:rsidR="001617D7" w:rsidRPr="003C2493">
        <w:rPr>
          <w:i/>
          <w:sz w:val="24"/>
        </w:rPr>
        <w:t xml:space="preserve">, </w:t>
      </w:r>
      <w:r w:rsidR="00E305AD" w:rsidRPr="003C2493">
        <w:rPr>
          <w:sz w:val="24"/>
        </w:rPr>
        <w:t>b</w:t>
      </w:r>
      <w:r w:rsidR="001617D7" w:rsidRPr="003C2493">
        <w:rPr>
          <w:sz w:val="24"/>
        </w:rPr>
        <w:t>r. 54111/07,</w:t>
      </w:r>
      <w:r w:rsidR="00E305AD" w:rsidRPr="003C2493">
        <w:rPr>
          <w:sz w:val="24"/>
        </w:rPr>
        <w:t xml:space="preserve"> odluka od </w:t>
      </w:r>
      <w:r w:rsidR="001617D7" w:rsidRPr="003C2493">
        <w:rPr>
          <w:sz w:val="24"/>
        </w:rPr>
        <w:t>6</w:t>
      </w:r>
      <w:r w:rsidR="00E305AD" w:rsidRPr="003C2493">
        <w:rPr>
          <w:sz w:val="24"/>
        </w:rPr>
        <w:t xml:space="preserve">. jula </w:t>
      </w:r>
      <w:r w:rsidR="001617D7" w:rsidRPr="003C2493">
        <w:rPr>
          <w:sz w:val="24"/>
        </w:rPr>
        <w:t>2010</w:t>
      </w:r>
      <w:r w:rsidR="00E305AD" w:rsidRPr="003C2493">
        <w:rPr>
          <w:sz w:val="24"/>
        </w:rPr>
        <w:t>. godine</w:t>
      </w:r>
      <w:r w:rsidR="001617D7" w:rsidRPr="003C2493">
        <w:rPr>
          <w:sz w:val="24"/>
        </w:rPr>
        <w:t>;</w:t>
      </w:r>
      <w:r w:rsidR="00E305AD" w:rsidRPr="003C2493">
        <w:rPr>
          <w:sz w:val="24"/>
        </w:rPr>
        <w:t xml:space="preserve"> i</w:t>
      </w:r>
      <w:r w:rsidR="001617D7" w:rsidRPr="003C2493">
        <w:rPr>
          <w:sz w:val="24"/>
        </w:rPr>
        <w:t xml:space="preserve"> </w:t>
      </w:r>
      <w:proofErr w:type="spellStart"/>
      <w:r w:rsidR="001617D7" w:rsidRPr="003C2493">
        <w:rPr>
          <w:i/>
          <w:sz w:val="24"/>
        </w:rPr>
        <w:t>Donadze</w:t>
      </w:r>
      <w:proofErr w:type="spellEnd"/>
      <w:r w:rsidR="00E305AD" w:rsidRPr="003C2493">
        <w:rPr>
          <w:i/>
          <w:sz w:val="24"/>
        </w:rPr>
        <w:t xml:space="preserve"> protiv Gruzije</w:t>
      </w:r>
      <w:r w:rsidR="001617D7" w:rsidRPr="003C2493">
        <w:rPr>
          <w:i/>
          <w:sz w:val="24"/>
        </w:rPr>
        <w:t xml:space="preserve">, </w:t>
      </w:r>
      <w:r w:rsidR="00E305AD" w:rsidRPr="003C2493">
        <w:rPr>
          <w:sz w:val="24"/>
        </w:rPr>
        <w:t>br. 74644/01,</w:t>
      </w:r>
      <w:r w:rsidR="00BC6960" w:rsidRPr="003C2493">
        <w:rPr>
          <w:sz w:val="24"/>
        </w:rPr>
        <w:t xml:space="preserve"> </w:t>
      </w:r>
      <w:r w:rsidR="00E305AD" w:rsidRPr="003C2493">
        <w:rPr>
          <w:sz w:val="24"/>
        </w:rPr>
        <w:t>odluka od</w:t>
      </w:r>
      <w:r w:rsidR="001617D7" w:rsidRPr="003C2493">
        <w:rPr>
          <w:sz w:val="24"/>
        </w:rPr>
        <w:t xml:space="preserve"> 7</w:t>
      </w:r>
      <w:r w:rsidR="00E305AD" w:rsidRPr="003C2493">
        <w:rPr>
          <w:sz w:val="24"/>
        </w:rPr>
        <w:t>. marta</w:t>
      </w:r>
      <w:r w:rsidR="001617D7" w:rsidRPr="003C2493">
        <w:rPr>
          <w:sz w:val="24"/>
        </w:rPr>
        <w:t xml:space="preserve"> 2006</w:t>
      </w:r>
      <w:r w:rsidR="00E305AD" w:rsidRPr="003C2493">
        <w:rPr>
          <w:sz w:val="24"/>
        </w:rPr>
        <w:t>. godine, stavovi</w:t>
      </w:r>
      <w:r w:rsidR="001617D7" w:rsidRPr="003C2493">
        <w:rPr>
          <w:sz w:val="24"/>
        </w:rPr>
        <w:t xml:space="preserve"> 30-31). </w:t>
      </w:r>
    </w:p>
    <w:p w:rsidR="001617D7" w:rsidRPr="003C2493" w:rsidRDefault="001617D7" w:rsidP="003C2493">
      <w:pPr>
        <w:pStyle w:val="ListParagraph"/>
        <w:spacing w:line="240" w:lineRule="auto"/>
        <w:rPr>
          <w:sz w:val="24"/>
        </w:rPr>
      </w:pPr>
    </w:p>
    <w:p w:rsidR="001617D7" w:rsidRPr="003C2493" w:rsidRDefault="00731438" w:rsidP="003C2493">
      <w:pPr>
        <w:numPr>
          <w:ilvl w:val="0"/>
          <w:numId w:val="1"/>
        </w:numPr>
        <w:spacing w:line="240" w:lineRule="auto"/>
        <w:ind w:left="630" w:hanging="630"/>
        <w:rPr>
          <w:sz w:val="24"/>
        </w:rPr>
      </w:pPr>
      <w:r w:rsidRPr="003C2493">
        <w:rPr>
          <w:sz w:val="24"/>
        </w:rPr>
        <w:t>U okolnostima konkretnog slučaja, Sud smatra da podnosilac zahteva nije dovoljno potkrepio svoje tvrdnje da tokom sudskih postupaka nije imao pogodnosti kontradiktornog postupka; da nije</w:t>
      </w:r>
      <w:r w:rsidR="00792052" w:rsidRPr="003C2493">
        <w:rPr>
          <w:sz w:val="24"/>
        </w:rPr>
        <w:t xml:space="preserve"> imao </w:t>
      </w:r>
      <w:r w:rsidR="00703F65" w:rsidRPr="003C2493">
        <w:rPr>
          <w:sz w:val="24"/>
        </w:rPr>
        <w:t>mogućnost da</w:t>
      </w:r>
      <w:r w:rsidR="00E81E9A" w:rsidRPr="003C2493">
        <w:rPr>
          <w:sz w:val="24"/>
        </w:rPr>
        <w:t xml:space="preserve"> u raznim fazama postupka iznosi</w:t>
      </w:r>
      <w:r w:rsidR="00703F65" w:rsidRPr="003C2493">
        <w:rPr>
          <w:sz w:val="24"/>
        </w:rPr>
        <w:t xml:space="preserve"> tvrdnje i dokaze koje je smatrao bitnim za svoj predmet; da nije imao mogućnost da pobija tvrdnje i dokaze koje je iznela protivnička strana; da sudovi nisu saslušali i razmotrili sve n</w:t>
      </w:r>
      <w:r w:rsidR="00E81E9A" w:rsidRPr="003C2493">
        <w:rPr>
          <w:sz w:val="24"/>
        </w:rPr>
        <w:t>jegove tvrdnje, koje su,</w:t>
      </w:r>
      <w:r w:rsidR="00703F65" w:rsidRPr="003C2493">
        <w:rPr>
          <w:sz w:val="24"/>
        </w:rPr>
        <w:t xml:space="preserve"> objektivno</w:t>
      </w:r>
      <w:r w:rsidR="00E81E9A" w:rsidRPr="003C2493">
        <w:rPr>
          <w:sz w:val="24"/>
        </w:rPr>
        <w:t xml:space="preserve"> gledano</w:t>
      </w:r>
      <w:r w:rsidR="00703F65" w:rsidRPr="003C2493">
        <w:rPr>
          <w:sz w:val="24"/>
        </w:rPr>
        <w:t xml:space="preserve">, bile bitne za rešenje predmeta i da činjenični i pravni razlozi za pobijanu odluku nisu detaljno izneti od strane Osnovnog, Apelacionog i Vrhovnog suda. </w:t>
      </w:r>
      <w:r w:rsidRPr="003C2493">
        <w:rPr>
          <w:sz w:val="24"/>
        </w:rPr>
        <w:t xml:space="preserve">Shodno tome, Sud smatra da je postupak, gledano u celini, bio pravičan </w:t>
      </w:r>
      <w:r w:rsidR="001617D7" w:rsidRPr="003C2493">
        <w:rPr>
          <w:sz w:val="24"/>
        </w:rPr>
        <w:t>(</w:t>
      </w:r>
      <w:r w:rsidR="00E305AD" w:rsidRPr="003C2493">
        <w:rPr>
          <w:sz w:val="24"/>
        </w:rPr>
        <w:t xml:space="preserve">vidi predmet ESLJP-a </w:t>
      </w:r>
      <w:proofErr w:type="spellStart"/>
      <w:r w:rsidR="001617D7" w:rsidRPr="003C2493">
        <w:rPr>
          <w:i/>
          <w:sz w:val="24"/>
        </w:rPr>
        <w:t>Khan</w:t>
      </w:r>
      <w:proofErr w:type="spellEnd"/>
      <w:r w:rsidR="00E305AD" w:rsidRPr="003C2493">
        <w:rPr>
          <w:i/>
          <w:sz w:val="24"/>
        </w:rPr>
        <w:t xml:space="preserve"> protiv Ujedinjenog Kraljevstva</w:t>
      </w:r>
      <w:r w:rsidR="001617D7" w:rsidRPr="003C2493">
        <w:rPr>
          <w:i/>
          <w:sz w:val="24"/>
        </w:rPr>
        <w:t>,</w:t>
      </w:r>
      <w:r w:rsidR="00E305AD" w:rsidRPr="003C2493">
        <w:rPr>
          <w:sz w:val="24"/>
        </w:rPr>
        <w:t xml:space="preserve"> br. 35394/97, odluka od </w:t>
      </w:r>
      <w:r w:rsidR="001617D7" w:rsidRPr="003C2493">
        <w:rPr>
          <w:rStyle w:val="s8b6b56c9"/>
          <w:sz w:val="24"/>
        </w:rPr>
        <w:t>4</w:t>
      </w:r>
      <w:r w:rsidR="00E305AD" w:rsidRPr="003C2493">
        <w:rPr>
          <w:rStyle w:val="s8b6b56c9"/>
          <w:sz w:val="24"/>
        </w:rPr>
        <w:t xml:space="preserve">. oktobra </w:t>
      </w:r>
      <w:r w:rsidR="001617D7" w:rsidRPr="003C2493">
        <w:rPr>
          <w:rStyle w:val="s8b6b56c9"/>
          <w:sz w:val="24"/>
        </w:rPr>
        <w:t>2000</w:t>
      </w:r>
      <w:r w:rsidR="00E305AD" w:rsidRPr="003C2493">
        <w:rPr>
          <w:rStyle w:val="s8b6b56c9"/>
          <w:sz w:val="24"/>
        </w:rPr>
        <w:t>. godine</w:t>
      </w:r>
      <w:r w:rsidR="001617D7" w:rsidRPr="003C2493">
        <w:rPr>
          <w:sz w:val="24"/>
        </w:rPr>
        <w:t xml:space="preserve">). </w:t>
      </w:r>
    </w:p>
    <w:p w:rsidR="001617D7" w:rsidRPr="003C2493" w:rsidRDefault="001617D7" w:rsidP="003C2493">
      <w:pPr>
        <w:pStyle w:val="ListParagraph"/>
        <w:spacing w:line="240" w:lineRule="auto"/>
        <w:rPr>
          <w:sz w:val="24"/>
        </w:rPr>
      </w:pPr>
    </w:p>
    <w:p w:rsidR="001617D7" w:rsidRPr="003C2493" w:rsidRDefault="00275FA3" w:rsidP="003C2493">
      <w:pPr>
        <w:numPr>
          <w:ilvl w:val="0"/>
          <w:numId w:val="1"/>
        </w:numPr>
        <w:spacing w:line="240" w:lineRule="auto"/>
        <w:ind w:left="630" w:hanging="630"/>
        <w:rPr>
          <w:sz w:val="24"/>
        </w:rPr>
      </w:pPr>
      <w:r w:rsidRPr="003C2493">
        <w:rPr>
          <w:sz w:val="24"/>
        </w:rPr>
        <w:t>Sud ponovo naglašava da nije njegov zadatak da se</w:t>
      </w:r>
      <w:r w:rsidR="00FB03FC" w:rsidRPr="003C2493">
        <w:rPr>
          <w:sz w:val="24"/>
        </w:rPr>
        <w:t xml:space="preserve"> bavi činjeničnim ili pravnim </w:t>
      </w:r>
      <w:r w:rsidRPr="003C2493">
        <w:rPr>
          <w:sz w:val="24"/>
        </w:rPr>
        <w:t>greškama koje su navodno počinili redovni sudovi, osim ako su, i u meri u kojoj su, možda povredili prava i slobode zaštićene Ustavom i EKLJP. Sud ne može sam ocenjivati činjenice koje su navele redovni sud da donese upravo odluku koju je doneo, a ne drugačiju odluku. Kad bi bilo drugačije, Sud bi tada postupao kao sud treće ili četvrte instance, što bi predstavljalo ne</w:t>
      </w:r>
      <w:r w:rsidR="00226D9D" w:rsidRPr="003C2493">
        <w:rPr>
          <w:sz w:val="24"/>
        </w:rPr>
        <w:t xml:space="preserve">poštovanje granica nametnutih </w:t>
      </w:r>
      <w:r w:rsidRPr="003C2493">
        <w:rPr>
          <w:sz w:val="24"/>
        </w:rPr>
        <w:t xml:space="preserve">njegovom nadležnošću </w:t>
      </w:r>
      <w:r w:rsidR="00E305AD" w:rsidRPr="003C2493">
        <w:rPr>
          <w:sz w:val="24"/>
        </w:rPr>
        <w:t xml:space="preserve">(vidi predmet ESLJP-a </w:t>
      </w:r>
      <w:proofErr w:type="spellStart"/>
      <w:r w:rsidR="00E305AD" w:rsidRPr="003C2493">
        <w:rPr>
          <w:i/>
          <w:sz w:val="24"/>
        </w:rPr>
        <w:t>Perlala</w:t>
      </w:r>
      <w:proofErr w:type="spellEnd"/>
      <w:r w:rsidR="00E305AD" w:rsidRPr="003C2493">
        <w:rPr>
          <w:i/>
          <w:sz w:val="24"/>
        </w:rPr>
        <w:t xml:space="preserve"> protiv Grčke</w:t>
      </w:r>
      <w:r w:rsidR="001617D7" w:rsidRPr="003C2493">
        <w:rPr>
          <w:i/>
          <w:sz w:val="24"/>
        </w:rPr>
        <w:t>,</w:t>
      </w:r>
      <w:r w:rsidR="00E305AD" w:rsidRPr="003C2493">
        <w:rPr>
          <w:sz w:val="24"/>
        </w:rPr>
        <w:t xml:space="preserve"> b</w:t>
      </w:r>
      <w:r w:rsidR="001617D7" w:rsidRPr="003C2493">
        <w:rPr>
          <w:sz w:val="24"/>
        </w:rPr>
        <w:t>r. 17721/04,</w:t>
      </w:r>
      <w:r w:rsidR="00E305AD" w:rsidRPr="003C2493">
        <w:rPr>
          <w:sz w:val="24"/>
        </w:rPr>
        <w:t xml:space="preserve"> odluka od </w:t>
      </w:r>
      <w:r w:rsidR="001617D7" w:rsidRPr="003C2493">
        <w:rPr>
          <w:sz w:val="24"/>
        </w:rPr>
        <w:t>22</w:t>
      </w:r>
      <w:r w:rsidR="00E305AD" w:rsidRPr="003C2493">
        <w:rPr>
          <w:sz w:val="24"/>
        </w:rPr>
        <w:t xml:space="preserve">. februara 2007. godine, stav </w:t>
      </w:r>
      <w:r w:rsidR="001617D7" w:rsidRPr="003C2493">
        <w:rPr>
          <w:sz w:val="24"/>
        </w:rPr>
        <w:t>25).</w:t>
      </w:r>
    </w:p>
    <w:p w:rsidR="001617D7" w:rsidRPr="003C2493" w:rsidRDefault="001617D7" w:rsidP="003C2493">
      <w:pPr>
        <w:pStyle w:val="ListParagraph"/>
        <w:spacing w:line="240" w:lineRule="auto"/>
        <w:rPr>
          <w:sz w:val="24"/>
        </w:rPr>
      </w:pPr>
    </w:p>
    <w:p w:rsidR="00826663" w:rsidRPr="003C2493" w:rsidRDefault="00226D9D" w:rsidP="003C2493">
      <w:pPr>
        <w:numPr>
          <w:ilvl w:val="0"/>
          <w:numId w:val="1"/>
        </w:numPr>
        <w:spacing w:line="240" w:lineRule="auto"/>
        <w:ind w:left="630" w:hanging="630"/>
        <w:rPr>
          <w:sz w:val="24"/>
        </w:rPr>
      </w:pPr>
      <w:r w:rsidRPr="003C2493">
        <w:rPr>
          <w:sz w:val="24"/>
        </w:rPr>
        <w:t xml:space="preserve">Sud dalje naglašava da nezadovoljstvo podnosioca zahteva ishodom postupka od strane redovnih sudova ne može samo po sebi pokrenuti argumentovanu tvrdnju o povredi prava na pravično i nepristrasno suđenje </w:t>
      </w:r>
      <w:r w:rsidR="001617D7" w:rsidRPr="003C2493">
        <w:rPr>
          <w:sz w:val="24"/>
        </w:rPr>
        <w:t>(</w:t>
      </w:r>
      <w:r w:rsidR="00E305AD" w:rsidRPr="003C2493">
        <w:rPr>
          <w:sz w:val="24"/>
        </w:rPr>
        <w:t xml:space="preserve">vidi, </w:t>
      </w:r>
      <w:proofErr w:type="spellStart"/>
      <w:r w:rsidR="001617D7" w:rsidRPr="003C2493">
        <w:rPr>
          <w:i/>
          <w:sz w:val="24"/>
        </w:rPr>
        <w:t>mutatis</w:t>
      </w:r>
      <w:proofErr w:type="spellEnd"/>
      <w:r w:rsidR="001617D7" w:rsidRPr="003C2493">
        <w:rPr>
          <w:i/>
          <w:sz w:val="24"/>
        </w:rPr>
        <w:t xml:space="preserve"> mutandis,</w:t>
      </w:r>
      <w:r w:rsidR="00E305AD" w:rsidRPr="003C2493">
        <w:rPr>
          <w:sz w:val="24"/>
        </w:rPr>
        <w:t xml:space="preserve"> predmet ESLJP-a </w:t>
      </w:r>
      <w:proofErr w:type="spellStart"/>
      <w:r w:rsidR="00FB03FC" w:rsidRPr="003C2493">
        <w:rPr>
          <w:rStyle w:val="Emphasis"/>
          <w:rFonts w:cs="Arial"/>
          <w:bCs/>
          <w:iCs w:val="0"/>
          <w:sz w:val="24"/>
          <w:shd w:val="clear" w:color="auto" w:fill="FFFFFF"/>
        </w:rPr>
        <w:t>Mezőtúr</w:t>
      </w:r>
      <w:r w:rsidR="00FB03FC" w:rsidRPr="003C2493">
        <w:rPr>
          <w:rFonts w:cs="Arial"/>
          <w:sz w:val="24"/>
          <w:shd w:val="clear" w:color="auto" w:fill="FFFFFF"/>
        </w:rPr>
        <w:t>-</w:t>
      </w:r>
      <w:r w:rsidR="00FB03FC" w:rsidRPr="003C2493">
        <w:rPr>
          <w:rStyle w:val="Emphasis"/>
          <w:rFonts w:cs="Arial"/>
          <w:bCs/>
          <w:iCs w:val="0"/>
          <w:sz w:val="24"/>
          <w:shd w:val="clear" w:color="auto" w:fill="FFFFFF"/>
        </w:rPr>
        <w:t>Tiszazugi</w:t>
      </w:r>
      <w:proofErr w:type="spellEnd"/>
      <w:r w:rsidR="00FB03FC" w:rsidRPr="003C2493">
        <w:rPr>
          <w:rFonts w:cs="Arial"/>
          <w:sz w:val="24"/>
          <w:shd w:val="clear" w:color="auto" w:fill="FFFFFF"/>
        </w:rPr>
        <w:t xml:space="preserve"> </w:t>
      </w:r>
      <w:proofErr w:type="spellStart"/>
      <w:r w:rsidR="00FB03FC" w:rsidRPr="003C2493">
        <w:rPr>
          <w:rStyle w:val="Emphasis"/>
          <w:rFonts w:cs="Arial"/>
          <w:bCs/>
          <w:iCs w:val="0"/>
          <w:sz w:val="24"/>
          <w:shd w:val="clear" w:color="auto" w:fill="FFFFFF"/>
        </w:rPr>
        <w:t>Társulat</w:t>
      </w:r>
      <w:proofErr w:type="spellEnd"/>
      <w:r w:rsidR="00FB03FC" w:rsidRPr="003C2493">
        <w:rPr>
          <w:i/>
          <w:sz w:val="24"/>
        </w:rPr>
        <w:t xml:space="preserve"> </w:t>
      </w:r>
      <w:r w:rsidR="00E305AD" w:rsidRPr="003C2493">
        <w:rPr>
          <w:i/>
          <w:sz w:val="24"/>
        </w:rPr>
        <w:t>protiv Mađarske</w:t>
      </w:r>
      <w:r w:rsidR="00E305AD" w:rsidRPr="003C2493">
        <w:rPr>
          <w:sz w:val="24"/>
        </w:rPr>
        <w:t xml:space="preserve">, odluka od </w:t>
      </w:r>
      <w:r w:rsidR="001617D7" w:rsidRPr="003C2493">
        <w:rPr>
          <w:sz w:val="24"/>
        </w:rPr>
        <w:t>26</w:t>
      </w:r>
      <w:r w:rsidR="00E305AD" w:rsidRPr="003C2493">
        <w:rPr>
          <w:sz w:val="24"/>
        </w:rPr>
        <w:t xml:space="preserve">. jula </w:t>
      </w:r>
      <w:r w:rsidR="001617D7" w:rsidRPr="003C2493">
        <w:rPr>
          <w:sz w:val="24"/>
        </w:rPr>
        <w:t>2005</w:t>
      </w:r>
      <w:r w:rsidR="00E305AD" w:rsidRPr="003C2493">
        <w:rPr>
          <w:sz w:val="24"/>
        </w:rPr>
        <w:t>. godine, stav</w:t>
      </w:r>
      <w:r w:rsidR="001617D7" w:rsidRPr="003C2493">
        <w:rPr>
          <w:sz w:val="24"/>
        </w:rPr>
        <w:t xml:space="preserve"> 21). </w:t>
      </w:r>
    </w:p>
    <w:p w:rsidR="00826663" w:rsidRPr="003C2493" w:rsidRDefault="00826663" w:rsidP="003C2493">
      <w:pPr>
        <w:pStyle w:val="ListParagraph"/>
        <w:spacing w:line="240" w:lineRule="auto"/>
        <w:rPr>
          <w:sz w:val="24"/>
        </w:rPr>
      </w:pPr>
    </w:p>
    <w:p w:rsidR="00E305AD" w:rsidRPr="003C2493" w:rsidRDefault="00E305AD" w:rsidP="003C2493">
      <w:pPr>
        <w:numPr>
          <w:ilvl w:val="0"/>
          <w:numId w:val="1"/>
        </w:numPr>
        <w:spacing w:line="240" w:lineRule="auto"/>
        <w:ind w:left="630" w:hanging="630"/>
        <w:rPr>
          <w:sz w:val="24"/>
        </w:rPr>
      </w:pPr>
      <w:r w:rsidRPr="003C2493">
        <w:rPr>
          <w:sz w:val="24"/>
        </w:rPr>
        <w:t>Shodno tome, Sud utvrđuje da je podno</w:t>
      </w:r>
      <w:r w:rsidR="00226D9D" w:rsidRPr="003C2493">
        <w:rPr>
          <w:sz w:val="24"/>
        </w:rPr>
        <w:t>siočev zahtev</w:t>
      </w:r>
      <w:r w:rsidRPr="003C2493">
        <w:rPr>
          <w:sz w:val="24"/>
        </w:rPr>
        <w:t xml:space="preserve"> očigledno neosnovan na ustavnim osnovama jer podnosilac zahteva nije dovoljno dokazao i potkrepio svoje tvrdnje, i samim tim isti ne ispunjava uslove prihvatljivosti utvrđene u stavu </w:t>
      </w:r>
      <w:r w:rsidR="001617D7" w:rsidRPr="003C2493">
        <w:rPr>
          <w:rFonts w:eastAsia="Calibri" w:cs="Georgia"/>
          <w:sz w:val="24"/>
        </w:rPr>
        <w:t>(2)</w:t>
      </w:r>
      <w:r w:rsidRPr="003C2493">
        <w:rPr>
          <w:rFonts w:eastAsia="Calibri" w:cs="Georgia"/>
          <w:sz w:val="24"/>
        </w:rPr>
        <w:t xml:space="preserve"> pravila </w:t>
      </w:r>
      <w:r w:rsidR="001617D7" w:rsidRPr="003C2493">
        <w:rPr>
          <w:rFonts w:eastAsia="Calibri" w:cs="Georgia"/>
          <w:sz w:val="24"/>
        </w:rPr>
        <w:t>39</w:t>
      </w:r>
      <w:r w:rsidRPr="003C2493">
        <w:rPr>
          <w:rFonts w:eastAsia="Calibri" w:cs="Georgia"/>
          <w:sz w:val="24"/>
        </w:rPr>
        <w:t xml:space="preserve">. Poslovnika. </w:t>
      </w:r>
    </w:p>
    <w:p w:rsidR="00826663" w:rsidRPr="003C2493" w:rsidRDefault="00826663" w:rsidP="003C2493">
      <w:pPr>
        <w:pStyle w:val="ListParagraph"/>
        <w:spacing w:line="240" w:lineRule="auto"/>
        <w:rPr>
          <w:bCs/>
          <w:sz w:val="24"/>
        </w:rPr>
      </w:pPr>
    </w:p>
    <w:p w:rsidR="009955AE" w:rsidRPr="003C2493" w:rsidRDefault="00E305AD" w:rsidP="003C2493">
      <w:pPr>
        <w:numPr>
          <w:ilvl w:val="0"/>
          <w:numId w:val="1"/>
        </w:numPr>
        <w:spacing w:line="240" w:lineRule="auto"/>
        <w:ind w:left="630" w:hanging="630"/>
        <w:rPr>
          <w:sz w:val="24"/>
        </w:rPr>
      </w:pPr>
      <w:r w:rsidRPr="003C2493">
        <w:rPr>
          <w:bCs/>
          <w:sz w:val="24"/>
        </w:rPr>
        <w:t>U skladu sa obrazloženjem ovog rešenja, zahtev podnosioca zahteva je očigledno neosnovan na ustavnim osnovama i</w:t>
      </w:r>
      <w:r w:rsidR="00226D9D" w:rsidRPr="003C2493">
        <w:rPr>
          <w:bCs/>
          <w:sz w:val="24"/>
        </w:rPr>
        <w:t>,</w:t>
      </w:r>
      <w:r w:rsidRPr="003C2493">
        <w:rPr>
          <w:bCs/>
          <w:sz w:val="24"/>
        </w:rPr>
        <w:t xml:space="preserve"> shodno tome, neprihvatljiv. </w:t>
      </w:r>
    </w:p>
    <w:p w:rsidR="00DE17ED" w:rsidRPr="003C2493" w:rsidRDefault="00DE17ED" w:rsidP="003C2493">
      <w:pPr>
        <w:spacing w:line="240" w:lineRule="auto"/>
        <w:rPr>
          <w:sz w:val="24"/>
        </w:rPr>
      </w:pPr>
    </w:p>
    <w:p w:rsidR="00BC74CF" w:rsidRDefault="00BC74CF">
      <w:pPr>
        <w:spacing w:line="240" w:lineRule="auto"/>
        <w:jc w:val="left"/>
        <w:rPr>
          <w:b/>
          <w:sz w:val="24"/>
        </w:rPr>
      </w:pPr>
      <w:r>
        <w:rPr>
          <w:b/>
          <w:sz w:val="24"/>
        </w:rPr>
        <w:br w:type="page"/>
      </w:r>
    </w:p>
    <w:p w:rsidR="00DE17ED" w:rsidRPr="003C2493" w:rsidRDefault="00E305AD" w:rsidP="003C2493">
      <w:pPr>
        <w:pStyle w:val="ListParagraph"/>
        <w:spacing w:line="240" w:lineRule="auto"/>
        <w:ind w:left="0"/>
        <w:jc w:val="center"/>
        <w:rPr>
          <w:b/>
          <w:sz w:val="24"/>
        </w:rPr>
      </w:pPr>
      <w:r w:rsidRPr="003C2493">
        <w:rPr>
          <w:b/>
          <w:sz w:val="24"/>
        </w:rPr>
        <w:lastRenderedPageBreak/>
        <w:t>IZ TIH RAZLOGA</w:t>
      </w:r>
    </w:p>
    <w:p w:rsidR="00DE17ED" w:rsidRPr="003C2493" w:rsidRDefault="00DE17ED" w:rsidP="003C2493">
      <w:pPr>
        <w:pStyle w:val="ListParagraph"/>
        <w:spacing w:line="240" w:lineRule="auto"/>
        <w:ind w:left="0"/>
        <w:jc w:val="center"/>
        <w:rPr>
          <w:sz w:val="24"/>
        </w:rPr>
      </w:pPr>
    </w:p>
    <w:p w:rsidR="00DE17ED" w:rsidRPr="003C2493" w:rsidRDefault="00E305AD" w:rsidP="003C2493">
      <w:pPr>
        <w:spacing w:line="240" w:lineRule="auto"/>
        <w:rPr>
          <w:rFonts w:eastAsia="Batang"/>
          <w:sz w:val="24"/>
        </w:rPr>
      </w:pPr>
      <w:r w:rsidRPr="003C2493">
        <w:rPr>
          <w:rFonts w:eastAsia="Batang"/>
          <w:sz w:val="24"/>
        </w:rPr>
        <w:t>Ustavni sud, u skladu sa članom 1</w:t>
      </w:r>
      <w:r w:rsidR="00DE17ED" w:rsidRPr="003C2493">
        <w:rPr>
          <w:rFonts w:eastAsia="Batang"/>
          <w:sz w:val="24"/>
        </w:rPr>
        <w:t>13.7</w:t>
      </w:r>
      <w:r w:rsidRPr="003C2493">
        <w:rPr>
          <w:rFonts w:eastAsia="Batang"/>
          <w:sz w:val="24"/>
        </w:rPr>
        <w:t xml:space="preserve"> Ustava, članom </w:t>
      </w:r>
      <w:r w:rsidR="00DE17ED" w:rsidRPr="003C2493">
        <w:rPr>
          <w:rFonts w:eastAsia="Batang"/>
          <w:sz w:val="24"/>
        </w:rPr>
        <w:t>20</w:t>
      </w:r>
      <w:r w:rsidRPr="003C2493">
        <w:rPr>
          <w:rFonts w:eastAsia="Batang"/>
          <w:sz w:val="24"/>
        </w:rPr>
        <w:t xml:space="preserve">. Zakona i pravilom </w:t>
      </w:r>
      <w:r w:rsidR="00DE17ED" w:rsidRPr="003C2493">
        <w:rPr>
          <w:rFonts w:eastAsia="Batang"/>
          <w:sz w:val="24"/>
        </w:rPr>
        <w:t xml:space="preserve">39 (2) </w:t>
      </w:r>
      <w:r w:rsidRPr="003C2493">
        <w:rPr>
          <w:rFonts w:eastAsia="Batang"/>
          <w:sz w:val="24"/>
        </w:rPr>
        <w:t xml:space="preserve">Poslovnika, dana </w:t>
      </w:r>
      <w:r w:rsidR="00BC74CF" w:rsidRPr="003C2493">
        <w:rPr>
          <w:rFonts w:eastAsia="Batang"/>
          <w:sz w:val="24"/>
        </w:rPr>
        <w:t xml:space="preserve">20. januara </w:t>
      </w:r>
      <w:r w:rsidR="00DE17ED" w:rsidRPr="003C2493">
        <w:rPr>
          <w:rFonts w:eastAsia="Batang"/>
          <w:sz w:val="24"/>
        </w:rPr>
        <w:t>202</w:t>
      </w:r>
      <w:r w:rsidR="00BC74CF" w:rsidRPr="003C2493">
        <w:rPr>
          <w:rFonts w:eastAsia="Batang"/>
          <w:sz w:val="24"/>
        </w:rPr>
        <w:t>1</w:t>
      </w:r>
      <w:r w:rsidRPr="003C2493">
        <w:rPr>
          <w:rFonts w:eastAsia="Batang"/>
          <w:sz w:val="24"/>
        </w:rPr>
        <w:t>. godine, jednoglasno</w:t>
      </w:r>
    </w:p>
    <w:p w:rsidR="00DE17ED" w:rsidRPr="003C2493" w:rsidRDefault="00DE17ED" w:rsidP="003C2493">
      <w:pPr>
        <w:spacing w:line="240" w:lineRule="auto"/>
        <w:rPr>
          <w:rFonts w:eastAsia="Batang"/>
          <w:sz w:val="24"/>
        </w:rPr>
      </w:pPr>
    </w:p>
    <w:p w:rsidR="00DE17ED" w:rsidRPr="003C2493" w:rsidRDefault="00E305AD" w:rsidP="003C2493">
      <w:pPr>
        <w:spacing w:line="240" w:lineRule="auto"/>
        <w:jc w:val="center"/>
        <w:rPr>
          <w:rFonts w:eastAsia="Batang"/>
          <w:b/>
          <w:sz w:val="24"/>
        </w:rPr>
      </w:pPr>
      <w:r w:rsidRPr="003C2493">
        <w:rPr>
          <w:rFonts w:eastAsia="Batang"/>
          <w:b/>
          <w:sz w:val="24"/>
        </w:rPr>
        <w:t>ODLUČUJE</w:t>
      </w:r>
    </w:p>
    <w:p w:rsidR="00DE17ED" w:rsidRPr="003C2493" w:rsidRDefault="00DE17ED" w:rsidP="003C2493">
      <w:pPr>
        <w:spacing w:line="240" w:lineRule="auto"/>
        <w:jc w:val="center"/>
        <w:rPr>
          <w:rFonts w:eastAsia="Batang"/>
          <w:b/>
          <w:sz w:val="24"/>
        </w:rPr>
      </w:pPr>
    </w:p>
    <w:p w:rsidR="00DE17ED" w:rsidRPr="003C2493" w:rsidRDefault="00E305AD" w:rsidP="003C2493">
      <w:pPr>
        <w:numPr>
          <w:ilvl w:val="0"/>
          <w:numId w:val="3"/>
        </w:numPr>
        <w:spacing w:line="240" w:lineRule="auto"/>
        <w:ind w:left="1440" w:hanging="630"/>
        <w:contextualSpacing/>
        <w:jc w:val="left"/>
        <w:rPr>
          <w:rFonts w:eastAsia="Batang"/>
          <w:sz w:val="24"/>
        </w:rPr>
      </w:pPr>
      <w:r w:rsidRPr="003C2493">
        <w:rPr>
          <w:rFonts w:eastAsia="Batang"/>
          <w:sz w:val="24"/>
        </w:rPr>
        <w:t xml:space="preserve">DA PROGLASI zahtev neprihvatljivim; </w:t>
      </w:r>
    </w:p>
    <w:p w:rsidR="00DE17ED" w:rsidRPr="003C2493" w:rsidRDefault="00DE17ED" w:rsidP="003C2493">
      <w:pPr>
        <w:spacing w:line="240" w:lineRule="auto"/>
        <w:ind w:left="1440" w:hanging="630"/>
        <w:contextualSpacing/>
        <w:jc w:val="left"/>
        <w:rPr>
          <w:rFonts w:eastAsia="Batang"/>
          <w:sz w:val="24"/>
        </w:rPr>
      </w:pPr>
    </w:p>
    <w:p w:rsidR="00DE17ED" w:rsidRPr="003C2493" w:rsidRDefault="00E305AD" w:rsidP="003C2493">
      <w:pPr>
        <w:numPr>
          <w:ilvl w:val="0"/>
          <w:numId w:val="3"/>
        </w:numPr>
        <w:spacing w:line="240" w:lineRule="auto"/>
        <w:ind w:left="1440" w:hanging="630"/>
        <w:contextualSpacing/>
        <w:jc w:val="left"/>
        <w:rPr>
          <w:rFonts w:eastAsia="Batang"/>
          <w:sz w:val="24"/>
        </w:rPr>
      </w:pPr>
      <w:r w:rsidRPr="003C2493">
        <w:rPr>
          <w:rFonts w:eastAsia="Batang"/>
          <w:sz w:val="24"/>
        </w:rPr>
        <w:t xml:space="preserve">DA DOSTAVI ovu odluku stranama; </w:t>
      </w:r>
    </w:p>
    <w:p w:rsidR="00DE17ED" w:rsidRPr="003C2493" w:rsidRDefault="00DE17ED" w:rsidP="003C2493">
      <w:pPr>
        <w:spacing w:line="240" w:lineRule="auto"/>
        <w:ind w:left="1440" w:hanging="630"/>
        <w:contextualSpacing/>
        <w:jc w:val="left"/>
        <w:rPr>
          <w:rFonts w:eastAsia="Batang"/>
          <w:sz w:val="24"/>
        </w:rPr>
      </w:pPr>
    </w:p>
    <w:p w:rsidR="00DE17ED" w:rsidRPr="003C2493" w:rsidRDefault="00E305AD" w:rsidP="003C2493">
      <w:pPr>
        <w:numPr>
          <w:ilvl w:val="0"/>
          <w:numId w:val="3"/>
        </w:numPr>
        <w:spacing w:line="240" w:lineRule="auto"/>
        <w:ind w:left="1440" w:hanging="630"/>
        <w:contextualSpacing/>
        <w:jc w:val="left"/>
        <w:rPr>
          <w:rFonts w:eastAsia="Batang"/>
          <w:sz w:val="24"/>
        </w:rPr>
      </w:pPr>
      <w:r w:rsidRPr="003C2493">
        <w:rPr>
          <w:rFonts w:eastAsia="Batang"/>
          <w:sz w:val="24"/>
        </w:rPr>
        <w:t xml:space="preserve">DA OBJAVI ovu odluku u Službenom listu, u skladu sa članom </w:t>
      </w:r>
      <w:r w:rsidR="00DE17ED" w:rsidRPr="003C2493">
        <w:rPr>
          <w:rFonts w:eastAsia="Batang"/>
          <w:sz w:val="24"/>
        </w:rPr>
        <w:t>20.4</w:t>
      </w:r>
      <w:r w:rsidRPr="003C2493">
        <w:rPr>
          <w:rFonts w:eastAsia="Batang"/>
          <w:sz w:val="24"/>
        </w:rPr>
        <w:t xml:space="preserve"> Zakona; </w:t>
      </w:r>
    </w:p>
    <w:p w:rsidR="00DE17ED" w:rsidRPr="003C2493" w:rsidRDefault="00DE17ED" w:rsidP="003C2493">
      <w:pPr>
        <w:spacing w:line="240" w:lineRule="auto"/>
        <w:ind w:left="1440" w:hanging="630"/>
        <w:rPr>
          <w:rFonts w:eastAsia="Batang"/>
          <w:sz w:val="24"/>
        </w:rPr>
      </w:pPr>
    </w:p>
    <w:p w:rsidR="00DE17ED" w:rsidRPr="003C2493" w:rsidRDefault="00E305AD" w:rsidP="003C2493">
      <w:pPr>
        <w:numPr>
          <w:ilvl w:val="0"/>
          <w:numId w:val="3"/>
        </w:numPr>
        <w:spacing w:line="240" w:lineRule="auto"/>
        <w:ind w:left="1440" w:hanging="630"/>
        <w:contextualSpacing/>
        <w:jc w:val="left"/>
        <w:rPr>
          <w:rFonts w:eastAsia="Batang"/>
          <w:sz w:val="24"/>
        </w:rPr>
      </w:pPr>
      <w:r w:rsidRPr="003C2493">
        <w:rPr>
          <w:rFonts w:eastAsia="Batang"/>
          <w:sz w:val="24"/>
        </w:rPr>
        <w:t>Ova odluka stupa na snagu odmah.</w:t>
      </w:r>
      <w:r w:rsidR="00BC6960" w:rsidRPr="003C2493">
        <w:rPr>
          <w:rFonts w:eastAsia="Batang"/>
          <w:sz w:val="24"/>
        </w:rPr>
        <w:t xml:space="preserve"> </w:t>
      </w:r>
    </w:p>
    <w:p w:rsidR="00DE17ED" w:rsidRPr="003C2493" w:rsidRDefault="00DE17ED" w:rsidP="003C2493">
      <w:pPr>
        <w:spacing w:line="240" w:lineRule="auto"/>
        <w:ind w:left="1440" w:hanging="630"/>
        <w:rPr>
          <w:rFonts w:eastAsia="Batang"/>
          <w:sz w:val="24"/>
        </w:rPr>
      </w:pPr>
    </w:p>
    <w:p w:rsidR="00DE17ED" w:rsidRPr="003C2493" w:rsidRDefault="00DE17ED" w:rsidP="003C2493">
      <w:pPr>
        <w:spacing w:line="240" w:lineRule="auto"/>
        <w:rPr>
          <w:rFonts w:eastAsia="Batang"/>
          <w:sz w:val="24"/>
        </w:rPr>
      </w:pPr>
    </w:p>
    <w:p w:rsidR="00DE17ED" w:rsidRPr="003C2493" w:rsidRDefault="00DE17ED" w:rsidP="003C2493">
      <w:pPr>
        <w:spacing w:line="240" w:lineRule="auto"/>
        <w:ind w:left="1440" w:hanging="630"/>
        <w:rPr>
          <w:rFonts w:eastAsia="Batang"/>
          <w:sz w:val="24"/>
        </w:rPr>
      </w:pPr>
    </w:p>
    <w:p w:rsidR="00BC6960" w:rsidRPr="003C2493" w:rsidRDefault="00BC6960" w:rsidP="003C2493">
      <w:pPr>
        <w:spacing w:line="240" w:lineRule="auto"/>
        <w:ind w:left="1440" w:hanging="630"/>
        <w:rPr>
          <w:rFonts w:eastAsia="Batang"/>
          <w:sz w:val="24"/>
        </w:rPr>
      </w:pPr>
    </w:p>
    <w:p w:rsidR="00BC6960" w:rsidRPr="003C2493" w:rsidRDefault="00BC6960" w:rsidP="003C2493">
      <w:pPr>
        <w:spacing w:line="240" w:lineRule="auto"/>
        <w:ind w:left="1440" w:hanging="630"/>
        <w:rPr>
          <w:rFonts w:eastAsia="Batang"/>
          <w:sz w:val="24"/>
        </w:rPr>
      </w:pPr>
    </w:p>
    <w:p w:rsidR="00DE17ED" w:rsidRPr="003C2493" w:rsidRDefault="00E305AD" w:rsidP="003C2493">
      <w:pPr>
        <w:spacing w:line="240" w:lineRule="auto"/>
        <w:jc w:val="left"/>
        <w:rPr>
          <w:rFonts w:eastAsia="Batang"/>
          <w:b/>
          <w:sz w:val="24"/>
        </w:rPr>
      </w:pPr>
      <w:r w:rsidRPr="003C2493">
        <w:rPr>
          <w:rFonts w:eastAsia="Batang"/>
          <w:b/>
          <w:sz w:val="24"/>
        </w:rPr>
        <w:t>Sudija izvestilac</w:t>
      </w:r>
      <w:r w:rsidR="00BC6960" w:rsidRPr="003C2493">
        <w:rPr>
          <w:rFonts w:eastAsia="Batang"/>
          <w:b/>
          <w:sz w:val="24"/>
        </w:rPr>
        <w:t xml:space="preserve"> </w:t>
      </w:r>
      <w:r w:rsidRPr="003C2493">
        <w:rPr>
          <w:rFonts w:eastAsia="Batang"/>
          <w:b/>
          <w:sz w:val="24"/>
        </w:rPr>
        <w:tab/>
      </w:r>
      <w:r w:rsidRPr="003C2493">
        <w:rPr>
          <w:rFonts w:eastAsia="Batang"/>
          <w:b/>
          <w:sz w:val="24"/>
        </w:rPr>
        <w:tab/>
      </w:r>
      <w:r w:rsidRPr="003C2493">
        <w:rPr>
          <w:rFonts w:eastAsia="Batang"/>
          <w:b/>
          <w:sz w:val="24"/>
        </w:rPr>
        <w:tab/>
      </w:r>
      <w:r w:rsidR="00BC6960" w:rsidRPr="003C2493">
        <w:rPr>
          <w:rFonts w:eastAsia="Batang"/>
          <w:b/>
          <w:sz w:val="24"/>
        </w:rPr>
        <w:tab/>
      </w:r>
      <w:r w:rsidR="00BC6960" w:rsidRPr="003C2493">
        <w:rPr>
          <w:rFonts w:eastAsia="Batang"/>
          <w:b/>
          <w:sz w:val="24"/>
        </w:rPr>
        <w:tab/>
      </w:r>
      <w:r w:rsidRPr="003C2493">
        <w:rPr>
          <w:rFonts w:eastAsia="Batang"/>
          <w:b/>
          <w:sz w:val="24"/>
        </w:rPr>
        <w:t xml:space="preserve">Predsednica Ustavnog suda </w:t>
      </w:r>
    </w:p>
    <w:p w:rsidR="00DE17ED" w:rsidRPr="003C2493" w:rsidRDefault="00DE17ED" w:rsidP="003C2493">
      <w:pPr>
        <w:spacing w:line="240" w:lineRule="auto"/>
        <w:jc w:val="left"/>
        <w:rPr>
          <w:rFonts w:eastAsia="Batang"/>
          <w:sz w:val="24"/>
        </w:rPr>
      </w:pPr>
    </w:p>
    <w:p w:rsidR="00BC6960" w:rsidRPr="003C2493" w:rsidRDefault="00BC6960" w:rsidP="003C2493">
      <w:pPr>
        <w:spacing w:line="240" w:lineRule="auto"/>
        <w:jc w:val="left"/>
        <w:rPr>
          <w:rFonts w:eastAsia="Batang"/>
          <w:sz w:val="24"/>
        </w:rPr>
      </w:pPr>
    </w:p>
    <w:p w:rsidR="00BC6960" w:rsidRPr="003C2493" w:rsidRDefault="00BC6960" w:rsidP="003C2493">
      <w:pPr>
        <w:spacing w:line="240" w:lineRule="auto"/>
        <w:jc w:val="left"/>
        <w:rPr>
          <w:rFonts w:eastAsia="Batang"/>
          <w:sz w:val="24"/>
        </w:rPr>
      </w:pPr>
    </w:p>
    <w:p w:rsidR="00BC6960" w:rsidRPr="003C2493" w:rsidRDefault="00BC6960" w:rsidP="003C2493">
      <w:pPr>
        <w:spacing w:line="240" w:lineRule="auto"/>
        <w:jc w:val="left"/>
        <w:rPr>
          <w:rFonts w:eastAsia="Batang"/>
          <w:sz w:val="24"/>
        </w:rPr>
      </w:pPr>
    </w:p>
    <w:p w:rsidR="00DE17ED" w:rsidRPr="003C2493" w:rsidRDefault="00DE17ED" w:rsidP="003C2493">
      <w:pPr>
        <w:spacing w:line="240" w:lineRule="auto"/>
        <w:jc w:val="left"/>
        <w:rPr>
          <w:rFonts w:eastAsia="Batang"/>
          <w:sz w:val="24"/>
        </w:rPr>
      </w:pPr>
      <w:r w:rsidRPr="003C2493">
        <w:rPr>
          <w:rFonts w:eastAsia="Batang"/>
          <w:sz w:val="24"/>
        </w:rPr>
        <w:t>Safet Hoxha</w:t>
      </w:r>
      <w:r w:rsidR="00BC6960" w:rsidRPr="003C2493">
        <w:rPr>
          <w:rFonts w:eastAsia="Batang"/>
          <w:sz w:val="24"/>
        </w:rPr>
        <w:tab/>
      </w:r>
      <w:r w:rsidR="00BC6960" w:rsidRPr="003C2493">
        <w:rPr>
          <w:rFonts w:eastAsia="Batang"/>
          <w:sz w:val="24"/>
        </w:rPr>
        <w:tab/>
      </w:r>
      <w:r w:rsidR="00BC6960" w:rsidRPr="003C2493">
        <w:rPr>
          <w:rFonts w:eastAsia="Batang"/>
          <w:sz w:val="24"/>
        </w:rPr>
        <w:tab/>
        <w:t xml:space="preserve"> </w:t>
      </w:r>
      <w:r w:rsidR="00BC6960" w:rsidRPr="003C2493">
        <w:rPr>
          <w:rFonts w:eastAsia="Batang"/>
          <w:sz w:val="24"/>
        </w:rPr>
        <w:tab/>
      </w:r>
      <w:r w:rsidR="00BC6960" w:rsidRPr="003C2493">
        <w:rPr>
          <w:rFonts w:eastAsia="Batang"/>
          <w:sz w:val="24"/>
        </w:rPr>
        <w:tab/>
      </w:r>
      <w:r w:rsidR="00BC6960" w:rsidRPr="003C2493">
        <w:rPr>
          <w:rFonts w:eastAsia="Batang"/>
          <w:sz w:val="24"/>
        </w:rPr>
        <w:tab/>
      </w:r>
      <w:r w:rsidRPr="003C2493">
        <w:rPr>
          <w:rFonts w:eastAsia="Batang"/>
          <w:sz w:val="24"/>
        </w:rPr>
        <w:t>Arta Rama-</w:t>
      </w:r>
      <w:proofErr w:type="spellStart"/>
      <w:r w:rsidRPr="003C2493">
        <w:rPr>
          <w:rFonts w:eastAsia="Batang"/>
          <w:sz w:val="24"/>
        </w:rPr>
        <w:t>Hajrizi</w:t>
      </w:r>
      <w:proofErr w:type="spellEnd"/>
    </w:p>
    <w:p w:rsidR="00A23606" w:rsidRPr="003C2493" w:rsidRDefault="00A23606" w:rsidP="003C2493">
      <w:pPr>
        <w:spacing w:line="240" w:lineRule="auto"/>
        <w:rPr>
          <w:sz w:val="24"/>
        </w:rPr>
      </w:pPr>
      <w:r w:rsidRPr="003C2493">
        <w:rPr>
          <w:sz w:val="24"/>
        </w:rPr>
        <w:br/>
      </w:r>
    </w:p>
    <w:p w:rsidR="00A23606" w:rsidRPr="003C2493" w:rsidRDefault="00A23606" w:rsidP="003C2493">
      <w:pPr>
        <w:spacing w:line="240" w:lineRule="auto"/>
        <w:rPr>
          <w:sz w:val="24"/>
        </w:rPr>
      </w:pPr>
    </w:p>
    <w:p w:rsidR="00DD1619" w:rsidRPr="003C2493" w:rsidRDefault="00DD1619" w:rsidP="003C2493">
      <w:pPr>
        <w:spacing w:line="240" w:lineRule="auto"/>
        <w:rPr>
          <w:color w:val="000000" w:themeColor="text1"/>
          <w:sz w:val="24"/>
        </w:rPr>
      </w:pPr>
    </w:p>
    <w:p w:rsidR="007D79D3" w:rsidRPr="003C2493" w:rsidRDefault="007D79D3" w:rsidP="003C2493">
      <w:pPr>
        <w:spacing w:line="240" w:lineRule="auto"/>
        <w:ind w:left="630"/>
        <w:rPr>
          <w:i/>
          <w:sz w:val="24"/>
        </w:rPr>
      </w:pPr>
    </w:p>
    <w:p w:rsidR="007D79D3" w:rsidRPr="003C2493" w:rsidRDefault="007D79D3" w:rsidP="003C2493">
      <w:pPr>
        <w:spacing w:line="240" w:lineRule="auto"/>
        <w:ind w:left="630"/>
        <w:rPr>
          <w:sz w:val="24"/>
        </w:rPr>
      </w:pPr>
    </w:p>
    <w:p w:rsidR="007D79D3" w:rsidRPr="003C2493" w:rsidRDefault="007D79D3" w:rsidP="003C2493">
      <w:pPr>
        <w:spacing w:line="240" w:lineRule="auto"/>
        <w:ind w:left="630"/>
        <w:rPr>
          <w:color w:val="000000" w:themeColor="text1"/>
          <w:sz w:val="24"/>
        </w:rPr>
      </w:pPr>
    </w:p>
    <w:p w:rsidR="00CF3619" w:rsidRPr="003C2493" w:rsidRDefault="00CF3619" w:rsidP="003C2493">
      <w:pPr>
        <w:pStyle w:val="ListParagraph"/>
        <w:spacing w:line="240" w:lineRule="auto"/>
        <w:rPr>
          <w:color w:val="000000" w:themeColor="text1"/>
          <w:sz w:val="24"/>
        </w:rPr>
      </w:pPr>
    </w:p>
    <w:p w:rsidR="00CF3619" w:rsidRPr="003C2493" w:rsidRDefault="00CF3619" w:rsidP="003C2493">
      <w:pPr>
        <w:spacing w:line="240" w:lineRule="auto"/>
        <w:ind w:left="630"/>
        <w:rPr>
          <w:color w:val="000000" w:themeColor="text1"/>
          <w:sz w:val="24"/>
        </w:rPr>
      </w:pPr>
      <w:bookmarkStart w:id="0" w:name="_GoBack"/>
      <w:bookmarkEnd w:id="0"/>
    </w:p>
    <w:p w:rsidR="00975A6E" w:rsidRPr="003C2493" w:rsidRDefault="00975A6E" w:rsidP="003C2493">
      <w:pPr>
        <w:pStyle w:val="ListParagraph"/>
        <w:spacing w:line="240" w:lineRule="auto"/>
        <w:rPr>
          <w:color w:val="000000" w:themeColor="text1"/>
          <w:sz w:val="24"/>
        </w:rPr>
      </w:pPr>
    </w:p>
    <w:p w:rsidR="00975A6E" w:rsidRPr="003C2493" w:rsidRDefault="00975A6E" w:rsidP="003C2493">
      <w:pPr>
        <w:spacing w:line="240" w:lineRule="auto"/>
        <w:rPr>
          <w:color w:val="000000" w:themeColor="text1"/>
          <w:sz w:val="24"/>
        </w:rPr>
      </w:pPr>
    </w:p>
    <w:p w:rsidR="00B730F9" w:rsidRPr="003C2493" w:rsidRDefault="00B730F9" w:rsidP="003C2493">
      <w:pPr>
        <w:spacing w:line="240" w:lineRule="auto"/>
        <w:ind w:left="720"/>
        <w:rPr>
          <w:i/>
          <w:iCs/>
          <w:color w:val="000000" w:themeColor="text1"/>
          <w:sz w:val="24"/>
        </w:rPr>
      </w:pPr>
    </w:p>
    <w:p w:rsidR="00425197" w:rsidRPr="003C2493" w:rsidRDefault="00425197" w:rsidP="003C2493">
      <w:pPr>
        <w:spacing w:line="240" w:lineRule="auto"/>
        <w:jc w:val="center"/>
        <w:rPr>
          <w:color w:val="000000" w:themeColor="text1"/>
          <w:sz w:val="24"/>
        </w:rPr>
      </w:pPr>
    </w:p>
    <w:p w:rsidR="00FC78CA" w:rsidRPr="003C2493" w:rsidRDefault="00FC78CA" w:rsidP="003C2493">
      <w:pPr>
        <w:spacing w:line="240" w:lineRule="auto"/>
        <w:jc w:val="center"/>
        <w:rPr>
          <w:color w:val="000000" w:themeColor="text1"/>
          <w:sz w:val="24"/>
        </w:rPr>
      </w:pPr>
    </w:p>
    <w:p w:rsidR="00FC78CA" w:rsidRPr="003C2493" w:rsidRDefault="00FC78CA" w:rsidP="003C2493">
      <w:pPr>
        <w:spacing w:line="240" w:lineRule="auto"/>
        <w:jc w:val="center"/>
        <w:rPr>
          <w:color w:val="000000" w:themeColor="text1"/>
          <w:sz w:val="24"/>
        </w:rPr>
      </w:pPr>
    </w:p>
    <w:p w:rsidR="00FC78CA" w:rsidRPr="003C2493" w:rsidRDefault="00FC78CA" w:rsidP="003C2493">
      <w:pPr>
        <w:spacing w:line="240" w:lineRule="auto"/>
        <w:jc w:val="center"/>
        <w:rPr>
          <w:color w:val="000000" w:themeColor="text1"/>
          <w:sz w:val="24"/>
        </w:rPr>
      </w:pPr>
    </w:p>
    <w:p w:rsidR="00AF2BB4" w:rsidRPr="003C2493" w:rsidRDefault="00AF2BB4" w:rsidP="003C2493">
      <w:pPr>
        <w:spacing w:line="240" w:lineRule="auto"/>
        <w:jc w:val="left"/>
        <w:rPr>
          <w:rFonts w:eastAsia="MS Mincho"/>
          <w:color w:val="000000" w:themeColor="text1"/>
          <w:sz w:val="24"/>
        </w:rPr>
      </w:pPr>
    </w:p>
    <w:sectPr w:rsidR="00AF2BB4" w:rsidRPr="003C2493" w:rsidSect="0089046F">
      <w:footerReference w:type="default" r:id="rId9"/>
      <w:headerReference w:type="first" r:id="rId10"/>
      <w:footerReference w:type="first" r:id="rId11"/>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5E9" w:rsidRDefault="003945E9">
      <w:r>
        <w:separator/>
      </w:r>
    </w:p>
  </w:endnote>
  <w:endnote w:type="continuationSeparator" w:id="0">
    <w:p w:rsidR="003945E9" w:rsidRDefault="003945E9">
      <w:r>
        <w:continuationSeparator/>
      </w:r>
    </w:p>
  </w:endnote>
  <w:endnote w:type="continuationNotice" w:id="1">
    <w:p w:rsidR="003945E9" w:rsidRDefault="003945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8C" w:rsidRDefault="009A4A8C">
    <w:pPr>
      <w:pStyle w:val="Footer"/>
    </w:pPr>
  </w:p>
  <w:p w:rsidR="009A4A8C" w:rsidRDefault="009A4A8C" w:rsidP="002E4083">
    <w:pPr>
      <w:pStyle w:val="Footer"/>
      <w:jc w:val="center"/>
    </w:pPr>
    <w:r>
      <w:fldChar w:fldCharType="begin"/>
    </w:r>
    <w:r>
      <w:instrText xml:space="preserve"> PAGE  \* Arabic  \* MERGEFORMAT </w:instrText>
    </w:r>
    <w:r>
      <w:fldChar w:fldCharType="separate"/>
    </w:r>
    <w:r w:rsidR="00B33B40">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A8" w:rsidRDefault="003132A8" w:rsidP="0031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5E9" w:rsidRDefault="003945E9">
      <w:r>
        <w:separator/>
      </w:r>
    </w:p>
  </w:footnote>
  <w:footnote w:type="continuationSeparator" w:id="0">
    <w:p w:rsidR="003945E9" w:rsidRDefault="003945E9">
      <w:r>
        <w:continuationSeparator/>
      </w:r>
    </w:p>
  </w:footnote>
  <w:footnote w:type="continuationNotice" w:id="1">
    <w:p w:rsidR="003945E9" w:rsidRDefault="003945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8C" w:rsidRDefault="009A4A8C" w:rsidP="00D44CB2">
    <w:pPr>
      <w:pStyle w:val="Header"/>
    </w:pPr>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-471170</wp:posOffset>
          </wp:positionV>
          <wp:extent cx="5730875" cy="1754505"/>
          <wp:effectExtent l="19050" t="0" r="3175" b="0"/>
          <wp:wrapSquare wrapText="bothSides"/>
          <wp:docPr id="17"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srcRect/>
                  <a:stretch>
                    <a:fillRect/>
                  </a:stretch>
                </pic:blipFill>
                <pic:spPr bwMode="auto">
                  <a:xfrm>
                    <a:off x="0" y="0"/>
                    <a:ext cx="5730875" cy="1754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35B6B"/>
    <w:multiLevelType w:val="hybridMultilevel"/>
    <w:tmpl w:val="7A663A2C"/>
    <w:lvl w:ilvl="0" w:tplc="3684B618">
      <w:start w:val="1"/>
      <w:numFmt w:val="decimal"/>
      <w:lvlText w:val="%1."/>
      <w:lvlJc w:val="left"/>
      <w:pPr>
        <w:ind w:left="99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173351B"/>
    <w:multiLevelType w:val="hybridMultilevel"/>
    <w:tmpl w:val="8DE29048"/>
    <w:lvl w:ilvl="0" w:tplc="8B001DDE">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A6CBA"/>
    <w:multiLevelType w:val="hybridMultilevel"/>
    <w:tmpl w:val="35D82476"/>
    <w:lvl w:ilvl="0" w:tplc="E9B43B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D"/>
    <w:rsid w:val="00000E5C"/>
    <w:rsid w:val="000014C2"/>
    <w:rsid w:val="000023AA"/>
    <w:rsid w:val="0000393E"/>
    <w:rsid w:val="00003A9A"/>
    <w:rsid w:val="00003E37"/>
    <w:rsid w:val="0000416A"/>
    <w:rsid w:val="000048AB"/>
    <w:rsid w:val="00005930"/>
    <w:rsid w:val="00005985"/>
    <w:rsid w:val="00006EC7"/>
    <w:rsid w:val="00007763"/>
    <w:rsid w:val="00007C5F"/>
    <w:rsid w:val="00007D09"/>
    <w:rsid w:val="00010630"/>
    <w:rsid w:val="000116F2"/>
    <w:rsid w:val="00011721"/>
    <w:rsid w:val="0001173E"/>
    <w:rsid w:val="00011E1C"/>
    <w:rsid w:val="000122E2"/>
    <w:rsid w:val="00012D27"/>
    <w:rsid w:val="00013304"/>
    <w:rsid w:val="00014D5D"/>
    <w:rsid w:val="0001544B"/>
    <w:rsid w:val="000159F9"/>
    <w:rsid w:val="0001627F"/>
    <w:rsid w:val="000162F2"/>
    <w:rsid w:val="0001723F"/>
    <w:rsid w:val="00017D19"/>
    <w:rsid w:val="0002059D"/>
    <w:rsid w:val="000210ED"/>
    <w:rsid w:val="000212BE"/>
    <w:rsid w:val="000215BE"/>
    <w:rsid w:val="000215ED"/>
    <w:rsid w:val="00022298"/>
    <w:rsid w:val="00023D28"/>
    <w:rsid w:val="00023FE1"/>
    <w:rsid w:val="000249E3"/>
    <w:rsid w:val="00024DD2"/>
    <w:rsid w:val="00025090"/>
    <w:rsid w:val="00025567"/>
    <w:rsid w:val="00025C5E"/>
    <w:rsid w:val="00027583"/>
    <w:rsid w:val="0003003A"/>
    <w:rsid w:val="00030132"/>
    <w:rsid w:val="000306E8"/>
    <w:rsid w:val="00032349"/>
    <w:rsid w:val="00032534"/>
    <w:rsid w:val="0003282D"/>
    <w:rsid w:val="00032F45"/>
    <w:rsid w:val="0003324F"/>
    <w:rsid w:val="00033386"/>
    <w:rsid w:val="000337D7"/>
    <w:rsid w:val="00033CA7"/>
    <w:rsid w:val="00034762"/>
    <w:rsid w:val="00034E43"/>
    <w:rsid w:val="000355F7"/>
    <w:rsid w:val="00035F26"/>
    <w:rsid w:val="000368A0"/>
    <w:rsid w:val="0003692E"/>
    <w:rsid w:val="000374C5"/>
    <w:rsid w:val="000407FE"/>
    <w:rsid w:val="00040F1E"/>
    <w:rsid w:val="0004270D"/>
    <w:rsid w:val="0004298D"/>
    <w:rsid w:val="00042BBA"/>
    <w:rsid w:val="00042EB3"/>
    <w:rsid w:val="00043015"/>
    <w:rsid w:val="00043140"/>
    <w:rsid w:val="00043525"/>
    <w:rsid w:val="00044483"/>
    <w:rsid w:val="00044C7A"/>
    <w:rsid w:val="00046C7D"/>
    <w:rsid w:val="00047CDC"/>
    <w:rsid w:val="000502FE"/>
    <w:rsid w:val="0005047C"/>
    <w:rsid w:val="00050D2D"/>
    <w:rsid w:val="00051CAA"/>
    <w:rsid w:val="00052D28"/>
    <w:rsid w:val="00053359"/>
    <w:rsid w:val="000537D4"/>
    <w:rsid w:val="0005419B"/>
    <w:rsid w:val="000545E6"/>
    <w:rsid w:val="00055225"/>
    <w:rsid w:val="00055288"/>
    <w:rsid w:val="00055FD9"/>
    <w:rsid w:val="0005766C"/>
    <w:rsid w:val="00057ED0"/>
    <w:rsid w:val="00061938"/>
    <w:rsid w:val="000620EE"/>
    <w:rsid w:val="000621DF"/>
    <w:rsid w:val="00062D2A"/>
    <w:rsid w:val="00064045"/>
    <w:rsid w:val="00064339"/>
    <w:rsid w:val="000645AE"/>
    <w:rsid w:val="00064DF6"/>
    <w:rsid w:val="00065EEA"/>
    <w:rsid w:val="0006634B"/>
    <w:rsid w:val="00066C77"/>
    <w:rsid w:val="00070030"/>
    <w:rsid w:val="00071DE5"/>
    <w:rsid w:val="00072028"/>
    <w:rsid w:val="000723DC"/>
    <w:rsid w:val="00072935"/>
    <w:rsid w:val="00072FA8"/>
    <w:rsid w:val="000730E0"/>
    <w:rsid w:val="00073750"/>
    <w:rsid w:val="000737FD"/>
    <w:rsid w:val="00074028"/>
    <w:rsid w:val="000767B1"/>
    <w:rsid w:val="00077F83"/>
    <w:rsid w:val="00081551"/>
    <w:rsid w:val="00081D40"/>
    <w:rsid w:val="00081D7A"/>
    <w:rsid w:val="00081ED2"/>
    <w:rsid w:val="00083A51"/>
    <w:rsid w:val="00083BFE"/>
    <w:rsid w:val="00084936"/>
    <w:rsid w:val="000865EE"/>
    <w:rsid w:val="00086BC0"/>
    <w:rsid w:val="00091499"/>
    <w:rsid w:val="0009195E"/>
    <w:rsid w:val="00092FDF"/>
    <w:rsid w:val="00093186"/>
    <w:rsid w:val="0009401F"/>
    <w:rsid w:val="00094F62"/>
    <w:rsid w:val="00096370"/>
    <w:rsid w:val="00096679"/>
    <w:rsid w:val="00096ECE"/>
    <w:rsid w:val="000A054C"/>
    <w:rsid w:val="000A0697"/>
    <w:rsid w:val="000A40DE"/>
    <w:rsid w:val="000A4276"/>
    <w:rsid w:val="000A46BC"/>
    <w:rsid w:val="000A4BF4"/>
    <w:rsid w:val="000A5597"/>
    <w:rsid w:val="000A747D"/>
    <w:rsid w:val="000A7ECF"/>
    <w:rsid w:val="000B14B8"/>
    <w:rsid w:val="000B17EE"/>
    <w:rsid w:val="000B1AFD"/>
    <w:rsid w:val="000B1E71"/>
    <w:rsid w:val="000B2D11"/>
    <w:rsid w:val="000B4712"/>
    <w:rsid w:val="000B4A4D"/>
    <w:rsid w:val="000B57F4"/>
    <w:rsid w:val="000B5800"/>
    <w:rsid w:val="000B7459"/>
    <w:rsid w:val="000C13BE"/>
    <w:rsid w:val="000C2703"/>
    <w:rsid w:val="000C2D5D"/>
    <w:rsid w:val="000C30C8"/>
    <w:rsid w:val="000C3A71"/>
    <w:rsid w:val="000C480F"/>
    <w:rsid w:val="000C55AF"/>
    <w:rsid w:val="000C77E3"/>
    <w:rsid w:val="000D0727"/>
    <w:rsid w:val="000D09F6"/>
    <w:rsid w:val="000D1135"/>
    <w:rsid w:val="000D27BA"/>
    <w:rsid w:val="000D296C"/>
    <w:rsid w:val="000D2FDD"/>
    <w:rsid w:val="000D3242"/>
    <w:rsid w:val="000D3691"/>
    <w:rsid w:val="000D38AD"/>
    <w:rsid w:val="000D3AEB"/>
    <w:rsid w:val="000D4D45"/>
    <w:rsid w:val="000D62D8"/>
    <w:rsid w:val="000D6F55"/>
    <w:rsid w:val="000E0928"/>
    <w:rsid w:val="000E1A63"/>
    <w:rsid w:val="000E1CBA"/>
    <w:rsid w:val="000E2144"/>
    <w:rsid w:val="000E22EC"/>
    <w:rsid w:val="000E3ED1"/>
    <w:rsid w:val="000E435D"/>
    <w:rsid w:val="000E5E60"/>
    <w:rsid w:val="000E7306"/>
    <w:rsid w:val="000E75A5"/>
    <w:rsid w:val="000E7D15"/>
    <w:rsid w:val="000E7EB8"/>
    <w:rsid w:val="000F0912"/>
    <w:rsid w:val="000F0EBF"/>
    <w:rsid w:val="000F20B3"/>
    <w:rsid w:val="000F2D00"/>
    <w:rsid w:val="000F525F"/>
    <w:rsid w:val="000F6175"/>
    <w:rsid w:val="000F724F"/>
    <w:rsid w:val="000F76E3"/>
    <w:rsid w:val="0010038B"/>
    <w:rsid w:val="00100ABD"/>
    <w:rsid w:val="00100D23"/>
    <w:rsid w:val="00101FB0"/>
    <w:rsid w:val="001025A0"/>
    <w:rsid w:val="00102660"/>
    <w:rsid w:val="0010391E"/>
    <w:rsid w:val="00104369"/>
    <w:rsid w:val="0010490F"/>
    <w:rsid w:val="00104BA4"/>
    <w:rsid w:val="00105898"/>
    <w:rsid w:val="0010612D"/>
    <w:rsid w:val="00106446"/>
    <w:rsid w:val="00106BE7"/>
    <w:rsid w:val="001105D9"/>
    <w:rsid w:val="00110D2D"/>
    <w:rsid w:val="00111EEB"/>
    <w:rsid w:val="00112FC7"/>
    <w:rsid w:val="00113F8B"/>
    <w:rsid w:val="00114974"/>
    <w:rsid w:val="001153F6"/>
    <w:rsid w:val="00115D1D"/>
    <w:rsid w:val="00116D83"/>
    <w:rsid w:val="00116FF3"/>
    <w:rsid w:val="00117F2E"/>
    <w:rsid w:val="001219D8"/>
    <w:rsid w:val="00123B79"/>
    <w:rsid w:val="0012446B"/>
    <w:rsid w:val="00124566"/>
    <w:rsid w:val="00125F71"/>
    <w:rsid w:val="00126F0D"/>
    <w:rsid w:val="00131686"/>
    <w:rsid w:val="00131CD3"/>
    <w:rsid w:val="0013203E"/>
    <w:rsid w:val="00134B2F"/>
    <w:rsid w:val="001353D9"/>
    <w:rsid w:val="001354E7"/>
    <w:rsid w:val="001362AC"/>
    <w:rsid w:val="00136ABA"/>
    <w:rsid w:val="00137210"/>
    <w:rsid w:val="00137F65"/>
    <w:rsid w:val="001411CE"/>
    <w:rsid w:val="00141AE7"/>
    <w:rsid w:val="001429BC"/>
    <w:rsid w:val="00142FBD"/>
    <w:rsid w:val="00143B5E"/>
    <w:rsid w:val="001458A9"/>
    <w:rsid w:val="00145D0E"/>
    <w:rsid w:val="00145FBF"/>
    <w:rsid w:val="00146455"/>
    <w:rsid w:val="001468E5"/>
    <w:rsid w:val="00147046"/>
    <w:rsid w:val="001472AA"/>
    <w:rsid w:val="00150161"/>
    <w:rsid w:val="0015318D"/>
    <w:rsid w:val="00154095"/>
    <w:rsid w:val="00154B12"/>
    <w:rsid w:val="00155A55"/>
    <w:rsid w:val="00155B16"/>
    <w:rsid w:val="00156437"/>
    <w:rsid w:val="001566B4"/>
    <w:rsid w:val="00156BEA"/>
    <w:rsid w:val="00157A33"/>
    <w:rsid w:val="00157E67"/>
    <w:rsid w:val="00160090"/>
    <w:rsid w:val="00160320"/>
    <w:rsid w:val="001612B0"/>
    <w:rsid w:val="001617D7"/>
    <w:rsid w:val="00161EE7"/>
    <w:rsid w:val="00161F55"/>
    <w:rsid w:val="00162115"/>
    <w:rsid w:val="00162995"/>
    <w:rsid w:val="00162A51"/>
    <w:rsid w:val="00163226"/>
    <w:rsid w:val="00163523"/>
    <w:rsid w:val="0016372F"/>
    <w:rsid w:val="00163857"/>
    <w:rsid w:val="00163F33"/>
    <w:rsid w:val="00164C20"/>
    <w:rsid w:val="00164DBD"/>
    <w:rsid w:val="00165455"/>
    <w:rsid w:val="00165933"/>
    <w:rsid w:val="00166A83"/>
    <w:rsid w:val="001670EB"/>
    <w:rsid w:val="00167A9F"/>
    <w:rsid w:val="00167ACD"/>
    <w:rsid w:val="0017103A"/>
    <w:rsid w:val="001723AC"/>
    <w:rsid w:val="001726BD"/>
    <w:rsid w:val="00173FB8"/>
    <w:rsid w:val="00174812"/>
    <w:rsid w:val="00174A14"/>
    <w:rsid w:val="00175524"/>
    <w:rsid w:val="001767B3"/>
    <w:rsid w:val="00176CA8"/>
    <w:rsid w:val="001774A7"/>
    <w:rsid w:val="00181091"/>
    <w:rsid w:val="00182509"/>
    <w:rsid w:val="0018279D"/>
    <w:rsid w:val="0018287F"/>
    <w:rsid w:val="001840DA"/>
    <w:rsid w:val="00184C7C"/>
    <w:rsid w:val="00186064"/>
    <w:rsid w:val="001865B9"/>
    <w:rsid w:val="0018683F"/>
    <w:rsid w:val="00187370"/>
    <w:rsid w:val="00190A87"/>
    <w:rsid w:val="00190AAD"/>
    <w:rsid w:val="001921DF"/>
    <w:rsid w:val="001922B1"/>
    <w:rsid w:val="00192507"/>
    <w:rsid w:val="0019252B"/>
    <w:rsid w:val="001925DD"/>
    <w:rsid w:val="00194E2F"/>
    <w:rsid w:val="00194EF1"/>
    <w:rsid w:val="00196952"/>
    <w:rsid w:val="0019739E"/>
    <w:rsid w:val="001A015D"/>
    <w:rsid w:val="001A0B7E"/>
    <w:rsid w:val="001A0EF3"/>
    <w:rsid w:val="001A2912"/>
    <w:rsid w:val="001A2F1C"/>
    <w:rsid w:val="001A3664"/>
    <w:rsid w:val="001A36AB"/>
    <w:rsid w:val="001A37C0"/>
    <w:rsid w:val="001A42F3"/>
    <w:rsid w:val="001A4AFA"/>
    <w:rsid w:val="001A4E06"/>
    <w:rsid w:val="001A684F"/>
    <w:rsid w:val="001A7982"/>
    <w:rsid w:val="001B1E12"/>
    <w:rsid w:val="001B2812"/>
    <w:rsid w:val="001B328E"/>
    <w:rsid w:val="001B4406"/>
    <w:rsid w:val="001B4F7A"/>
    <w:rsid w:val="001B56E3"/>
    <w:rsid w:val="001B5835"/>
    <w:rsid w:val="001B59BD"/>
    <w:rsid w:val="001B5CC1"/>
    <w:rsid w:val="001B687A"/>
    <w:rsid w:val="001B6BAE"/>
    <w:rsid w:val="001B6C12"/>
    <w:rsid w:val="001B7400"/>
    <w:rsid w:val="001B79AB"/>
    <w:rsid w:val="001B7D89"/>
    <w:rsid w:val="001C09EF"/>
    <w:rsid w:val="001C101B"/>
    <w:rsid w:val="001C26AB"/>
    <w:rsid w:val="001C4433"/>
    <w:rsid w:val="001C4744"/>
    <w:rsid w:val="001C517E"/>
    <w:rsid w:val="001C5197"/>
    <w:rsid w:val="001C5CF9"/>
    <w:rsid w:val="001C707C"/>
    <w:rsid w:val="001D0E6E"/>
    <w:rsid w:val="001D0ED4"/>
    <w:rsid w:val="001D19AE"/>
    <w:rsid w:val="001D33F4"/>
    <w:rsid w:val="001D3738"/>
    <w:rsid w:val="001D3BC1"/>
    <w:rsid w:val="001D41D8"/>
    <w:rsid w:val="001D436D"/>
    <w:rsid w:val="001D45D4"/>
    <w:rsid w:val="001D47FE"/>
    <w:rsid w:val="001D4BF4"/>
    <w:rsid w:val="001D66EC"/>
    <w:rsid w:val="001D6C8B"/>
    <w:rsid w:val="001D6D71"/>
    <w:rsid w:val="001E0642"/>
    <w:rsid w:val="001E0677"/>
    <w:rsid w:val="001E0918"/>
    <w:rsid w:val="001E2FFB"/>
    <w:rsid w:val="001E30A0"/>
    <w:rsid w:val="001E3126"/>
    <w:rsid w:val="001E3503"/>
    <w:rsid w:val="001E4890"/>
    <w:rsid w:val="001E5AAF"/>
    <w:rsid w:val="001E5DE6"/>
    <w:rsid w:val="001E6708"/>
    <w:rsid w:val="001E69D2"/>
    <w:rsid w:val="001E6AA7"/>
    <w:rsid w:val="001F04E4"/>
    <w:rsid w:val="001F0C2F"/>
    <w:rsid w:val="001F1099"/>
    <w:rsid w:val="001F1307"/>
    <w:rsid w:val="001F1D09"/>
    <w:rsid w:val="001F39A4"/>
    <w:rsid w:val="001F3C0E"/>
    <w:rsid w:val="001F3CB6"/>
    <w:rsid w:val="001F535C"/>
    <w:rsid w:val="001F559E"/>
    <w:rsid w:val="001F70D0"/>
    <w:rsid w:val="001F78F5"/>
    <w:rsid w:val="001F7A1D"/>
    <w:rsid w:val="002009C0"/>
    <w:rsid w:val="00201F0E"/>
    <w:rsid w:val="00202E5A"/>
    <w:rsid w:val="00204F25"/>
    <w:rsid w:val="00205999"/>
    <w:rsid w:val="00206B27"/>
    <w:rsid w:val="00206ECA"/>
    <w:rsid w:val="00207461"/>
    <w:rsid w:val="002076EE"/>
    <w:rsid w:val="00207A8E"/>
    <w:rsid w:val="00211362"/>
    <w:rsid w:val="00212034"/>
    <w:rsid w:val="002124ED"/>
    <w:rsid w:val="002138B5"/>
    <w:rsid w:val="00214C6A"/>
    <w:rsid w:val="0021518E"/>
    <w:rsid w:val="00215621"/>
    <w:rsid w:val="00216463"/>
    <w:rsid w:val="00217B13"/>
    <w:rsid w:val="002203B4"/>
    <w:rsid w:val="00221534"/>
    <w:rsid w:val="0022183C"/>
    <w:rsid w:val="002221B6"/>
    <w:rsid w:val="0022289C"/>
    <w:rsid w:val="0022358C"/>
    <w:rsid w:val="00223FA3"/>
    <w:rsid w:val="00224F3C"/>
    <w:rsid w:val="0022511E"/>
    <w:rsid w:val="00225C69"/>
    <w:rsid w:val="00225D84"/>
    <w:rsid w:val="00226D9D"/>
    <w:rsid w:val="00227836"/>
    <w:rsid w:val="00230D95"/>
    <w:rsid w:val="002312AB"/>
    <w:rsid w:val="0023159E"/>
    <w:rsid w:val="002319EA"/>
    <w:rsid w:val="002320C1"/>
    <w:rsid w:val="0023339F"/>
    <w:rsid w:val="0023375A"/>
    <w:rsid w:val="002337BE"/>
    <w:rsid w:val="0023497D"/>
    <w:rsid w:val="0023565D"/>
    <w:rsid w:val="00235F68"/>
    <w:rsid w:val="0023634E"/>
    <w:rsid w:val="00237923"/>
    <w:rsid w:val="00240455"/>
    <w:rsid w:val="00242699"/>
    <w:rsid w:val="0024307C"/>
    <w:rsid w:val="002430A2"/>
    <w:rsid w:val="002433D4"/>
    <w:rsid w:val="00243538"/>
    <w:rsid w:val="00244382"/>
    <w:rsid w:val="00244DF4"/>
    <w:rsid w:val="002455B6"/>
    <w:rsid w:val="00245A72"/>
    <w:rsid w:val="00246D99"/>
    <w:rsid w:val="00247D23"/>
    <w:rsid w:val="002523E4"/>
    <w:rsid w:val="0025240C"/>
    <w:rsid w:val="00254DA2"/>
    <w:rsid w:val="0025635E"/>
    <w:rsid w:val="00261102"/>
    <w:rsid w:val="002619CF"/>
    <w:rsid w:val="00261E80"/>
    <w:rsid w:val="00262C97"/>
    <w:rsid w:val="00262E1D"/>
    <w:rsid w:val="0026359F"/>
    <w:rsid w:val="00263B59"/>
    <w:rsid w:val="00263D80"/>
    <w:rsid w:val="00263EC9"/>
    <w:rsid w:val="002646D7"/>
    <w:rsid w:val="002659B5"/>
    <w:rsid w:val="00265B49"/>
    <w:rsid w:val="00266858"/>
    <w:rsid w:val="00270BD3"/>
    <w:rsid w:val="00271C8D"/>
    <w:rsid w:val="002723B1"/>
    <w:rsid w:val="00273239"/>
    <w:rsid w:val="002732F3"/>
    <w:rsid w:val="002746A2"/>
    <w:rsid w:val="00275FA3"/>
    <w:rsid w:val="002771B8"/>
    <w:rsid w:val="00280736"/>
    <w:rsid w:val="002829BE"/>
    <w:rsid w:val="00282B69"/>
    <w:rsid w:val="002835B5"/>
    <w:rsid w:val="00284034"/>
    <w:rsid w:val="00284872"/>
    <w:rsid w:val="00287156"/>
    <w:rsid w:val="00290900"/>
    <w:rsid w:val="002911EC"/>
    <w:rsid w:val="00292BCE"/>
    <w:rsid w:val="00292F49"/>
    <w:rsid w:val="00293661"/>
    <w:rsid w:val="00293C46"/>
    <w:rsid w:val="002946EC"/>
    <w:rsid w:val="00294A50"/>
    <w:rsid w:val="00295D76"/>
    <w:rsid w:val="002965EF"/>
    <w:rsid w:val="002A16D9"/>
    <w:rsid w:val="002A2225"/>
    <w:rsid w:val="002A3BAD"/>
    <w:rsid w:val="002A3DC6"/>
    <w:rsid w:val="002A4E21"/>
    <w:rsid w:val="002A5246"/>
    <w:rsid w:val="002A6BB6"/>
    <w:rsid w:val="002A7818"/>
    <w:rsid w:val="002B00FF"/>
    <w:rsid w:val="002B0654"/>
    <w:rsid w:val="002B19F5"/>
    <w:rsid w:val="002B2296"/>
    <w:rsid w:val="002B2EE2"/>
    <w:rsid w:val="002B3070"/>
    <w:rsid w:val="002B3594"/>
    <w:rsid w:val="002B5C25"/>
    <w:rsid w:val="002B60A6"/>
    <w:rsid w:val="002C017C"/>
    <w:rsid w:val="002C031C"/>
    <w:rsid w:val="002C0592"/>
    <w:rsid w:val="002C0F96"/>
    <w:rsid w:val="002C14AE"/>
    <w:rsid w:val="002C1561"/>
    <w:rsid w:val="002C1BFC"/>
    <w:rsid w:val="002C26AD"/>
    <w:rsid w:val="002C34F4"/>
    <w:rsid w:val="002C38D7"/>
    <w:rsid w:val="002C392A"/>
    <w:rsid w:val="002C4796"/>
    <w:rsid w:val="002C4E06"/>
    <w:rsid w:val="002C603F"/>
    <w:rsid w:val="002C6AE2"/>
    <w:rsid w:val="002C7390"/>
    <w:rsid w:val="002C78DE"/>
    <w:rsid w:val="002D0B2C"/>
    <w:rsid w:val="002D1AC7"/>
    <w:rsid w:val="002D1B31"/>
    <w:rsid w:val="002D37BB"/>
    <w:rsid w:val="002D3978"/>
    <w:rsid w:val="002D3C0B"/>
    <w:rsid w:val="002D3C6E"/>
    <w:rsid w:val="002D4782"/>
    <w:rsid w:val="002D62F4"/>
    <w:rsid w:val="002D6BEB"/>
    <w:rsid w:val="002D7753"/>
    <w:rsid w:val="002D7F13"/>
    <w:rsid w:val="002E089A"/>
    <w:rsid w:val="002E1ED1"/>
    <w:rsid w:val="002E1EFB"/>
    <w:rsid w:val="002E260F"/>
    <w:rsid w:val="002E31CA"/>
    <w:rsid w:val="002E37A2"/>
    <w:rsid w:val="002E3811"/>
    <w:rsid w:val="002E4083"/>
    <w:rsid w:val="002E4A9A"/>
    <w:rsid w:val="002E7C10"/>
    <w:rsid w:val="002E7C67"/>
    <w:rsid w:val="002F01E5"/>
    <w:rsid w:val="002F0FF0"/>
    <w:rsid w:val="002F18B7"/>
    <w:rsid w:val="002F2EDC"/>
    <w:rsid w:val="002F4AE7"/>
    <w:rsid w:val="002F532E"/>
    <w:rsid w:val="002F5B3B"/>
    <w:rsid w:val="002F5DEC"/>
    <w:rsid w:val="002F5E64"/>
    <w:rsid w:val="002F6022"/>
    <w:rsid w:val="002F683A"/>
    <w:rsid w:val="002F6BF5"/>
    <w:rsid w:val="002F6F5A"/>
    <w:rsid w:val="002F735F"/>
    <w:rsid w:val="002F7B51"/>
    <w:rsid w:val="00300932"/>
    <w:rsid w:val="003011B6"/>
    <w:rsid w:val="00303BFD"/>
    <w:rsid w:val="00304088"/>
    <w:rsid w:val="003043BF"/>
    <w:rsid w:val="00305132"/>
    <w:rsid w:val="0031021B"/>
    <w:rsid w:val="0031138D"/>
    <w:rsid w:val="003124EA"/>
    <w:rsid w:val="00312641"/>
    <w:rsid w:val="00312900"/>
    <w:rsid w:val="00312ED1"/>
    <w:rsid w:val="003132A8"/>
    <w:rsid w:val="00315D66"/>
    <w:rsid w:val="00317099"/>
    <w:rsid w:val="003171BC"/>
    <w:rsid w:val="00317205"/>
    <w:rsid w:val="0032020A"/>
    <w:rsid w:val="00320CFC"/>
    <w:rsid w:val="0032115E"/>
    <w:rsid w:val="00321722"/>
    <w:rsid w:val="00323C85"/>
    <w:rsid w:val="00323D59"/>
    <w:rsid w:val="00323F3E"/>
    <w:rsid w:val="0032486A"/>
    <w:rsid w:val="00326428"/>
    <w:rsid w:val="00327441"/>
    <w:rsid w:val="00327FF4"/>
    <w:rsid w:val="00330003"/>
    <w:rsid w:val="00332071"/>
    <w:rsid w:val="00332263"/>
    <w:rsid w:val="00332C28"/>
    <w:rsid w:val="00333E5F"/>
    <w:rsid w:val="00334366"/>
    <w:rsid w:val="00334696"/>
    <w:rsid w:val="003349A8"/>
    <w:rsid w:val="00334B25"/>
    <w:rsid w:val="00336BB7"/>
    <w:rsid w:val="00337100"/>
    <w:rsid w:val="00337ED4"/>
    <w:rsid w:val="003409A7"/>
    <w:rsid w:val="00340EC4"/>
    <w:rsid w:val="00341AFC"/>
    <w:rsid w:val="00342425"/>
    <w:rsid w:val="0034537B"/>
    <w:rsid w:val="00345E9B"/>
    <w:rsid w:val="0034618E"/>
    <w:rsid w:val="0034691E"/>
    <w:rsid w:val="00346E42"/>
    <w:rsid w:val="003506B3"/>
    <w:rsid w:val="00351CD1"/>
    <w:rsid w:val="00356565"/>
    <w:rsid w:val="00356766"/>
    <w:rsid w:val="00356C2A"/>
    <w:rsid w:val="00356FEF"/>
    <w:rsid w:val="003570A4"/>
    <w:rsid w:val="00360565"/>
    <w:rsid w:val="003608AF"/>
    <w:rsid w:val="00361102"/>
    <w:rsid w:val="0036143F"/>
    <w:rsid w:val="0036162F"/>
    <w:rsid w:val="00361814"/>
    <w:rsid w:val="0036194C"/>
    <w:rsid w:val="00361F7E"/>
    <w:rsid w:val="00362204"/>
    <w:rsid w:val="003632CF"/>
    <w:rsid w:val="00363A5D"/>
    <w:rsid w:val="00363BAF"/>
    <w:rsid w:val="00363ED1"/>
    <w:rsid w:val="00363F45"/>
    <w:rsid w:val="003674FE"/>
    <w:rsid w:val="00372825"/>
    <w:rsid w:val="00372D5B"/>
    <w:rsid w:val="003734C7"/>
    <w:rsid w:val="00374CF8"/>
    <w:rsid w:val="00376440"/>
    <w:rsid w:val="00376810"/>
    <w:rsid w:val="0037720D"/>
    <w:rsid w:val="00377BCD"/>
    <w:rsid w:val="00377F4C"/>
    <w:rsid w:val="003801EF"/>
    <w:rsid w:val="00380C04"/>
    <w:rsid w:val="00381750"/>
    <w:rsid w:val="00382061"/>
    <w:rsid w:val="003820D9"/>
    <w:rsid w:val="00382FC0"/>
    <w:rsid w:val="003830E5"/>
    <w:rsid w:val="003837E3"/>
    <w:rsid w:val="003846BD"/>
    <w:rsid w:val="00384ED7"/>
    <w:rsid w:val="0038750D"/>
    <w:rsid w:val="00387BB0"/>
    <w:rsid w:val="003904E2"/>
    <w:rsid w:val="003914BD"/>
    <w:rsid w:val="00391836"/>
    <w:rsid w:val="0039197C"/>
    <w:rsid w:val="00392D4B"/>
    <w:rsid w:val="00394180"/>
    <w:rsid w:val="003945E9"/>
    <w:rsid w:val="00396571"/>
    <w:rsid w:val="00397722"/>
    <w:rsid w:val="00397B80"/>
    <w:rsid w:val="003A08FD"/>
    <w:rsid w:val="003A1F77"/>
    <w:rsid w:val="003A30BB"/>
    <w:rsid w:val="003A3227"/>
    <w:rsid w:val="003A3802"/>
    <w:rsid w:val="003A4721"/>
    <w:rsid w:val="003A4A1B"/>
    <w:rsid w:val="003A4A61"/>
    <w:rsid w:val="003A62B0"/>
    <w:rsid w:val="003A6604"/>
    <w:rsid w:val="003A66D8"/>
    <w:rsid w:val="003A7353"/>
    <w:rsid w:val="003A7E95"/>
    <w:rsid w:val="003B0D6A"/>
    <w:rsid w:val="003B14A2"/>
    <w:rsid w:val="003B1893"/>
    <w:rsid w:val="003B1DDB"/>
    <w:rsid w:val="003B22FA"/>
    <w:rsid w:val="003B2376"/>
    <w:rsid w:val="003B3B92"/>
    <w:rsid w:val="003B3BED"/>
    <w:rsid w:val="003B3D71"/>
    <w:rsid w:val="003B4381"/>
    <w:rsid w:val="003B4C03"/>
    <w:rsid w:val="003B574C"/>
    <w:rsid w:val="003B580F"/>
    <w:rsid w:val="003C16BA"/>
    <w:rsid w:val="003C20F5"/>
    <w:rsid w:val="003C2493"/>
    <w:rsid w:val="003C251A"/>
    <w:rsid w:val="003C25A8"/>
    <w:rsid w:val="003C25B6"/>
    <w:rsid w:val="003C2AA2"/>
    <w:rsid w:val="003C2E3E"/>
    <w:rsid w:val="003C3FF1"/>
    <w:rsid w:val="003C40E1"/>
    <w:rsid w:val="003C4F38"/>
    <w:rsid w:val="003C5223"/>
    <w:rsid w:val="003C53A4"/>
    <w:rsid w:val="003C73EE"/>
    <w:rsid w:val="003C74FE"/>
    <w:rsid w:val="003D1796"/>
    <w:rsid w:val="003D1A3F"/>
    <w:rsid w:val="003D2261"/>
    <w:rsid w:val="003D244B"/>
    <w:rsid w:val="003D29FF"/>
    <w:rsid w:val="003D2B59"/>
    <w:rsid w:val="003D3DC3"/>
    <w:rsid w:val="003D3EFA"/>
    <w:rsid w:val="003D4920"/>
    <w:rsid w:val="003D4E19"/>
    <w:rsid w:val="003E0CF6"/>
    <w:rsid w:val="003E186E"/>
    <w:rsid w:val="003E18DC"/>
    <w:rsid w:val="003E3494"/>
    <w:rsid w:val="003E4025"/>
    <w:rsid w:val="003E40CA"/>
    <w:rsid w:val="003E43BC"/>
    <w:rsid w:val="003E517E"/>
    <w:rsid w:val="003E6CD6"/>
    <w:rsid w:val="003E7073"/>
    <w:rsid w:val="003E7194"/>
    <w:rsid w:val="003E7F5C"/>
    <w:rsid w:val="003F07BF"/>
    <w:rsid w:val="003F12B3"/>
    <w:rsid w:val="003F2043"/>
    <w:rsid w:val="003F2933"/>
    <w:rsid w:val="003F387A"/>
    <w:rsid w:val="003F4640"/>
    <w:rsid w:val="003F558E"/>
    <w:rsid w:val="003F6204"/>
    <w:rsid w:val="003F669F"/>
    <w:rsid w:val="00400B35"/>
    <w:rsid w:val="00400E1F"/>
    <w:rsid w:val="004014EC"/>
    <w:rsid w:val="004015DD"/>
    <w:rsid w:val="0040191C"/>
    <w:rsid w:val="00401F5B"/>
    <w:rsid w:val="004026A0"/>
    <w:rsid w:val="00402AC5"/>
    <w:rsid w:val="00403903"/>
    <w:rsid w:val="00406481"/>
    <w:rsid w:val="00407412"/>
    <w:rsid w:val="0041191D"/>
    <w:rsid w:val="00411F7C"/>
    <w:rsid w:val="00413D73"/>
    <w:rsid w:val="004154A7"/>
    <w:rsid w:val="0041587D"/>
    <w:rsid w:val="00415DB0"/>
    <w:rsid w:val="004165CC"/>
    <w:rsid w:val="00417BDE"/>
    <w:rsid w:val="00417EFB"/>
    <w:rsid w:val="004205D4"/>
    <w:rsid w:val="004208E5"/>
    <w:rsid w:val="0042353D"/>
    <w:rsid w:val="00423ADD"/>
    <w:rsid w:val="00423FA4"/>
    <w:rsid w:val="0042405E"/>
    <w:rsid w:val="00425197"/>
    <w:rsid w:val="004252CC"/>
    <w:rsid w:val="00426783"/>
    <w:rsid w:val="004269E5"/>
    <w:rsid w:val="0042720E"/>
    <w:rsid w:val="0043038C"/>
    <w:rsid w:val="00430BAA"/>
    <w:rsid w:val="00432B3C"/>
    <w:rsid w:val="00433AA0"/>
    <w:rsid w:val="004351A9"/>
    <w:rsid w:val="00435301"/>
    <w:rsid w:val="0044046D"/>
    <w:rsid w:val="00441A3B"/>
    <w:rsid w:val="00442041"/>
    <w:rsid w:val="00443AF0"/>
    <w:rsid w:val="00443D75"/>
    <w:rsid w:val="0044539C"/>
    <w:rsid w:val="00446042"/>
    <w:rsid w:val="00446B08"/>
    <w:rsid w:val="00446EEC"/>
    <w:rsid w:val="0044732D"/>
    <w:rsid w:val="0044745E"/>
    <w:rsid w:val="004521EB"/>
    <w:rsid w:val="00452559"/>
    <w:rsid w:val="00452B4C"/>
    <w:rsid w:val="00452BED"/>
    <w:rsid w:val="00452EAC"/>
    <w:rsid w:val="00453427"/>
    <w:rsid w:val="00453BFF"/>
    <w:rsid w:val="00453FD0"/>
    <w:rsid w:val="004540B7"/>
    <w:rsid w:val="004575FC"/>
    <w:rsid w:val="0046023C"/>
    <w:rsid w:val="00460B4C"/>
    <w:rsid w:val="00462B56"/>
    <w:rsid w:val="004642A3"/>
    <w:rsid w:val="00464DB4"/>
    <w:rsid w:val="00466B88"/>
    <w:rsid w:val="0047091E"/>
    <w:rsid w:val="0047171F"/>
    <w:rsid w:val="0047210D"/>
    <w:rsid w:val="004723E5"/>
    <w:rsid w:val="00475332"/>
    <w:rsid w:val="00476AC8"/>
    <w:rsid w:val="00476F05"/>
    <w:rsid w:val="00476F8B"/>
    <w:rsid w:val="004772E0"/>
    <w:rsid w:val="004803A4"/>
    <w:rsid w:val="0048042A"/>
    <w:rsid w:val="00480C4A"/>
    <w:rsid w:val="00480F64"/>
    <w:rsid w:val="0048214C"/>
    <w:rsid w:val="00482756"/>
    <w:rsid w:val="00483065"/>
    <w:rsid w:val="0048330D"/>
    <w:rsid w:val="00484128"/>
    <w:rsid w:val="00484179"/>
    <w:rsid w:val="004874DA"/>
    <w:rsid w:val="00490A52"/>
    <w:rsid w:val="00490E84"/>
    <w:rsid w:val="0049129C"/>
    <w:rsid w:val="00491DDD"/>
    <w:rsid w:val="00491ED2"/>
    <w:rsid w:val="004923D8"/>
    <w:rsid w:val="00492BFC"/>
    <w:rsid w:val="00493B53"/>
    <w:rsid w:val="00493F1C"/>
    <w:rsid w:val="004948CB"/>
    <w:rsid w:val="00495C1D"/>
    <w:rsid w:val="004975E5"/>
    <w:rsid w:val="004A1664"/>
    <w:rsid w:val="004A1C84"/>
    <w:rsid w:val="004A2553"/>
    <w:rsid w:val="004A3816"/>
    <w:rsid w:val="004A3B7B"/>
    <w:rsid w:val="004A3DAA"/>
    <w:rsid w:val="004A40DD"/>
    <w:rsid w:val="004A457C"/>
    <w:rsid w:val="004A4841"/>
    <w:rsid w:val="004A5146"/>
    <w:rsid w:val="004A58B2"/>
    <w:rsid w:val="004A6345"/>
    <w:rsid w:val="004A649F"/>
    <w:rsid w:val="004A6782"/>
    <w:rsid w:val="004A6E2B"/>
    <w:rsid w:val="004A7395"/>
    <w:rsid w:val="004A7418"/>
    <w:rsid w:val="004A7502"/>
    <w:rsid w:val="004A7FDA"/>
    <w:rsid w:val="004B0208"/>
    <w:rsid w:val="004B1001"/>
    <w:rsid w:val="004B20CD"/>
    <w:rsid w:val="004B26AE"/>
    <w:rsid w:val="004B2925"/>
    <w:rsid w:val="004B2C4E"/>
    <w:rsid w:val="004B44DE"/>
    <w:rsid w:val="004B4697"/>
    <w:rsid w:val="004B4995"/>
    <w:rsid w:val="004B50AC"/>
    <w:rsid w:val="004B7326"/>
    <w:rsid w:val="004C0359"/>
    <w:rsid w:val="004C16F5"/>
    <w:rsid w:val="004C19E0"/>
    <w:rsid w:val="004C1AC5"/>
    <w:rsid w:val="004C2050"/>
    <w:rsid w:val="004C2729"/>
    <w:rsid w:val="004C343B"/>
    <w:rsid w:val="004C43A9"/>
    <w:rsid w:val="004C4AC2"/>
    <w:rsid w:val="004C4CB9"/>
    <w:rsid w:val="004C5375"/>
    <w:rsid w:val="004C5458"/>
    <w:rsid w:val="004C5AA7"/>
    <w:rsid w:val="004C6309"/>
    <w:rsid w:val="004C6A91"/>
    <w:rsid w:val="004C764E"/>
    <w:rsid w:val="004D0A4C"/>
    <w:rsid w:val="004D1075"/>
    <w:rsid w:val="004D12F5"/>
    <w:rsid w:val="004D188D"/>
    <w:rsid w:val="004D1C42"/>
    <w:rsid w:val="004D239E"/>
    <w:rsid w:val="004D2484"/>
    <w:rsid w:val="004D3534"/>
    <w:rsid w:val="004D449B"/>
    <w:rsid w:val="004D7467"/>
    <w:rsid w:val="004D78C5"/>
    <w:rsid w:val="004E005B"/>
    <w:rsid w:val="004E0526"/>
    <w:rsid w:val="004E06E5"/>
    <w:rsid w:val="004E08FE"/>
    <w:rsid w:val="004E0A98"/>
    <w:rsid w:val="004E0B80"/>
    <w:rsid w:val="004E17AC"/>
    <w:rsid w:val="004E183F"/>
    <w:rsid w:val="004E1CF9"/>
    <w:rsid w:val="004E1D28"/>
    <w:rsid w:val="004E25AB"/>
    <w:rsid w:val="004E2A6B"/>
    <w:rsid w:val="004E2E40"/>
    <w:rsid w:val="004E31E7"/>
    <w:rsid w:val="004E3837"/>
    <w:rsid w:val="004E3D14"/>
    <w:rsid w:val="004E48DD"/>
    <w:rsid w:val="004E66B6"/>
    <w:rsid w:val="004E6C79"/>
    <w:rsid w:val="004E6C82"/>
    <w:rsid w:val="004E7B4E"/>
    <w:rsid w:val="004E7C07"/>
    <w:rsid w:val="004E7E3D"/>
    <w:rsid w:val="004F0FDE"/>
    <w:rsid w:val="004F1B8C"/>
    <w:rsid w:val="004F246A"/>
    <w:rsid w:val="004F54BF"/>
    <w:rsid w:val="004F58B9"/>
    <w:rsid w:val="004F6919"/>
    <w:rsid w:val="004F6E91"/>
    <w:rsid w:val="004F6FE4"/>
    <w:rsid w:val="00500403"/>
    <w:rsid w:val="0050125E"/>
    <w:rsid w:val="00501363"/>
    <w:rsid w:val="0050162D"/>
    <w:rsid w:val="005020F0"/>
    <w:rsid w:val="005027EB"/>
    <w:rsid w:val="00504EF1"/>
    <w:rsid w:val="00506011"/>
    <w:rsid w:val="0050676C"/>
    <w:rsid w:val="00507C08"/>
    <w:rsid w:val="00507EC9"/>
    <w:rsid w:val="00510377"/>
    <w:rsid w:val="00511200"/>
    <w:rsid w:val="0051123F"/>
    <w:rsid w:val="00511305"/>
    <w:rsid w:val="0051191E"/>
    <w:rsid w:val="00513EBC"/>
    <w:rsid w:val="00513F88"/>
    <w:rsid w:val="00514C3F"/>
    <w:rsid w:val="00517914"/>
    <w:rsid w:val="00521036"/>
    <w:rsid w:val="00522A21"/>
    <w:rsid w:val="00522BBD"/>
    <w:rsid w:val="00523927"/>
    <w:rsid w:val="0052410F"/>
    <w:rsid w:val="00525C11"/>
    <w:rsid w:val="00527446"/>
    <w:rsid w:val="0053003E"/>
    <w:rsid w:val="005302B2"/>
    <w:rsid w:val="0053162F"/>
    <w:rsid w:val="005317CA"/>
    <w:rsid w:val="00531FCC"/>
    <w:rsid w:val="005326D6"/>
    <w:rsid w:val="00532FDB"/>
    <w:rsid w:val="00533FC4"/>
    <w:rsid w:val="00535EE7"/>
    <w:rsid w:val="005361ED"/>
    <w:rsid w:val="00537273"/>
    <w:rsid w:val="0053747C"/>
    <w:rsid w:val="005379A7"/>
    <w:rsid w:val="0054007E"/>
    <w:rsid w:val="00540B7C"/>
    <w:rsid w:val="00541519"/>
    <w:rsid w:val="0054191F"/>
    <w:rsid w:val="005422FF"/>
    <w:rsid w:val="00542621"/>
    <w:rsid w:val="00542A60"/>
    <w:rsid w:val="00542BB7"/>
    <w:rsid w:val="0054306E"/>
    <w:rsid w:val="00543691"/>
    <w:rsid w:val="005441F5"/>
    <w:rsid w:val="00544B2E"/>
    <w:rsid w:val="00544C33"/>
    <w:rsid w:val="00546D3C"/>
    <w:rsid w:val="0055081E"/>
    <w:rsid w:val="00550CDA"/>
    <w:rsid w:val="00551419"/>
    <w:rsid w:val="00551D71"/>
    <w:rsid w:val="00552162"/>
    <w:rsid w:val="00556372"/>
    <w:rsid w:val="005569C0"/>
    <w:rsid w:val="00557110"/>
    <w:rsid w:val="005577D4"/>
    <w:rsid w:val="005600C0"/>
    <w:rsid w:val="00560174"/>
    <w:rsid w:val="00560373"/>
    <w:rsid w:val="00560A23"/>
    <w:rsid w:val="00560EE7"/>
    <w:rsid w:val="00561142"/>
    <w:rsid w:val="005616A5"/>
    <w:rsid w:val="00561EFA"/>
    <w:rsid w:val="005623D4"/>
    <w:rsid w:val="005628F5"/>
    <w:rsid w:val="00562E30"/>
    <w:rsid w:val="00564715"/>
    <w:rsid w:val="00564F9B"/>
    <w:rsid w:val="00564FD4"/>
    <w:rsid w:val="005650B5"/>
    <w:rsid w:val="00565B07"/>
    <w:rsid w:val="005666A6"/>
    <w:rsid w:val="00566723"/>
    <w:rsid w:val="00566C10"/>
    <w:rsid w:val="00566CA3"/>
    <w:rsid w:val="0056701E"/>
    <w:rsid w:val="00567491"/>
    <w:rsid w:val="00567626"/>
    <w:rsid w:val="00567862"/>
    <w:rsid w:val="005678A5"/>
    <w:rsid w:val="00567DB2"/>
    <w:rsid w:val="00570179"/>
    <w:rsid w:val="00571465"/>
    <w:rsid w:val="0057339C"/>
    <w:rsid w:val="00573E87"/>
    <w:rsid w:val="0057429F"/>
    <w:rsid w:val="00574FE8"/>
    <w:rsid w:val="00575926"/>
    <w:rsid w:val="005762CB"/>
    <w:rsid w:val="0057643F"/>
    <w:rsid w:val="0058036C"/>
    <w:rsid w:val="005803EE"/>
    <w:rsid w:val="00581B0C"/>
    <w:rsid w:val="00581F5F"/>
    <w:rsid w:val="00582CAD"/>
    <w:rsid w:val="00583015"/>
    <w:rsid w:val="00583C10"/>
    <w:rsid w:val="00583CAC"/>
    <w:rsid w:val="00584042"/>
    <w:rsid w:val="00585276"/>
    <w:rsid w:val="00586409"/>
    <w:rsid w:val="005876FB"/>
    <w:rsid w:val="005900B8"/>
    <w:rsid w:val="005906FD"/>
    <w:rsid w:val="0059120E"/>
    <w:rsid w:val="00592B8E"/>
    <w:rsid w:val="00593696"/>
    <w:rsid w:val="00593AD5"/>
    <w:rsid w:val="00594AAD"/>
    <w:rsid w:val="00595376"/>
    <w:rsid w:val="005964E7"/>
    <w:rsid w:val="005966AA"/>
    <w:rsid w:val="0059770A"/>
    <w:rsid w:val="005A0CF4"/>
    <w:rsid w:val="005A1799"/>
    <w:rsid w:val="005A20A6"/>
    <w:rsid w:val="005A2565"/>
    <w:rsid w:val="005A3952"/>
    <w:rsid w:val="005A4944"/>
    <w:rsid w:val="005A6025"/>
    <w:rsid w:val="005A7876"/>
    <w:rsid w:val="005B0461"/>
    <w:rsid w:val="005B0801"/>
    <w:rsid w:val="005B0B4C"/>
    <w:rsid w:val="005B17B9"/>
    <w:rsid w:val="005B2CE9"/>
    <w:rsid w:val="005B49A2"/>
    <w:rsid w:val="005B56A1"/>
    <w:rsid w:val="005B7AFE"/>
    <w:rsid w:val="005C0599"/>
    <w:rsid w:val="005C0EB1"/>
    <w:rsid w:val="005C239C"/>
    <w:rsid w:val="005C2830"/>
    <w:rsid w:val="005C3F16"/>
    <w:rsid w:val="005C3F4D"/>
    <w:rsid w:val="005C4A9B"/>
    <w:rsid w:val="005C5B53"/>
    <w:rsid w:val="005C6A1E"/>
    <w:rsid w:val="005D08DC"/>
    <w:rsid w:val="005D0C60"/>
    <w:rsid w:val="005D0E53"/>
    <w:rsid w:val="005D1928"/>
    <w:rsid w:val="005D1F87"/>
    <w:rsid w:val="005D209B"/>
    <w:rsid w:val="005D24E8"/>
    <w:rsid w:val="005D3F72"/>
    <w:rsid w:val="005D45A2"/>
    <w:rsid w:val="005D52D3"/>
    <w:rsid w:val="005D561D"/>
    <w:rsid w:val="005D6206"/>
    <w:rsid w:val="005D6AAB"/>
    <w:rsid w:val="005E0B78"/>
    <w:rsid w:val="005E3261"/>
    <w:rsid w:val="005E43B5"/>
    <w:rsid w:val="005E56B4"/>
    <w:rsid w:val="005E6B70"/>
    <w:rsid w:val="005E7BDE"/>
    <w:rsid w:val="005F0251"/>
    <w:rsid w:val="005F0A15"/>
    <w:rsid w:val="005F2AF4"/>
    <w:rsid w:val="005F2E51"/>
    <w:rsid w:val="005F48FB"/>
    <w:rsid w:val="005F6A2B"/>
    <w:rsid w:val="005F6D4D"/>
    <w:rsid w:val="005F6E03"/>
    <w:rsid w:val="0060010B"/>
    <w:rsid w:val="00601187"/>
    <w:rsid w:val="006011B3"/>
    <w:rsid w:val="006021F2"/>
    <w:rsid w:val="00603273"/>
    <w:rsid w:val="00603A50"/>
    <w:rsid w:val="006042E6"/>
    <w:rsid w:val="00604D8F"/>
    <w:rsid w:val="0060525C"/>
    <w:rsid w:val="00605C67"/>
    <w:rsid w:val="00605D42"/>
    <w:rsid w:val="00606E76"/>
    <w:rsid w:val="006075B7"/>
    <w:rsid w:val="00610E2E"/>
    <w:rsid w:val="006110FD"/>
    <w:rsid w:val="0061141B"/>
    <w:rsid w:val="0061171A"/>
    <w:rsid w:val="00611814"/>
    <w:rsid w:val="00611A45"/>
    <w:rsid w:val="00612094"/>
    <w:rsid w:val="00612125"/>
    <w:rsid w:val="006121DE"/>
    <w:rsid w:val="00613092"/>
    <w:rsid w:val="006139D7"/>
    <w:rsid w:val="00613D8F"/>
    <w:rsid w:val="006143B4"/>
    <w:rsid w:val="006145E7"/>
    <w:rsid w:val="00614F9E"/>
    <w:rsid w:val="0061678D"/>
    <w:rsid w:val="00616851"/>
    <w:rsid w:val="00616C0A"/>
    <w:rsid w:val="006176A6"/>
    <w:rsid w:val="006206D8"/>
    <w:rsid w:val="0062149D"/>
    <w:rsid w:val="00621B68"/>
    <w:rsid w:val="00621D5E"/>
    <w:rsid w:val="0062284D"/>
    <w:rsid w:val="006228F2"/>
    <w:rsid w:val="00622D58"/>
    <w:rsid w:val="00623808"/>
    <w:rsid w:val="00623E9D"/>
    <w:rsid w:val="0062420B"/>
    <w:rsid w:val="006249C6"/>
    <w:rsid w:val="00625B28"/>
    <w:rsid w:val="00625C32"/>
    <w:rsid w:val="00625DB4"/>
    <w:rsid w:val="00625F74"/>
    <w:rsid w:val="00626AB5"/>
    <w:rsid w:val="006275A5"/>
    <w:rsid w:val="006301C1"/>
    <w:rsid w:val="00630DDC"/>
    <w:rsid w:val="00630FB0"/>
    <w:rsid w:val="00631614"/>
    <w:rsid w:val="00631B03"/>
    <w:rsid w:val="00632B46"/>
    <w:rsid w:val="00632D4C"/>
    <w:rsid w:val="00632D59"/>
    <w:rsid w:val="00633BA6"/>
    <w:rsid w:val="00633C8A"/>
    <w:rsid w:val="0063401A"/>
    <w:rsid w:val="00635F81"/>
    <w:rsid w:val="006360E4"/>
    <w:rsid w:val="0063693E"/>
    <w:rsid w:val="00637904"/>
    <w:rsid w:val="006401BF"/>
    <w:rsid w:val="006407C4"/>
    <w:rsid w:val="00640DB5"/>
    <w:rsid w:val="00641267"/>
    <w:rsid w:val="006438C2"/>
    <w:rsid w:val="006459C4"/>
    <w:rsid w:val="00645ADF"/>
    <w:rsid w:val="0064626C"/>
    <w:rsid w:val="00647017"/>
    <w:rsid w:val="00647391"/>
    <w:rsid w:val="00650A82"/>
    <w:rsid w:val="00650EDA"/>
    <w:rsid w:val="00651FD4"/>
    <w:rsid w:val="00652896"/>
    <w:rsid w:val="00652FEB"/>
    <w:rsid w:val="006530A1"/>
    <w:rsid w:val="00653915"/>
    <w:rsid w:val="0065398D"/>
    <w:rsid w:val="00655849"/>
    <w:rsid w:val="00655DEF"/>
    <w:rsid w:val="00655F30"/>
    <w:rsid w:val="00656898"/>
    <w:rsid w:val="0065695C"/>
    <w:rsid w:val="00657A8F"/>
    <w:rsid w:val="00660859"/>
    <w:rsid w:val="00660FE4"/>
    <w:rsid w:val="00661BD5"/>
    <w:rsid w:val="006624A7"/>
    <w:rsid w:val="00662873"/>
    <w:rsid w:val="00663D87"/>
    <w:rsid w:val="00664A7C"/>
    <w:rsid w:val="00664BF1"/>
    <w:rsid w:val="006652B0"/>
    <w:rsid w:val="00665728"/>
    <w:rsid w:val="00665BDD"/>
    <w:rsid w:val="00666555"/>
    <w:rsid w:val="00666C10"/>
    <w:rsid w:val="00670369"/>
    <w:rsid w:val="006703A4"/>
    <w:rsid w:val="00671F3F"/>
    <w:rsid w:val="00673121"/>
    <w:rsid w:val="00673848"/>
    <w:rsid w:val="00673CAD"/>
    <w:rsid w:val="00673EFF"/>
    <w:rsid w:val="006743EA"/>
    <w:rsid w:val="006748F6"/>
    <w:rsid w:val="006754C4"/>
    <w:rsid w:val="006759B9"/>
    <w:rsid w:val="00675FFD"/>
    <w:rsid w:val="00677DC4"/>
    <w:rsid w:val="006807D5"/>
    <w:rsid w:val="006808B1"/>
    <w:rsid w:val="00680C24"/>
    <w:rsid w:val="006811F1"/>
    <w:rsid w:val="006816B3"/>
    <w:rsid w:val="006842DA"/>
    <w:rsid w:val="00685040"/>
    <w:rsid w:val="00685C92"/>
    <w:rsid w:val="00686CE4"/>
    <w:rsid w:val="00686E3E"/>
    <w:rsid w:val="0068766A"/>
    <w:rsid w:val="00687A08"/>
    <w:rsid w:val="00687FC3"/>
    <w:rsid w:val="00691C73"/>
    <w:rsid w:val="006926C5"/>
    <w:rsid w:val="00692972"/>
    <w:rsid w:val="006929F8"/>
    <w:rsid w:val="00692D74"/>
    <w:rsid w:val="00693954"/>
    <w:rsid w:val="00693963"/>
    <w:rsid w:val="00696256"/>
    <w:rsid w:val="0069696E"/>
    <w:rsid w:val="00696C03"/>
    <w:rsid w:val="006970EA"/>
    <w:rsid w:val="00697267"/>
    <w:rsid w:val="006A02B3"/>
    <w:rsid w:val="006A086B"/>
    <w:rsid w:val="006A1721"/>
    <w:rsid w:val="006A20E1"/>
    <w:rsid w:val="006A2F94"/>
    <w:rsid w:val="006A33AC"/>
    <w:rsid w:val="006A3A6F"/>
    <w:rsid w:val="006A4C80"/>
    <w:rsid w:val="006A5033"/>
    <w:rsid w:val="006A59C8"/>
    <w:rsid w:val="006A651E"/>
    <w:rsid w:val="006A7059"/>
    <w:rsid w:val="006A7C90"/>
    <w:rsid w:val="006A7FA0"/>
    <w:rsid w:val="006B01C3"/>
    <w:rsid w:val="006B04D7"/>
    <w:rsid w:val="006B0A9D"/>
    <w:rsid w:val="006B1CAE"/>
    <w:rsid w:val="006B1DFD"/>
    <w:rsid w:val="006B368D"/>
    <w:rsid w:val="006B4C15"/>
    <w:rsid w:val="006B71C4"/>
    <w:rsid w:val="006C0094"/>
    <w:rsid w:val="006C06F5"/>
    <w:rsid w:val="006C15B5"/>
    <w:rsid w:val="006C19B6"/>
    <w:rsid w:val="006C2865"/>
    <w:rsid w:val="006C34DA"/>
    <w:rsid w:val="006C38AA"/>
    <w:rsid w:val="006C4204"/>
    <w:rsid w:val="006C4B1E"/>
    <w:rsid w:val="006C50E1"/>
    <w:rsid w:val="006C577F"/>
    <w:rsid w:val="006C613C"/>
    <w:rsid w:val="006C6C6A"/>
    <w:rsid w:val="006C7B02"/>
    <w:rsid w:val="006C7FE6"/>
    <w:rsid w:val="006D2F02"/>
    <w:rsid w:val="006D3CC5"/>
    <w:rsid w:val="006D3DF1"/>
    <w:rsid w:val="006D436F"/>
    <w:rsid w:val="006D4E15"/>
    <w:rsid w:val="006D5109"/>
    <w:rsid w:val="006D5828"/>
    <w:rsid w:val="006D58A4"/>
    <w:rsid w:val="006D7F44"/>
    <w:rsid w:val="006E0322"/>
    <w:rsid w:val="006E0B70"/>
    <w:rsid w:val="006E1AA6"/>
    <w:rsid w:val="006E2BDC"/>
    <w:rsid w:val="006E31BB"/>
    <w:rsid w:val="006E3C4E"/>
    <w:rsid w:val="006E3EDA"/>
    <w:rsid w:val="006E4692"/>
    <w:rsid w:val="006E4A50"/>
    <w:rsid w:val="006E6C86"/>
    <w:rsid w:val="006E6D23"/>
    <w:rsid w:val="006E6DD8"/>
    <w:rsid w:val="006F0D64"/>
    <w:rsid w:val="006F0FC3"/>
    <w:rsid w:val="006F1048"/>
    <w:rsid w:val="006F2711"/>
    <w:rsid w:val="006F3F64"/>
    <w:rsid w:val="006F49F9"/>
    <w:rsid w:val="006F4C2E"/>
    <w:rsid w:val="006F5ED4"/>
    <w:rsid w:val="006F6E28"/>
    <w:rsid w:val="006F7673"/>
    <w:rsid w:val="007005B2"/>
    <w:rsid w:val="00700893"/>
    <w:rsid w:val="0070116E"/>
    <w:rsid w:val="00701B9D"/>
    <w:rsid w:val="0070230D"/>
    <w:rsid w:val="00702B94"/>
    <w:rsid w:val="00702C88"/>
    <w:rsid w:val="00703D1B"/>
    <w:rsid w:val="00703F65"/>
    <w:rsid w:val="0070416E"/>
    <w:rsid w:val="00704A55"/>
    <w:rsid w:val="00706671"/>
    <w:rsid w:val="007066C8"/>
    <w:rsid w:val="0070747A"/>
    <w:rsid w:val="00710F4C"/>
    <w:rsid w:val="0071150E"/>
    <w:rsid w:val="0071168A"/>
    <w:rsid w:val="007121B7"/>
    <w:rsid w:val="0071346F"/>
    <w:rsid w:val="007147E6"/>
    <w:rsid w:val="00715D77"/>
    <w:rsid w:val="00716E1B"/>
    <w:rsid w:val="00716E58"/>
    <w:rsid w:val="00717428"/>
    <w:rsid w:val="007178E9"/>
    <w:rsid w:val="00720FEE"/>
    <w:rsid w:val="00721125"/>
    <w:rsid w:val="00721BDE"/>
    <w:rsid w:val="00722B81"/>
    <w:rsid w:val="0072343E"/>
    <w:rsid w:val="00724190"/>
    <w:rsid w:val="00724354"/>
    <w:rsid w:val="0072474C"/>
    <w:rsid w:val="0072535A"/>
    <w:rsid w:val="00725730"/>
    <w:rsid w:val="00725D4B"/>
    <w:rsid w:val="00726142"/>
    <w:rsid w:val="007267D9"/>
    <w:rsid w:val="00726B21"/>
    <w:rsid w:val="00727486"/>
    <w:rsid w:val="00727C2E"/>
    <w:rsid w:val="00730365"/>
    <w:rsid w:val="00731438"/>
    <w:rsid w:val="007323EA"/>
    <w:rsid w:val="007325BB"/>
    <w:rsid w:val="00732948"/>
    <w:rsid w:val="00733016"/>
    <w:rsid w:val="00734559"/>
    <w:rsid w:val="0073553C"/>
    <w:rsid w:val="00737324"/>
    <w:rsid w:val="00740CAB"/>
    <w:rsid w:val="00741C61"/>
    <w:rsid w:val="00743391"/>
    <w:rsid w:val="007436A3"/>
    <w:rsid w:val="00743B2F"/>
    <w:rsid w:val="007456DF"/>
    <w:rsid w:val="00745D7A"/>
    <w:rsid w:val="00750EF6"/>
    <w:rsid w:val="00750FBF"/>
    <w:rsid w:val="00752DBB"/>
    <w:rsid w:val="00752E3D"/>
    <w:rsid w:val="00753023"/>
    <w:rsid w:val="007543CC"/>
    <w:rsid w:val="00754A2A"/>
    <w:rsid w:val="00756093"/>
    <w:rsid w:val="007563D3"/>
    <w:rsid w:val="00757C70"/>
    <w:rsid w:val="00757D82"/>
    <w:rsid w:val="00760AC7"/>
    <w:rsid w:val="00762162"/>
    <w:rsid w:val="007638A3"/>
    <w:rsid w:val="007638C7"/>
    <w:rsid w:val="007638F3"/>
    <w:rsid w:val="00764B1E"/>
    <w:rsid w:val="0076597A"/>
    <w:rsid w:val="00765F44"/>
    <w:rsid w:val="0077076A"/>
    <w:rsid w:val="0077097C"/>
    <w:rsid w:val="007715FE"/>
    <w:rsid w:val="007719DF"/>
    <w:rsid w:val="00771ACF"/>
    <w:rsid w:val="0077436C"/>
    <w:rsid w:val="0077550F"/>
    <w:rsid w:val="007758B7"/>
    <w:rsid w:val="00776274"/>
    <w:rsid w:val="007773D2"/>
    <w:rsid w:val="007806A1"/>
    <w:rsid w:val="00780DE9"/>
    <w:rsid w:val="007810D7"/>
    <w:rsid w:val="00783974"/>
    <w:rsid w:val="00783CCE"/>
    <w:rsid w:val="00783E76"/>
    <w:rsid w:val="007851BA"/>
    <w:rsid w:val="007853E5"/>
    <w:rsid w:val="00786838"/>
    <w:rsid w:val="00786967"/>
    <w:rsid w:val="00790111"/>
    <w:rsid w:val="007906C3"/>
    <w:rsid w:val="0079095D"/>
    <w:rsid w:val="00790AA2"/>
    <w:rsid w:val="00791037"/>
    <w:rsid w:val="007910AD"/>
    <w:rsid w:val="00792052"/>
    <w:rsid w:val="00793174"/>
    <w:rsid w:val="00794A03"/>
    <w:rsid w:val="007959C4"/>
    <w:rsid w:val="00795A1D"/>
    <w:rsid w:val="00795C44"/>
    <w:rsid w:val="0079746B"/>
    <w:rsid w:val="00797B27"/>
    <w:rsid w:val="007A08EB"/>
    <w:rsid w:val="007A19ED"/>
    <w:rsid w:val="007A54D2"/>
    <w:rsid w:val="007A5F28"/>
    <w:rsid w:val="007A7181"/>
    <w:rsid w:val="007A77B2"/>
    <w:rsid w:val="007A7894"/>
    <w:rsid w:val="007B03B4"/>
    <w:rsid w:val="007B0400"/>
    <w:rsid w:val="007B064E"/>
    <w:rsid w:val="007B0C77"/>
    <w:rsid w:val="007B0EE2"/>
    <w:rsid w:val="007B13E0"/>
    <w:rsid w:val="007B215E"/>
    <w:rsid w:val="007B272C"/>
    <w:rsid w:val="007B37F9"/>
    <w:rsid w:val="007B43E5"/>
    <w:rsid w:val="007B4BEA"/>
    <w:rsid w:val="007B6545"/>
    <w:rsid w:val="007C03CB"/>
    <w:rsid w:val="007C129E"/>
    <w:rsid w:val="007C132F"/>
    <w:rsid w:val="007C1356"/>
    <w:rsid w:val="007C1C1C"/>
    <w:rsid w:val="007C2BFA"/>
    <w:rsid w:val="007C396B"/>
    <w:rsid w:val="007C3D3C"/>
    <w:rsid w:val="007C4204"/>
    <w:rsid w:val="007C51E3"/>
    <w:rsid w:val="007C59DB"/>
    <w:rsid w:val="007C5A6C"/>
    <w:rsid w:val="007C5E45"/>
    <w:rsid w:val="007C62B6"/>
    <w:rsid w:val="007C68A1"/>
    <w:rsid w:val="007C68D1"/>
    <w:rsid w:val="007C6D91"/>
    <w:rsid w:val="007C7C24"/>
    <w:rsid w:val="007D096A"/>
    <w:rsid w:val="007D09AC"/>
    <w:rsid w:val="007D0BDE"/>
    <w:rsid w:val="007D2763"/>
    <w:rsid w:val="007D2C94"/>
    <w:rsid w:val="007D2EF6"/>
    <w:rsid w:val="007D3256"/>
    <w:rsid w:val="007D47FB"/>
    <w:rsid w:val="007D5668"/>
    <w:rsid w:val="007D5959"/>
    <w:rsid w:val="007D59B3"/>
    <w:rsid w:val="007D6ED4"/>
    <w:rsid w:val="007D7196"/>
    <w:rsid w:val="007D7319"/>
    <w:rsid w:val="007D760C"/>
    <w:rsid w:val="007D79D3"/>
    <w:rsid w:val="007D7BCE"/>
    <w:rsid w:val="007E01D6"/>
    <w:rsid w:val="007E19C3"/>
    <w:rsid w:val="007E1F2F"/>
    <w:rsid w:val="007E299E"/>
    <w:rsid w:val="007E352E"/>
    <w:rsid w:val="007E4176"/>
    <w:rsid w:val="007E4B3D"/>
    <w:rsid w:val="007E5E5A"/>
    <w:rsid w:val="007E64A9"/>
    <w:rsid w:val="007E65DB"/>
    <w:rsid w:val="007E688A"/>
    <w:rsid w:val="007E68D4"/>
    <w:rsid w:val="007E76D7"/>
    <w:rsid w:val="007E7774"/>
    <w:rsid w:val="007E7ACB"/>
    <w:rsid w:val="007E7AD3"/>
    <w:rsid w:val="007F0CE1"/>
    <w:rsid w:val="007F124C"/>
    <w:rsid w:val="007F1A4B"/>
    <w:rsid w:val="007F1F5F"/>
    <w:rsid w:val="007F2241"/>
    <w:rsid w:val="007F22F6"/>
    <w:rsid w:val="007F237F"/>
    <w:rsid w:val="007F5B3D"/>
    <w:rsid w:val="007F64C6"/>
    <w:rsid w:val="007F64EE"/>
    <w:rsid w:val="007F6AA7"/>
    <w:rsid w:val="007F6AD3"/>
    <w:rsid w:val="007F724F"/>
    <w:rsid w:val="0080086F"/>
    <w:rsid w:val="00800BDC"/>
    <w:rsid w:val="008039F2"/>
    <w:rsid w:val="00803AA8"/>
    <w:rsid w:val="0080450C"/>
    <w:rsid w:val="00804A5A"/>
    <w:rsid w:val="00804B61"/>
    <w:rsid w:val="00805DA3"/>
    <w:rsid w:val="008068FE"/>
    <w:rsid w:val="00806956"/>
    <w:rsid w:val="008107A4"/>
    <w:rsid w:val="0081160F"/>
    <w:rsid w:val="00812A68"/>
    <w:rsid w:val="00812D04"/>
    <w:rsid w:val="00812DAF"/>
    <w:rsid w:val="008138FD"/>
    <w:rsid w:val="00814403"/>
    <w:rsid w:val="008145AE"/>
    <w:rsid w:val="00814D71"/>
    <w:rsid w:val="008178FF"/>
    <w:rsid w:val="0081799C"/>
    <w:rsid w:val="00817B13"/>
    <w:rsid w:val="00820738"/>
    <w:rsid w:val="008217DD"/>
    <w:rsid w:val="008226AB"/>
    <w:rsid w:val="00824232"/>
    <w:rsid w:val="008248EA"/>
    <w:rsid w:val="00825EFB"/>
    <w:rsid w:val="0082640B"/>
    <w:rsid w:val="0082665A"/>
    <w:rsid w:val="00826663"/>
    <w:rsid w:val="008268BE"/>
    <w:rsid w:val="00827088"/>
    <w:rsid w:val="00832DBD"/>
    <w:rsid w:val="00832FC4"/>
    <w:rsid w:val="00833C5A"/>
    <w:rsid w:val="0083472E"/>
    <w:rsid w:val="00834CCC"/>
    <w:rsid w:val="008361E7"/>
    <w:rsid w:val="00840DDA"/>
    <w:rsid w:val="00841848"/>
    <w:rsid w:val="00841A6D"/>
    <w:rsid w:val="008439FD"/>
    <w:rsid w:val="00843D6D"/>
    <w:rsid w:val="00844705"/>
    <w:rsid w:val="008463C3"/>
    <w:rsid w:val="00846EED"/>
    <w:rsid w:val="0084737D"/>
    <w:rsid w:val="00847839"/>
    <w:rsid w:val="00847C8F"/>
    <w:rsid w:val="00853679"/>
    <w:rsid w:val="008537CF"/>
    <w:rsid w:val="00853800"/>
    <w:rsid w:val="00854A18"/>
    <w:rsid w:val="0085543A"/>
    <w:rsid w:val="00855F75"/>
    <w:rsid w:val="00856079"/>
    <w:rsid w:val="00857DA7"/>
    <w:rsid w:val="008604DA"/>
    <w:rsid w:val="008619C8"/>
    <w:rsid w:val="00861DA2"/>
    <w:rsid w:val="00862383"/>
    <w:rsid w:val="00862AD6"/>
    <w:rsid w:val="00862B93"/>
    <w:rsid w:val="008632B2"/>
    <w:rsid w:val="00864413"/>
    <w:rsid w:val="008650BF"/>
    <w:rsid w:val="00865163"/>
    <w:rsid w:val="008652BA"/>
    <w:rsid w:val="00866257"/>
    <w:rsid w:val="008663E2"/>
    <w:rsid w:val="008679C1"/>
    <w:rsid w:val="00867D2B"/>
    <w:rsid w:val="00870546"/>
    <w:rsid w:val="00870604"/>
    <w:rsid w:val="00870B8B"/>
    <w:rsid w:val="00870BB3"/>
    <w:rsid w:val="00871942"/>
    <w:rsid w:val="008734A2"/>
    <w:rsid w:val="0087403B"/>
    <w:rsid w:val="0087438E"/>
    <w:rsid w:val="00877696"/>
    <w:rsid w:val="00880C2E"/>
    <w:rsid w:val="00883876"/>
    <w:rsid w:val="00884130"/>
    <w:rsid w:val="00885C1E"/>
    <w:rsid w:val="00885C76"/>
    <w:rsid w:val="00886770"/>
    <w:rsid w:val="00886800"/>
    <w:rsid w:val="00887102"/>
    <w:rsid w:val="00887272"/>
    <w:rsid w:val="00887845"/>
    <w:rsid w:val="00890191"/>
    <w:rsid w:val="0089046F"/>
    <w:rsid w:val="00890ABC"/>
    <w:rsid w:val="00891747"/>
    <w:rsid w:val="00892147"/>
    <w:rsid w:val="00892186"/>
    <w:rsid w:val="008928AB"/>
    <w:rsid w:val="0089406E"/>
    <w:rsid w:val="00894EA0"/>
    <w:rsid w:val="008961BE"/>
    <w:rsid w:val="008964E2"/>
    <w:rsid w:val="00896E20"/>
    <w:rsid w:val="008A0093"/>
    <w:rsid w:val="008A0BEE"/>
    <w:rsid w:val="008A17BD"/>
    <w:rsid w:val="008A1D44"/>
    <w:rsid w:val="008A1E82"/>
    <w:rsid w:val="008A2093"/>
    <w:rsid w:val="008A2C1F"/>
    <w:rsid w:val="008A4076"/>
    <w:rsid w:val="008A448A"/>
    <w:rsid w:val="008A4946"/>
    <w:rsid w:val="008A5C25"/>
    <w:rsid w:val="008A6024"/>
    <w:rsid w:val="008A6195"/>
    <w:rsid w:val="008A6276"/>
    <w:rsid w:val="008A6949"/>
    <w:rsid w:val="008A6B82"/>
    <w:rsid w:val="008A77B8"/>
    <w:rsid w:val="008B02E0"/>
    <w:rsid w:val="008B0E88"/>
    <w:rsid w:val="008B1E1F"/>
    <w:rsid w:val="008B26A3"/>
    <w:rsid w:val="008B27C9"/>
    <w:rsid w:val="008B2C51"/>
    <w:rsid w:val="008B474E"/>
    <w:rsid w:val="008B4792"/>
    <w:rsid w:val="008B4C5C"/>
    <w:rsid w:val="008B5FC4"/>
    <w:rsid w:val="008B6577"/>
    <w:rsid w:val="008B678F"/>
    <w:rsid w:val="008B680D"/>
    <w:rsid w:val="008C02DD"/>
    <w:rsid w:val="008C06D3"/>
    <w:rsid w:val="008C0F51"/>
    <w:rsid w:val="008C1241"/>
    <w:rsid w:val="008C12B4"/>
    <w:rsid w:val="008C1B63"/>
    <w:rsid w:val="008C3921"/>
    <w:rsid w:val="008C5BA3"/>
    <w:rsid w:val="008C7968"/>
    <w:rsid w:val="008C7C00"/>
    <w:rsid w:val="008D0BE7"/>
    <w:rsid w:val="008D0E6C"/>
    <w:rsid w:val="008D14C9"/>
    <w:rsid w:val="008D1AC9"/>
    <w:rsid w:val="008D21E7"/>
    <w:rsid w:val="008D2598"/>
    <w:rsid w:val="008D2B10"/>
    <w:rsid w:val="008D352C"/>
    <w:rsid w:val="008D548D"/>
    <w:rsid w:val="008D54D4"/>
    <w:rsid w:val="008D58DA"/>
    <w:rsid w:val="008D760D"/>
    <w:rsid w:val="008D79B0"/>
    <w:rsid w:val="008D79F5"/>
    <w:rsid w:val="008E01C4"/>
    <w:rsid w:val="008E1B65"/>
    <w:rsid w:val="008E26DF"/>
    <w:rsid w:val="008E3630"/>
    <w:rsid w:val="008E4A78"/>
    <w:rsid w:val="008E4A9B"/>
    <w:rsid w:val="008E4D58"/>
    <w:rsid w:val="008E522D"/>
    <w:rsid w:val="008E5993"/>
    <w:rsid w:val="008E5C88"/>
    <w:rsid w:val="008E6DF1"/>
    <w:rsid w:val="008E7335"/>
    <w:rsid w:val="008E76CF"/>
    <w:rsid w:val="008F0C77"/>
    <w:rsid w:val="008F1484"/>
    <w:rsid w:val="008F240C"/>
    <w:rsid w:val="008F2608"/>
    <w:rsid w:val="008F3786"/>
    <w:rsid w:val="008F3816"/>
    <w:rsid w:val="008F3A07"/>
    <w:rsid w:val="008F4715"/>
    <w:rsid w:val="008F6FA9"/>
    <w:rsid w:val="0090008D"/>
    <w:rsid w:val="00900247"/>
    <w:rsid w:val="00900B5C"/>
    <w:rsid w:val="00901134"/>
    <w:rsid w:val="00901A81"/>
    <w:rsid w:val="00901EC8"/>
    <w:rsid w:val="0090353B"/>
    <w:rsid w:val="00904C68"/>
    <w:rsid w:val="009052F7"/>
    <w:rsid w:val="00905393"/>
    <w:rsid w:val="009064DD"/>
    <w:rsid w:val="009070AE"/>
    <w:rsid w:val="0090759B"/>
    <w:rsid w:val="00907AF2"/>
    <w:rsid w:val="0091161C"/>
    <w:rsid w:val="009131AE"/>
    <w:rsid w:val="00913A63"/>
    <w:rsid w:val="00913C33"/>
    <w:rsid w:val="00913F94"/>
    <w:rsid w:val="00914B41"/>
    <w:rsid w:val="009164BD"/>
    <w:rsid w:val="00916741"/>
    <w:rsid w:val="009171AA"/>
    <w:rsid w:val="00917F53"/>
    <w:rsid w:val="0092018D"/>
    <w:rsid w:val="009213C5"/>
    <w:rsid w:val="00921E0E"/>
    <w:rsid w:val="009233D3"/>
    <w:rsid w:val="00924244"/>
    <w:rsid w:val="009250B5"/>
    <w:rsid w:val="00925492"/>
    <w:rsid w:val="009277E8"/>
    <w:rsid w:val="00927ABD"/>
    <w:rsid w:val="009312BC"/>
    <w:rsid w:val="009315EA"/>
    <w:rsid w:val="009318A5"/>
    <w:rsid w:val="00931B40"/>
    <w:rsid w:val="009333B1"/>
    <w:rsid w:val="009335C7"/>
    <w:rsid w:val="00935429"/>
    <w:rsid w:val="00935908"/>
    <w:rsid w:val="00936EE4"/>
    <w:rsid w:val="00937A3F"/>
    <w:rsid w:val="00937AAC"/>
    <w:rsid w:val="009401E1"/>
    <w:rsid w:val="00940A83"/>
    <w:rsid w:val="00941604"/>
    <w:rsid w:val="00941F73"/>
    <w:rsid w:val="0094236F"/>
    <w:rsid w:val="00942443"/>
    <w:rsid w:val="009431C2"/>
    <w:rsid w:val="00943FEF"/>
    <w:rsid w:val="00944C52"/>
    <w:rsid w:val="00945CB1"/>
    <w:rsid w:val="00946544"/>
    <w:rsid w:val="0094720C"/>
    <w:rsid w:val="00947996"/>
    <w:rsid w:val="00947A04"/>
    <w:rsid w:val="009509A3"/>
    <w:rsid w:val="00952526"/>
    <w:rsid w:val="009529DF"/>
    <w:rsid w:val="00952B1C"/>
    <w:rsid w:val="00953B8A"/>
    <w:rsid w:val="00953EB8"/>
    <w:rsid w:val="00953EEF"/>
    <w:rsid w:val="0095596F"/>
    <w:rsid w:val="00955F8F"/>
    <w:rsid w:val="00956A30"/>
    <w:rsid w:val="00956D69"/>
    <w:rsid w:val="0096021E"/>
    <w:rsid w:val="009606DA"/>
    <w:rsid w:val="00960C3B"/>
    <w:rsid w:val="009616B9"/>
    <w:rsid w:val="00962EEA"/>
    <w:rsid w:val="00963F87"/>
    <w:rsid w:val="00964A68"/>
    <w:rsid w:val="00964F93"/>
    <w:rsid w:val="00965CCF"/>
    <w:rsid w:val="00965F50"/>
    <w:rsid w:val="009669D5"/>
    <w:rsid w:val="00967308"/>
    <w:rsid w:val="00967CAE"/>
    <w:rsid w:val="009702DF"/>
    <w:rsid w:val="009709D4"/>
    <w:rsid w:val="00970B54"/>
    <w:rsid w:val="00971D78"/>
    <w:rsid w:val="009738B7"/>
    <w:rsid w:val="00973DE3"/>
    <w:rsid w:val="0097406F"/>
    <w:rsid w:val="00974086"/>
    <w:rsid w:val="00974FDC"/>
    <w:rsid w:val="00975762"/>
    <w:rsid w:val="00975A6E"/>
    <w:rsid w:val="00976B11"/>
    <w:rsid w:val="00977403"/>
    <w:rsid w:val="00980B59"/>
    <w:rsid w:val="00981500"/>
    <w:rsid w:val="009824FB"/>
    <w:rsid w:val="00982B42"/>
    <w:rsid w:val="0098372F"/>
    <w:rsid w:val="00984F50"/>
    <w:rsid w:val="0098504E"/>
    <w:rsid w:val="009852DC"/>
    <w:rsid w:val="00985408"/>
    <w:rsid w:val="0098591E"/>
    <w:rsid w:val="00985C3C"/>
    <w:rsid w:val="009863DA"/>
    <w:rsid w:val="00986DA7"/>
    <w:rsid w:val="00986EA4"/>
    <w:rsid w:val="00990178"/>
    <w:rsid w:val="00990ACC"/>
    <w:rsid w:val="00992FA9"/>
    <w:rsid w:val="00993F78"/>
    <w:rsid w:val="0099413C"/>
    <w:rsid w:val="00995570"/>
    <w:rsid w:val="009955AE"/>
    <w:rsid w:val="009956F4"/>
    <w:rsid w:val="00995F31"/>
    <w:rsid w:val="00995FF1"/>
    <w:rsid w:val="009968B1"/>
    <w:rsid w:val="00996F90"/>
    <w:rsid w:val="00997C12"/>
    <w:rsid w:val="009A0356"/>
    <w:rsid w:val="009A0C76"/>
    <w:rsid w:val="009A1E3B"/>
    <w:rsid w:val="009A2ACC"/>
    <w:rsid w:val="009A3012"/>
    <w:rsid w:val="009A31FA"/>
    <w:rsid w:val="009A32F0"/>
    <w:rsid w:val="009A3AB2"/>
    <w:rsid w:val="009A3C5E"/>
    <w:rsid w:val="009A4043"/>
    <w:rsid w:val="009A4A8C"/>
    <w:rsid w:val="009A4EBE"/>
    <w:rsid w:val="009A7C17"/>
    <w:rsid w:val="009B1152"/>
    <w:rsid w:val="009B235E"/>
    <w:rsid w:val="009B250A"/>
    <w:rsid w:val="009B3682"/>
    <w:rsid w:val="009B37D2"/>
    <w:rsid w:val="009B3BBE"/>
    <w:rsid w:val="009B42AF"/>
    <w:rsid w:val="009B5F94"/>
    <w:rsid w:val="009B613A"/>
    <w:rsid w:val="009B61E8"/>
    <w:rsid w:val="009B7204"/>
    <w:rsid w:val="009B76E1"/>
    <w:rsid w:val="009B7B06"/>
    <w:rsid w:val="009B7B6A"/>
    <w:rsid w:val="009B7EFE"/>
    <w:rsid w:val="009C0947"/>
    <w:rsid w:val="009C21EB"/>
    <w:rsid w:val="009C25A5"/>
    <w:rsid w:val="009C38A2"/>
    <w:rsid w:val="009C3C85"/>
    <w:rsid w:val="009C472C"/>
    <w:rsid w:val="009C489C"/>
    <w:rsid w:val="009C4F8E"/>
    <w:rsid w:val="009C51DD"/>
    <w:rsid w:val="009C595B"/>
    <w:rsid w:val="009C5B6B"/>
    <w:rsid w:val="009C6846"/>
    <w:rsid w:val="009C68E1"/>
    <w:rsid w:val="009C71D3"/>
    <w:rsid w:val="009C7C27"/>
    <w:rsid w:val="009C7C80"/>
    <w:rsid w:val="009D0A6F"/>
    <w:rsid w:val="009D2EFD"/>
    <w:rsid w:val="009D3FBF"/>
    <w:rsid w:val="009D3FF7"/>
    <w:rsid w:val="009D5F2E"/>
    <w:rsid w:val="009D5FF3"/>
    <w:rsid w:val="009D6B3D"/>
    <w:rsid w:val="009D6B5B"/>
    <w:rsid w:val="009D6EE1"/>
    <w:rsid w:val="009D71D1"/>
    <w:rsid w:val="009D73AC"/>
    <w:rsid w:val="009D79F1"/>
    <w:rsid w:val="009E03AB"/>
    <w:rsid w:val="009E0EC9"/>
    <w:rsid w:val="009E3A2A"/>
    <w:rsid w:val="009E3E60"/>
    <w:rsid w:val="009E430C"/>
    <w:rsid w:val="009E5009"/>
    <w:rsid w:val="009F0ECF"/>
    <w:rsid w:val="009F37DD"/>
    <w:rsid w:val="009F3F0C"/>
    <w:rsid w:val="009F5EF8"/>
    <w:rsid w:val="009F5FCB"/>
    <w:rsid w:val="009F622C"/>
    <w:rsid w:val="009F687B"/>
    <w:rsid w:val="009F6DD4"/>
    <w:rsid w:val="009F6E0B"/>
    <w:rsid w:val="00A00C8E"/>
    <w:rsid w:val="00A02427"/>
    <w:rsid w:val="00A03178"/>
    <w:rsid w:val="00A03585"/>
    <w:rsid w:val="00A0413F"/>
    <w:rsid w:val="00A044FC"/>
    <w:rsid w:val="00A057AC"/>
    <w:rsid w:val="00A05ADF"/>
    <w:rsid w:val="00A05BD0"/>
    <w:rsid w:val="00A0610B"/>
    <w:rsid w:val="00A0667E"/>
    <w:rsid w:val="00A0672B"/>
    <w:rsid w:val="00A06B57"/>
    <w:rsid w:val="00A073C7"/>
    <w:rsid w:val="00A07A95"/>
    <w:rsid w:val="00A07AD5"/>
    <w:rsid w:val="00A100FD"/>
    <w:rsid w:val="00A103C3"/>
    <w:rsid w:val="00A111A8"/>
    <w:rsid w:val="00A129EF"/>
    <w:rsid w:val="00A13E84"/>
    <w:rsid w:val="00A1515E"/>
    <w:rsid w:val="00A16172"/>
    <w:rsid w:val="00A1636E"/>
    <w:rsid w:val="00A16964"/>
    <w:rsid w:val="00A173ED"/>
    <w:rsid w:val="00A17F0A"/>
    <w:rsid w:val="00A223DE"/>
    <w:rsid w:val="00A2356C"/>
    <w:rsid w:val="00A23606"/>
    <w:rsid w:val="00A23DC9"/>
    <w:rsid w:val="00A24A5C"/>
    <w:rsid w:val="00A24CB1"/>
    <w:rsid w:val="00A24D51"/>
    <w:rsid w:val="00A2679F"/>
    <w:rsid w:val="00A302C5"/>
    <w:rsid w:val="00A316A2"/>
    <w:rsid w:val="00A31838"/>
    <w:rsid w:val="00A31E64"/>
    <w:rsid w:val="00A32618"/>
    <w:rsid w:val="00A32F2A"/>
    <w:rsid w:val="00A344CF"/>
    <w:rsid w:val="00A34DE9"/>
    <w:rsid w:val="00A34E4D"/>
    <w:rsid w:val="00A35665"/>
    <w:rsid w:val="00A37284"/>
    <w:rsid w:val="00A37322"/>
    <w:rsid w:val="00A4064A"/>
    <w:rsid w:val="00A4136C"/>
    <w:rsid w:val="00A41487"/>
    <w:rsid w:val="00A414CC"/>
    <w:rsid w:val="00A41662"/>
    <w:rsid w:val="00A41862"/>
    <w:rsid w:val="00A42375"/>
    <w:rsid w:val="00A426E7"/>
    <w:rsid w:val="00A436CC"/>
    <w:rsid w:val="00A438E5"/>
    <w:rsid w:val="00A44CB9"/>
    <w:rsid w:val="00A454A5"/>
    <w:rsid w:val="00A454C6"/>
    <w:rsid w:val="00A464BC"/>
    <w:rsid w:val="00A47483"/>
    <w:rsid w:val="00A50A0F"/>
    <w:rsid w:val="00A53863"/>
    <w:rsid w:val="00A5396F"/>
    <w:rsid w:val="00A545F8"/>
    <w:rsid w:val="00A5497C"/>
    <w:rsid w:val="00A54DBB"/>
    <w:rsid w:val="00A5506E"/>
    <w:rsid w:val="00A55CB1"/>
    <w:rsid w:val="00A55F32"/>
    <w:rsid w:val="00A562EA"/>
    <w:rsid w:val="00A563A1"/>
    <w:rsid w:val="00A563EF"/>
    <w:rsid w:val="00A57227"/>
    <w:rsid w:val="00A57961"/>
    <w:rsid w:val="00A60B0B"/>
    <w:rsid w:val="00A61144"/>
    <w:rsid w:val="00A6228B"/>
    <w:rsid w:val="00A62A73"/>
    <w:rsid w:val="00A633FC"/>
    <w:rsid w:val="00A63A05"/>
    <w:rsid w:val="00A644F5"/>
    <w:rsid w:val="00A64D00"/>
    <w:rsid w:val="00A65998"/>
    <w:rsid w:val="00A65AED"/>
    <w:rsid w:val="00A65DE6"/>
    <w:rsid w:val="00A66B84"/>
    <w:rsid w:val="00A70B13"/>
    <w:rsid w:val="00A71CE1"/>
    <w:rsid w:val="00A71E5F"/>
    <w:rsid w:val="00A73228"/>
    <w:rsid w:val="00A739D4"/>
    <w:rsid w:val="00A73D66"/>
    <w:rsid w:val="00A74A1D"/>
    <w:rsid w:val="00A76646"/>
    <w:rsid w:val="00A76905"/>
    <w:rsid w:val="00A76B0C"/>
    <w:rsid w:val="00A77415"/>
    <w:rsid w:val="00A7747F"/>
    <w:rsid w:val="00A8053A"/>
    <w:rsid w:val="00A80B01"/>
    <w:rsid w:val="00A818BA"/>
    <w:rsid w:val="00A8299C"/>
    <w:rsid w:val="00A82E4D"/>
    <w:rsid w:val="00A82FA0"/>
    <w:rsid w:val="00A832CB"/>
    <w:rsid w:val="00A839E8"/>
    <w:rsid w:val="00A83C65"/>
    <w:rsid w:val="00A848EF"/>
    <w:rsid w:val="00A84F21"/>
    <w:rsid w:val="00A866C8"/>
    <w:rsid w:val="00A87C7F"/>
    <w:rsid w:val="00A9094B"/>
    <w:rsid w:val="00A91E43"/>
    <w:rsid w:val="00A9205A"/>
    <w:rsid w:val="00A93FD2"/>
    <w:rsid w:val="00A95A09"/>
    <w:rsid w:val="00A95F65"/>
    <w:rsid w:val="00A96017"/>
    <w:rsid w:val="00AA1C1E"/>
    <w:rsid w:val="00AA1F43"/>
    <w:rsid w:val="00AA367D"/>
    <w:rsid w:val="00AA3EE7"/>
    <w:rsid w:val="00AA4B47"/>
    <w:rsid w:val="00AA4FBA"/>
    <w:rsid w:val="00AA51F5"/>
    <w:rsid w:val="00AA59A1"/>
    <w:rsid w:val="00AA69D5"/>
    <w:rsid w:val="00AA6E8A"/>
    <w:rsid w:val="00AA7108"/>
    <w:rsid w:val="00AA7B3E"/>
    <w:rsid w:val="00AB0591"/>
    <w:rsid w:val="00AB15AC"/>
    <w:rsid w:val="00AB25A7"/>
    <w:rsid w:val="00AB3CAB"/>
    <w:rsid w:val="00AB4362"/>
    <w:rsid w:val="00AB5586"/>
    <w:rsid w:val="00AB5646"/>
    <w:rsid w:val="00AB6F18"/>
    <w:rsid w:val="00AC1621"/>
    <w:rsid w:val="00AC1983"/>
    <w:rsid w:val="00AC1C45"/>
    <w:rsid w:val="00AC20C4"/>
    <w:rsid w:val="00AC21F1"/>
    <w:rsid w:val="00AC30C1"/>
    <w:rsid w:val="00AC3B11"/>
    <w:rsid w:val="00AC4DAF"/>
    <w:rsid w:val="00AC58E5"/>
    <w:rsid w:val="00AC646F"/>
    <w:rsid w:val="00AC7C6B"/>
    <w:rsid w:val="00AD09F0"/>
    <w:rsid w:val="00AD1142"/>
    <w:rsid w:val="00AD172D"/>
    <w:rsid w:val="00AD1C7F"/>
    <w:rsid w:val="00AD2649"/>
    <w:rsid w:val="00AD26DB"/>
    <w:rsid w:val="00AD2EE9"/>
    <w:rsid w:val="00AD2F80"/>
    <w:rsid w:val="00AD41B0"/>
    <w:rsid w:val="00AD4578"/>
    <w:rsid w:val="00AD4B8A"/>
    <w:rsid w:val="00AD631E"/>
    <w:rsid w:val="00AD6511"/>
    <w:rsid w:val="00AE17C0"/>
    <w:rsid w:val="00AE22E8"/>
    <w:rsid w:val="00AE23FC"/>
    <w:rsid w:val="00AE3963"/>
    <w:rsid w:val="00AE63FB"/>
    <w:rsid w:val="00AE79BB"/>
    <w:rsid w:val="00AE7B04"/>
    <w:rsid w:val="00AE7CE3"/>
    <w:rsid w:val="00AF04E8"/>
    <w:rsid w:val="00AF125F"/>
    <w:rsid w:val="00AF1746"/>
    <w:rsid w:val="00AF20EC"/>
    <w:rsid w:val="00AF259D"/>
    <w:rsid w:val="00AF2BB4"/>
    <w:rsid w:val="00AF33DD"/>
    <w:rsid w:val="00AF3F79"/>
    <w:rsid w:val="00AF4650"/>
    <w:rsid w:val="00AF491E"/>
    <w:rsid w:val="00AF4E3C"/>
    <w:rsid w:val="00AF5512"/>
    <w:rsid w:val="00AF5519"/>
    <w:rsid w:val="00AF609D"/>
    <w:rsid w:val="00AF68C3"/>
    <w:rsid w:val="00B00B63"/>
    <w:rsid w:val="00B01444"/>
    <w:rsid w:val="00B01D3D"/>
    <w:rsid w:val="00B0206C"/>
    <w:rsid w:val="00B021BF"/>
    <w:rsid w:val="00B023C7"/>
    <w:rsid w:val="00B03187"/>
    <w:rsid w:val="00B037BD"/>
    <w:rsid w:val="00B03CEA"/>
    <w:rsid w:val="00B0411F"/>
    <w:rsid w:val="00B04E86"/>
    <w:rsid w:val="00B06D2E"/>
    <w:rsid w:val="00B06EA6"/>
    <w:rsid w:val="00B07AED"/>
    <w:rsid w:val="00B07D53"/>
    <w:rsid w:val="00B1140F"/>
    <w:rsid w:val="00B13ADF"/>
    <w:rsid w:val="00B13C94"/>
    <w:rsid w:val="00B1496B"/>
    <w:rsid w:val="00B15AD3"/>
    <w:rsid w:val="00B15D07"/>
    <w:rsid w:val="00B16625"/>
    <w:rsid w:val="00B16A8D"/>
    <w:rsid w:val="00B173A3"/>
    <w:rsid w:val="00B17602"/>
    <w:rsid w:val="00B17664"/>
    <w:rsid w:val="00B20160"/>
    <w:rsid w:val="00B20E97"/>
    <w:rsid w:val="00B212E4"/>
    <w:rsid w:val="00B21DC7"/>
    <w:rsid w:val="00B21F36"/>
    <w:rsid w:val="00B22F61"/>
    <w:rsid w:val="00B243AE"/>
    <w:rsid w:val="00B25B38"/>
    <w:rsid w:val="00B261AB"/>
    <w:rsid w:val="00B26D12"/>
    <w:rsid w:val="00B30C80"/>
    <w:rsid w:val="00B31D6E"/>
    <w:rsid w:val="00B3287C"/>
    <w:rsid w:val="00B32AA8"/>
    <w:rsid w:val="00B334E2"/>
    <w:rsid w:val="00B33B40"/>
    <w:rsid w:val="00B343F4"/>
    <w:rsid w:val="00B35241"/>
    <w:rsid w:val="00B3687D"/>
    <w:rsid w:val="00B36F83"/>
    <w:rsid w:val="00B37EB2"/>
    <w:rsid w:val="00B40C4D"/>
    <w:rsid w:val="00B4180C"/>
    <w:rsid w:val="00B419FC"/>
    <w:rsid w:val="00B420F7"/>
    <w:rsid w:val="00B424BC"/>
    <w:rsid w:val="00B42525"/>
    <w:rsid w:val="00B4280E"/>
    <w:rsid w:val="00B44696"/>
    <w:rsid w:val="00B4471F"/>
    <w:rsid w:val="00B447BA"/>
    <w:rsid w:val="00B44F60"/>
    <w:rsid w:val="00B47D61"/>
    <w:rsid w:val="00B51C3A"/>
    <w:rsid w:val="00B51D82"/>
    <w:rsid w:val="00B534C3"/>
    <w:rsid w:val="00B5351D"/>
    <w:rsid w:val="00B5444B"/>
    <w:rsid w:val="00B54D24"/>
    <w:rsid w:val="00B55663"/>
    <w:rsid w:val="00B5671C"/>
    <w:rsid w:val="00B61343"/>
    <w:rsid w:val="00B61F48"/>
    <w:rsid w:val="00B63531"/>
    <w:rsid w:val="00B63A61"/>
    <w:rsid w:val="00B64ED7"/>
    <w:rsid w:val="00B65DC9"/>
    <w:rsid w:val="00B666DD"/>
    <w:rsid w:val="00B66EF7"/>
    <w:rsid w:val="00B703AD"/>
    <w:rsid w:val="00B70951"/>
    <w:rsid w:val="00B70AB8"/>
    <w:rsid w:val="00B72AA9"/>
    <w:rsid w:val="00B730F9"/>
    <w:rsid w:val="00B733FF"/>
    <w:rsid w:val="00B734FB"/>
    <w:rsid w:val="00B73841"/>
    <w:rsid w:val="00B74D90"/>
    <w:rsid w:val="00B752C9"/>
    <w:rsid w:val="00B757B3"/>
    <w:rsid w:val="00B75BD0"/>
    <w:rsid w:val="00B75F78"/>
    <w:rsid w:val="00B7738E"/>
    <w:rsid w:val="00B77B74"/>
    <w:rsid w:val="00B77B85"/>
    <w:rsid w:val="00B77E08"/>
    <w:rsid w:val="00B8096F"/>
    <w:rsid w:val="00B80D25"/>
    <w:rsid w:val="00B8196F"/>
    <w:rsid w:val="00B81C80"/>
    <w:rsid w:val="00B82F80"/>
    <w:rsid w:val="00B8337E"/>
    <w:rsid w:val="00B835C9"/>
    <w:rsid w:val="00B843A9"/>
    <w:rsid w:val="00B84F4B"/>
    <w:rsid w:val="00B864E9"/>
    <w:rsid w:val="00B86A30"/>
    <w:rsid w:val="00B904A3"/>
    <w:rsid w:val="00B910AE"/>
    <w:rsid w:val="00B91142"/>
    <w:rsid w:val="00B93E45"/>
    <w:rsid w:val="00B951FA"/>
    <w:rsid w:val="00B952E1"/>
    <w:rsid w:val="00B9783C"/>
    <w:rsid w:val="00BA0C36"/>
    <w:rsid w:val="00BA15A2"/>
    <w:rsid w:val="00BA1EA3"/>
    <w:rsid w:val="00BA2102"/>
    <w:rsid w:val="00BA22F6"/>
    <w:rsid w:val="00BA2657"/>
    <w:rsid w:val="00BA3D8A"/>
    <w:rsid w:val="00BA4280"/>
    <w:rsid w:val="00BA42A5"/>
    <w:rsid w:val="00BA431E"/>
    <w:rsid w:val="00BA49F9"/>
    <w:rsid w:val="00BA510A"/>
    <w:rsid w:val="00BA545E"/>
    <w:rsid w:val="00BA61D7"/>
    <w:rsid w:val="00BA6433"/>
    <w:rsid w:val="00BA6758"/>
    <w:rsid w:val="00BA71EA"/>
    <w:rsid w:val="00BA73F6"/>
    <w:rsid w:val="00BA7962"/>
    <w:rsid w:val="00BA7DDD"/>
    <w:rsid w:val="00BB0AD3"/>
    <w:rsid w:val="00BB1DED"/>
    <w:rsid w:val="00BB1F68"/>
    <w:rsid w:val="00BB2580"/>
    <w:rsid w:val="00BB2BFC"/>
    <w:rsid w:val="00BB2C09"/>
    <w:rsid w:val="00BB2C51"/>
    <w:rsid w:val="00BB35C0"/>
    <w:rsid w:val="00BB380C"/>
    <w:rsid w:val="00BB3829"/>
    <w:rsid w:val="00BB4818"/>
    <w:rsid w:val="00BB4819"/>
    <w:rsid w:val="00BB5073"/>
    <w:rsid w:val="00BB5A26"/>
    <w:rsid w:val="00BB643D"/>
    <w:rsid w:val="00BB6521"/>
    <w:rsid w:val="00BB76B4"/>
    <w:rsid w:val="00BC26FB"/>
    <w:rsid w:val="00BC32A8"/>
    <w:rsid w:val="00BC37F1"/>
    <w:rsid w:val="00BC3F25"/>
    <w:rsid w:val="00BC4C58"/>
    <w:rsid w:val="00BC6287"/>
    <w:rsid w:val="00BC6960"/>
    <w:rsid w:val="00BC6DEE"/>
    <w:rsid w:val="00BC6EDE"/>
    <w:rsid w:val="00BC74CF"/>
    <w:rsid w:val="00BC7F59"/>
    <w:rsid w:val="00BD0023"/>
    <w:rsid w:val="00BD0659"/>
    <w:rsid w:val="00BD1D2A"/>
    <w:rsid w:val="00BD2186"/>
    <w:rsid w:val="00BD2488"/>
    <w:rsid w:val="00BD26E0"/>
    <w:rsid w:val="00BD2D2B"/>
    <w:rsid w:val="00BD356F"/>
    <w:rsid w:val="00BD425B"/>
    <w:rsid w:val="00BD4644"/>
    <w:rsid w:val="00BD521E"/>
    <w:rsid w:val="00BD5261"/>
    <w:rsid w:val="00BD5A12"/>
    <w:rsid w:val="00BD606D"/>
    <w:rsid w:val="00BD626B"/>
    <w:rsid w:val="00BD720C"/>
    <w:rsid w:val="00BD77EA"/>
    <w:rsid w:val="00BD789E"/>
    <w:rsid w:val="00BD7A08"/>
    <w:rsid w:val="00BE1A79"/>
    <w:rsid w:val="00BE2580"/>
    <w:rsid w:val="00BE264F"/>
    <w:rsid w:val="00BE2C24"/>
    <w:rsid w:val="00BE2E65"/>
    <w:rsid w:val="00BE4433"/>
    <w:rsid w:val="00BE47E0"/>
    <w:rsid w:val="00BE4984"/>
    <w:rsid w:val="00BE6717"/>
    <w:rsid w:val="00BE6737"/>
    <w:rsid w:val="00BE7157"/>
    <w:rsid w:val="00BE75B3"/>
    <w:rsid w:val="00BF0767"/>
    <w:rsid w:val="00BF09A0"/>
    <w:rsid w:val="00BF190A"/>
    <w:rsid w:val="00BF212B"/>
    <w:rsid w:val="00BF45AF"/>
    <w:rsid w:val="00BF4CF5"/>
    <w:rsid w:val="00BF539A"/>
    <w:rsid w:val="00BF65BC"/>
    <w:rsid w:val="00BF7C8A"/>
    <w:rsid w:val="00BF7EBE"/>
    <w:rsid w:val="00BF7F55"/>
    <w:rsid w:val="00C000AF"/>
    <w:rsid w:val="00C0068B"/>
    <w:rsid w:val="00C017C5"/>
    <w:rsid w:val="00C02510"/>
    <w:rsid w:val="00C041FE"/>
    <w:rsid w:val="00C04993"/>
    <w:rsid w:val="00C06833"/>
    <w:rsid w:val="00C06C91"/>
    <w:rsid w:val="00C10E21"/>
    <w:rsid w:val="00C11E8C"/>
    <w:rsid w:val="00C12282"/>
    <w:rsid w:val="00C12BD9"/>
    <w:rsid w:val="00C1402D"/>
    <w:rsid w:val="00C145C7"/>
    <w:rsid w:val="00C15241"/>
    <w:rsid w:val="00C159C6"/>
    <w:rsid w:val="00C162E8"/>
    <w:rsid w:val="00C164FE"/>
    <w:rsid w:val="00C16E11"/>
    <w:rsid w:val="00C16FF9"/>
    <w:rsid w:val="00C2019A"/>
    <w:rsid w:val="00C2064A"/>
    <w:rsid w:val="00C20855"/>
    <w:rsid w:val="00C2257D"/>
    <w:rsid w:val="00C2259D"/>
    <w:rsid w:val="00C230AF"/>
    <w:rsid w:val="00C239FF"/>
    <w:rsid w:val="00C25E66"/>
    <w:rsid w:val="00C266CC"/>
    <w:rsid w:val="00C2725E"/>
    <w:rsid w:val="00C27472"/>
    <w:rsid w:val="00C30A58"/>
    <w:rsid w:val="00C316F3"/>
    <w:rsid w:val="00C31E42"/>
    <w:rsid w:val="00C32135"/>
    <w:rsid w:val="00C321F6"/>
    <w:rsid w:val="00C328E1"/>
    <w:rsid w:val="00C32B91"/>
    <w:rsid w:val="00C32E1D"/>
    <w:rsid w:val="00C3537E"/>
    <w:rsid w:val="00C3700D"/>
    <w:rsid w:val="00C37297"/>
    <w:rsid w:val="00C37702"/>
    <w:rsid w:val="00C37FD9"/>
    <w:rsid w:val="00C40E06"/>
    <w:rsid w:val="00C411D1"/>
    <w:rsid w:val="00C413BD"/>
    <w:rsid w:val="00C4195E"/>
    <w:rsid w:val="00C41C87"/>
    <w:rsid w:val="00C43415"/>
    <w:rsid w:val="00C436F8"/>
    <w:rsid w:val="00C4456A"/>
    <w:rsid w:val="00C50BF3"/>
    <w:rsid w:val="00C50C36"/>
    <w:rsid w:val="00C510BD"/>
    <w:rsid w:val="00C51C0C"/>
    <w:rsid w:val="00C5235C"/>
    <w:rsid w:val="00C53C43"/>
    <w:rsid w:val="00C544B5"/>
    <w:rsid w:val="00C54CF8"/>
    <w:rsid w:val="00C55A48"/>
    <w:rsid w:val="00C55E15"/>
    <w:rsid w:val="00C55E48"/>
    <w:rsid w:val="00C5640D"/>
    <w:rsid w:val="00C57F6D"/>
    <w:rsid w:val="00C607B2"/>
    <w:rsid w:val="00C60F93"/>
    <w:rsid w:val="00C61238"/>
    <w:rsid w:val="00C629B3"/>
    <w:rsid w:val="00C63ED2"/>
    <w:rsid w:val="00C64908"/>
    <w:rsid w:val="00C64E3E"/>
    <w:rsid w:val="00C66618"/>
    <w:rsid w:val="00C668C9"/>
    <w:rsid w:val="00C67B52"/>
    <w:rsid w:val="00C67B9C"/>
    <w:rsid w:val="00C70217"/>
    <w:rsid w:val="00C709AF"/>
    <w:rsid w:val="00C71CFC"/>
    <w:rsid w:val="00C723E3"/>
    <w:rsid w:val="00C72E7B"/>
    <w:rsid w:val="00C73614"/>
    <w:rsid w:val="00C74100"/>
    <w:rsid w:val="00C745C7"/>
    <w:rsid w:val="00C7608D"/>
    <w:rsid w:val="00C76DE9"/>
    <w:rsid w:val="00C77DEB"/>
    <w:rsid w:val="00C8107F"/>
    <w:rsid w:val="00C81107"/>
    <w:rsid w:val="00C816D8"/>
    <w:rsid w:val="00C833DA"/>
    <w:rsid w:val="00C837ED"/>
    <w:rsid w:val="00C83C39"/>
    <w:rsid w:val="00C83D5B"/>
    <w:rsid w:val="00C845BE"/>
    <w:rsid w:val="00C846FE"/>
    <w:rsid w:val="00C84C21"/>
    <w:rsid w:val="00C84E14"/>
    <w:rsid w:val="00C85262"/>
    <w:rsid w:val="00C85D02"/>
    <w:rsid w:val="00C86224"/>
    <w:rsid w:val="00C86524"/>
    <w:rsid w:val="00C87ED1"/>
    <w:rsid w:val="00C90423"/>
    <w:rsid w:val="00C908A2"/>
    <w:rsid w:val="00C90F56"/>
    <w:rsid w:val="00C91EE2"/>
    <w:rsid w:val="00C91F4F"/>
    <w:rsid w:val="00C9247E"/>
    <w:rsid w:val="00C9333D"/>
    <w:rsid w:val="00C9398E"/>
    <w:rsid w:val="00C93CE5"/>
    <w:rsid w:val="00C94AE3"/>
    <w:rsid w:val="00C951E3"/>
    <w:rsid w:val="00C95C34"/>
    <w:rsid w:val="00C9689A"/>
    <w:rsid w:val="00C97C1D"/>
    <w:rsid w:val="00C97D05"/>
    <w:rsid w:val="00CA1B9D"/>
    <w:rsid w:val="00CA1DF5"/>
    <w:rsid w:val="00CA38C4"/>
    <w:rsid w:val="00CA4812"/>
    <w:rsid w:val="00CA54E5"/>
    <w:rsid w:val="00CA5E7B"/>
    <w:rsid w:val="00CA6183"/>
    <w:rsid w:val="00CA7657"/>
    <w:rsid w:val="00CB0136"/>
    <w:rsid w:val="00CB05BE"/>
    <w:rsid w:val="00CB12A7"/>
    <w:rsid w:val="00CB182C"/>
    <w:rsid w:val="00CB2465"/>
    <w:rsid w:val="00CB27A3"/>
    <w:rsid w:val="00CB32E1"/>
    <w:rsid w:val="00CB35C2"/>
    <w:rsid w:val="00CB55F9"/>
    <w:rsid w:val="00CB7953"/>
    <w:rsid w:val="00CB7EE1"/>
    <w:rsid w:val="00CC00DC"/>
    <w:rsid w:val="00CC05F6"/>
    <w:rsid w:val="00CC069C"/>
    <w:rsid w:val="00CC0746"/>
    <w:rsid w:val="00CC1647"/>
    <w:rsid w:val="00CC27B3"/>
    <w:rsid w:val="00CC3A00"/>
    <w:rsid w:val="00CC42A0"/>
    <w:rsid w:val="00CC5226"/>
    <w:rsid w:val="00CC68D1"/>
    <w:rsid w:val="00CC6D24"/>
    <w:rsid w:val="00CC7C82"/>
    <w:rsid w:val="00CC7F86"/>
    <w:rsid w:val="00CD0113"/>
    <w:rsid w:val="00CD0972"/>
    <w:rsid w:val="00CD0EE5"/>
    <w:rsid w:val="00CD1003"/>
    <w:rsid w:val="00CD2049"/>
    <w:rsid w:val="00CD219D"/>
    <w:rsid w:val="00CD2D0D"/>
    <w:rsid w:val="00CD3AFA"/>
    <w:rsid w:val="00CD411D"/>
    <w:rsid w:val="00CD4C1A"/>
    <w:rsid w:val="00CD4E95"/>
    <w:rsid w:val="00CD674D"/>
    <w:rsid w:val="00CD69F4"/>
    <w:rsid w:val="00CD6A0D"/>
    <w:rsid w:val="00CD6D69"/>
    <w:rsid w:val="00CD7197"/>
    <w:rsid w:val="00CD7384"/>
    <w:rsid w:val="00CD73FF"/>
    <w:rsid w:val="00CD74CC"/>
    <w:rsid w:val="00CE0520"/>
    <w:rsid w:val="00CE13B5"/>
    <w:rsid w:val="00CE1AFC"/>
    <w:rsid w:val="00CE2965"/>
    <w:rsid w:val="00CE2AEC"/>
    <w:rsid w:val="00CE315F"/>
    <w:rsid w:val="00CE4258"/>
    <w:rsid w:val="00CE42E4"/>
    <w:rsid w:val="00CE46C3"/>
    <w:rsid w:val="00CE4FFD"/>
    <w:rsid w:val="00CE5B6A"/>
    <w:rsid w:val="00CE5EA2"/>
    <w:rsid w:val="00CE6017"/>
    <w:rsid w:val="00CE6750"/>
    <w:rsid w:val="00CE736C"/>
    <w:rsid w:val="00CF022E"/>
    <w:rsid w:val="00CF03ED"/>
    <w:rsid w:val="00CF1BAF"/>
    <w:rsid w:val="00CF1C3F"/>
    <w:rsid w:val="00CF236C"/>
    <w:rsid w:val="00CF2FB0"/>
    <w:rsid w:val="00CF3331"/>
    <w:rsid w:val="00CF3619"/>
    <w:rsid w:val="00CF3982"/>
    <w:rsid w:val="00CF42FB"/>
    <w:rsid w:val="00CF4FC6"/>
    <w:rsid w:val="00CF5510"/>
    <w:rsid w:val="00CF5577"/>
    <w:rsid w:val="00D00E1D"/>
    <w:rsid w:val="00D01B17"/>
    <w:rsid w:val="00D027CF"/>
    <w:rsid w:val="00D02A02"/>
    <w:rsid w:val="00D02A2B"/>
    <w:rsid w:val="00D03962"/>
    <w:rsid w:val="00D039CE"/>
    <w:rsid w:val="00D04AB8"/>
    <w:rsid w:val="00D04F07"/>
    <w:rsid w:val="00D04FAB"/>
    <w:rsid w:val="00D058EC"/>
    <w:rsid w:val="00D06870"/>
    <w:rsid w:val="00D06E56"/>
    <w:rsid w:val="00D10204"/>
    <w:rsid w:val="00D107B8"/>
    <w:rsid w:val="00D10E25"/>
    <w:rsid w:val="00D1233B"/>
    <w:rsid w:val="00D12704"/>
    <w:rsid w:val="00D1296E"/>
    <w:rsid w:val="00D13EBD"/>
    <w:rsid w:val="00D142FE"/>
    <w:rsid w:val="00D143BB"/>
    <w:rsid w:val="00D14A2A"/>
    <w:rsid w:val="00D15CF0"/>
    <w:rsid w:val="00D213D6"/>
    <w:rsid w:val="00D21AE9"/>
    <w:rsid w:val="00D21E31"/>
    <w:rsid w:val="00D22768"/>
    <w:rsid w:val="00D22E40"/>
    <w:rsid w:val="00D23440"/>
    <w:rsid w:val="00D235B8"/>
    <w:rsid w:val="00D244AB"/>
    <w:rsid w:val="00D24874"/>
    <w:rsid w:val="00D248D2"/>
    <w:rsid w:val="00D24B60"/>
    <w:rsid w:val="00D25F98"/>
    <w:rsid w:val="00D2637D"/>
    <w:rsid w:val="00D2698C"/>
    <w:rsid w:val="00D2738B"/>
    <w:rsid w:val="00D278F3"/>
    <w:rsid w:val="00D27F30"/>
    <w:rsid w:val="00D3049D"/>
    <w:rsid w:val="00D3200B"/>
    <w:rsid w:val="00D33F67"/>
    <w:rsid w:val="00D347EB"/>
    <w:rsid w:val="00D37506"/>
    <w:rsid w:val="00D37C2A"/>
    <w:rsid w:val="00D41C89"/>
    <w:rsid w:val="00D42A3A"/>
    <w:rsid w:val="00D42CBB"/>
    <w:rsid w:val="00D43FEF"/>
    <w:rsid w:val="00D44CB2"/>
    <w:rsid w:val="00D45028"/>
    <w:rsid w:val="00D4585D"/>
    <w:rsid w:val="00D47AEE"/>
    <w:rsid w:val="00D50926"/>
    <w:rsid w:val="00D527F3"/>
    <w:rsid w:val="00D5330C"/>
    <w:rsid w:val="00D53906"/>
    <w:rsid w:val="00D53CFE"/>
    <w:rsid w:val="00D541EC"/>
    <w:rsid w:val="00D5438C"/>
    <w:rsid w:val="00D547B9"/>
    <w:rsid w:val="00D54924"/>
    <w:rsid w:val="00D5506D"/>
    <w:rsid w:val="00D56534"/>
    <w:rsid w:val="00D57B98"/>
    <w:rsid w:val="00D6046F"/>
    <w:rsid w:val="00D605CF"/>
    <w:rsid w:val="00D60718"/>
    <w:rsid w:val="00D61742"/>
    <w:rsid w:val="00D61C42"/>
    <w:rsid w:val="00D62076"/>
    <w:rsid w:val="00D63466"/>
    <w:rsid w:val="00D639EE"/>
    <w:rsid w:val="00D643D4"/>
    <w:rsid w:val="00D6468E"/>
    <w:rsid w:val="00D64FFB"/>
    <w:rsid w:val="00D662EA"/>
    <w:rsid w:val="00D666EE"/>
    <w:rsid w:val="00D70355"/>
    <w:rsid w:val="00D70D8D"/>
    <w:rsid w:val="00D70DCB"/>
    <w:rsid w:val="00D71551"/>
    <w:rsid w:val="00D71B0A"/>
    <w:rsid w:val="00D71CE9"/>
    <w:rsid w:val="00D72029"/>
    <w:rsid w:val="00D72D7E"/>
    <w:rsid w:val="00D73B70"/>
    <w:rsid w:val="00D74009"/>
    <w:rsid w:val="00D74929"/>
    <w:rsid w:val="00D75C61"/>
    <w:rsid w:val="00D7790F"/>
    <w:rsid w:val="00D81392"/>
    <w:rsid w:val="00D81541"/>
    <w:rsid w:val="00D81F36"/>
    <w:rsid w:val="00D8241D"/>
    <w:rsid w:val="00D83D02"/>
    <w:rsid w:val="00D846F3"/>
    <w:rsid w:val="00D852D4"/>
    <w:rsid w:val="00D861EA"/>
    <w:rsid w:val="00D86207"/>
    <w:rsid w:val="00D865F4"/>
    <w:rsid w:val="00D8664B"/>
    <w:rsid w:val="00D86E06"/>
    <w:rsid w:val="00D87193"/>
    <w:rsid w:val="00D87BB8"/>
    <w:rsid w:val="00D900A3"/>
    <w:rsid w:val="00D9097D"/>
    <w:rsid w:val="00D924CE"/>
    <w:rsid w:val="00D92774"/>
    <w:rsid w:val="00D92A04"/>
    <w:rsid w:val="00D93F4E"/>
    <w:rsid w:val="00D952C5"/>
    <w:rsid w:val="00D95530"/>
    <w:rsid w:val="00D956C7"/>
    <w:rsid w:val="00D9773D"/>
    <w:rsid w:val="00D97AFC"/>
    <w:rsid w:val="00D97B0D"/>
    <w:rsid w:val="00DA0301"/>
    <w:rsid w:val="00DA036C"/>
    <w:rsid w:val="00DA1818"/>
    <w:rsid w:val="00DA1CFB"/>
    <w:rsid w:val="00DA1FDE"/>
    <w:rsid w:val="00DA252E"/>
    <w:rsid w:val="00DA2A52"/>
    <w:rsid w:val="00DA2D1F"/>
    <w:rsid w:val="00DA31F5"/>
    <w:rsid w:val="00DA38BA"/>
    <w:rsid w:val="00DA6BB8"/>
    <w:rsid w:val="00DA7A03"/>
    <w:rsid w:val="00DA7B0B"/>
    <w:rsid w:val="00DA7D07"/>
    <w:rsid w:val="00DA7EE5"/>
    <w:rsid w:val="00DB02C8"/>
    <w:rsid w:val="00DB0641"/>
    <w:rsid w:val="00DB11A4"/>
    <w:rsid w:val="00DB2A93"/>
    <w:rsid w:val="00DB3038"/>
    <w:rsid w:val="00DB34D6"/>
    <w:rsid w:val="00DB4882"/>
    <w:rsid w:val="00DB4982"/>
    <w:rsid w:val="00DB6123"/>
    <w:rsid w:val="00DB6721"/>
    <w:rsid w:val="00DB6973"/>
    <w:rsid w:val="00DC086B"/>
    <w:rsid w:val="00DC0B4B"/>
    <w:rsid w:val="00DC0FC5"/>
    <w:rsid w:val="00DC102F"/>
    <w:rsid w:val="00DC1229"/>
    <w:rsid w:val="00DC249C"/>
    <w:rsid w:val="00DC25F0"/>
    <w:rsid w:val="00DC2FA9"/>
    <w:rsid w:val="00DC32DE"/>
    <w:rsid w:val="00DC3D88"/>
    <w:rsid w:val="00DC4DF2"/>
    <w:rsid w:val="00DC6126"/>
    <w:rsid w:val="00DC72BC"/>
    <w:rsid w:val="00DC7CC9"/>
    <w:rsid w:val="00DD0108"/>
    <w:rsid w:val="00DD1619"/>
    <w:rsid w:val="00DD1C32"/>
    <w:rsid w:val="00DD1D82"/>
    <w:rsid w:val="00DD1FA4"/>
    <w:rsid w:val="00DD3931"/>
    <w:rsid w:val="00DD3A46"/>
    <w:rsid w:val="00DD3AA1"/>
    <w:rsid w:val="00DD3D5A"/>
    <w:rsid w:val="00DD463E"/>
    <w:rsid w:val="00DD48D3"/>
    <w:rsid w:val="00DD5799"/>
    <w:rsid w:val="00DD6B0B"/>
    <w:rsid w:val="00DD7060"/>
    <w:rsid w:val="00DD70A0"/>
    <w:rsid w:val="00DD7421"/>
    <w:rsid w:val="00DE025E"/>
    <w:rsid w:val="00DE0C83"/>
    <w:rsid w:val="00DE17ED"/>
    <w:rsid w:val="00DE1C80"/>
    <w:rsid w:val="00DE2B40"/>
    <w:rsid w:val="00DE4586"/>
    <w:rsid w:val="00DE4F41"/>
    <w:rsid w:val="00DE5D73"/>
    <w:rsid w:val="00DE63FA"/>
    <w:rsid w:val="00DF03E2"/>
    <w:rsid w:val="00DF1D70"/>
    <w:rsid w:val="00DF1E46"/>
    <w:rsid w:val="00DF215A"/>
    <w:rsid w:val="00DF3C77"/>
    <w:rsid w:val="00DF3D73"/>
    <w:rsid w:val="00DF46BE"/>
    <w:rsid w:val="00DF581C"/>
    <w:rsid w:val="00DF6B08"/>
    <w:rsid w:val="00DF7A74"/>
    <w:rsid w:val="00E00597"/>
    <w:rsid w:val="00E00D29"/>
    <w:rsid w:val="00E01B49"/>
    <w:rsid w:val="00E02AF7"/>
    <w:rsid w:val="00E03424"/>
    <w:rsid w:val="00E0375F"/>
    <w:rsid w:val="00E06F1F"/>
    <w:rsid w:val="00E074B5"/>
    <w:rsid w:val="00E07F59"/>
    <w:rsid w:val="00E1052D"/>
    <w:rsid w:val="00E10F3C"/>
    <w:rsid w:val="00E123AD"/>
    <w:rsid w:val="00E1559B"/>
    <w:rsid w:val="00E16F5D"/>
    <w:rsid w:val="00E17902"/>
    <w:rsid w:val="00E2034E"/>
    <w:rsid w:val="00E20CE9"/>
    <w:rsid w:val="00E212BB"/>
    <w:rsid w:val="00E22510"/>
    <w:rsid w:val="00E22610"/>
    <w:rsid w:val="00E261FF"/>
    <w:rsid w:val="00E26509"/>
    <w:rsid w:val="00E265BB"/>
    <w:rsid w:val="00E26AF0"/>
    <w:rsid w:val="00E270F1"/>
    <w:rsid w:val="00E305AD"/>
    <w:rsid w:val="00E30A11"/>
    <w:rsid w:val="00E31578"/>
    <w:rsid w:val="00E31A40"/>
    <w:rsid w:val="00E32BD6"/>
    <w:rsid w:val="00E32D72"/>
    <w:rsid w:val="00E3440B"/>
    <w:rsid w:val="00E348CF"/>
    <w:rsid w:val="00E3518B"/>
    <w:rsid w:val="00E35628"/>
    <w:rsid w:val="00E373AC"/>
    <w:rsid w:val="00E374FD"/>
    <w:rsid w:val="00E403B9"/>
    <w:rsid w:val="00E4061F"/>
    <w:rsid w:val="00E41358"/>
    <w:rsid w:val="00E42160"/>
    <w:rsid w:val="00E4284B"/>
    <w:rsid w:val="00E43345"/>
    <w:rsid w:val="00E44987"/>
    <w:rsid w:val="00E45079"/>
    <w:rsid w:val="00E453E7"/>
    <w:rsid w:val="00E45CAD"/>
    <w:rsid w:val="00E46E39"/>
    <w:rsid w:val="00E47376"/>
    <w:rsid w:val="00E51F64"/>
    <w:rsid w:val="00E531A6"/>
    <w:rsid w:val="00E54C1C"/>
    <w:rsid w:val="00E55245"/>
    <w:rsid w:val="00E552DB"/>
    <w:rsid w:val="00E56BC6"/>
    <w:rsid w:val="00E572F5"/>
    <w:rsid w:val="00E5762A"/>
    <w:rsid w:val="00E57B76"/>
    <w:rsid w:val="00E61184"/>
    <w:rsid w:val="00E6125D"/>
    <w:rsid w:val="00E623B4"/>
    <w:rsid w:val="00E623C7"/>
    <w:rsid w:val="00E65D07"/>
    <w:rsid w:val="00E66067"/>
    <w:rsid w:val="00E6617D"/>
    <w:rsid w:val="00E709A3"/>
    <w:rsid w:val="00E727AA"/>
    <w:rsid w:val="00E72F4C"/>
    <w:rsid w:val="00E73691"/>
    <w:rsid w:val="00E74434"/>
    <w:rsid w:val="00E74AF0"/>
    <w:rsid w:val="00E75113"/>
    <w:rsid w:val="00E756F7"/>
    <w:rsid w:val="00E771F7"/>
    <w:rsid w:val="00E7766B"/>
    <w:rsid w:val="00E77E1F"/>
    <w:rsid w:val="00E77E7E"/>
    <w:rsid w:val="00E804C0"/>
    <w:rsid w:val="00E81506"/>
    <w:rsid w:val="00E81647"/>
    <w:rsid w:val="00E8191F"/>
    <w:rsid w:val="00E81E1B"/>
    <w:rsid w:val="00E81E9A"/>
    <w:rsid w:val="00E822A4"/>
    <w:rsid w:val="00E83355"/>
    <w:rsid w:val="00E84696"/>
    <w:rsid w:val="00E85455"/>
    <w:rsid w:val="00E860DC"/>
    <w:rsid w:val="00E8692C"/>
    <w:rsid w:val="00E86A1D"/>
    <w:rsid w:val="00E86B7B"/>
    <w:rsid w:val="00E92841"/>
    <w:rsid w:val="00E93401"/>
    <w:rsid w:val="00E93B5C"/>
    <w:rsid w:val="00E93F64"/>
    <w:rsid w:val="00E94661"/>
    <w:rsid w:val="00E947A2"/>
    <w:rsid w:val="00E94E69"/>
    <w:rsid w:val="00E955C1"/>
    <w:rsid w:val="00E959C7"/>
    <w:rsid w:val="00E95CB1"/>
    <w:rsid w:val="00E95FFA"/>
    <w:rsid w:val="00E975FD"/>
    <w:rsid w:val="00E97A78"/>
    <w:rsid w:val="00EA07B6"/>
    <w:rsid w:val="00EA2463"/>
    <w:rsid w:val="00EA25A5"/>
    <w:rsid w:val="00EA2D01"/>
    <w:rsid w:val="00EA2EF5"/>
    <w:rsid w:val="00EA4BA9"/>
    <w:rsid w:val="00EA4C03"/>
    <w:rsid w:val="00EA5132"/>
    <w:rsid w:val="00EA67EB"/>
    <w:rsid w:val="00EB0B5F"/>
    <w:rsid w:val="00EB124B"/>
    <w:rsid w:val="00EB1771"/>
    <w:rsid w:val="00EB3F27"/>
    <w:rsid w:val="00EB4B93"/>
    <w:rsid w:val="00EB4F08"/>
    <w:rsid w:val="00EB6CE1"/>
    <w:rsid w:val="00EB73BC"/>
    <w:rsid w:val="00EC0D67"/>
    <w:rsid w:val="00EC0F89"/>
    <w:rsid w:val="00EC1190"/>
    <w:rsid w:val="00EC19F3"/>
    <w:rsid w:val="00EC1B83"/>
    <w:rsid w:val="00EC2F4A"/>
    <w:rsid w:val="00EC3570"/>
    <w:rsid w:val="00EC4532"/>
    <w:rsid w:val="00EC58C5"/>
    <w:rsid w:val="00EC6F75"/>
    <w:rsid w:val="00EC7305"/>
    <w:rsid w:val="00EC7955"/>
    <w:rsid w:val="00ED06E0"/>
    <w:rsid w:val="00ED1546"/>
    <w:rsid w:val="00ED1BC7"/>
    <w:rsid w:val="00ED3F16"/>
    <w:rsid w:val="00ED4817"/>
    <w:rsid w:val="00ED4BA5"/>
    <w:rsid w:val="00ED5A18"/>
    <w:rsid w:val="00ED5D2E"/>
    <w:rsid w:val="00ED6CEE"/>
    <w:rsid w:val="00ED7175"/>
    <w:rsid w:val="00ED7707"/>
    <w:rsid w:val="00ED7C45"/>
    <w:rsid w:val="00EE1037"/>
    <w:rsid w:val="00EE174B"/>
    <w:rsid w:val="00EE1A9A"/>
    <w:rsid w:val="00EE2EF4"/>
    <w:rsid w:val="00EE3FC2"/>
    <w:rsid w:val="00EE4214"/>
    <w:rsid w:val="00EE43FB"/>
    <w:rsid w:val="00EE4779"/>
    <w:rsid w:val="00EE5756"/>
    <w:rsid w:val="00EE632D"/>
    <w:rsid w:val="00EF0556"/>
    <w:rsid w:val="00EF11EC"/>
    <w:rsid w:val="00EF155F"/>
    <w:rsid w:val="00EF1EB8"/>
    <w:rsid w:val="00EF21F6"/>
    <w:rsid w:val="00EF2277"/>
    <w:rsid w:val="00EF305D"/>
    <w:rsid w:val="00EF3584"/>
    <w:rsid w:val="00EF4E1A"/>
    <w:rsid w:val="00EF6489"/>
    <w:rsid w:val="00EF7630"/>
    <w:rsid w:val="00EF76E0"/>
    <w:rsid w:val="00F000D2"/>
    <w:rsid w:val="00F0010B"/>
    <w:rsid w:val="00F01596"/>
    <w:rsid w:val="00F01A9D"/>
    <w:rsid w:val="00F026BF"/>
    <w:rsid w:val="00F0271E"/>
    <w:rsid w:val="00F036DF"/>
    <w:rsid w:val="00F03B65"/>
    <w:rsid w:val="00F05734"/>
    <w:rsid w:val="00F064D3"/>
    <w:rsid w:val="00F066AA"/>
    <w:rsid w:val="00F07809"/>
    <w:rsid w:val="00F118E9"/>
    <w:rsid w:val="00F11D52"/>
    <w:rsid w:val="00F125BF"/>
    <w:rsid w:val="00F132CD"/>
    <w:rsid w:val="00F136BD"/>
    <w:rsid w:val="00F13991"/>
    <w:rsid w:val="00F14C26"/>
    <w:rsid w:val="00F155F6"/>
    <w:rsid w:val="00F15968"/>
    <w:rsid w:val="00F15AA4"/>
    <w:rsid w:val="00F16E9D"/>
    <w:rsid w:val="00F17C8A"/>
    <w:rsid w:val="00F20108"/>
    <w:rsid w:val="00F20696"/>
    <w:rsid w:val="00F22625"/>
    <w:rsid w:val="00F2364A"/>
    <w:rsid w:val="00F240EE"/>
    <w:rsid w:val="00F27FFE"/>
    <w:rsid w:val="00F30152"/>
    <w:rsid w:val="00F30998"/>
    <w:rsid w:val="00F31AA2"/>
    <w:rsid w:val="00F330F7"/>
    <w:rsid w:val="00F33599"/>
    <w:rsid w:val="00F338F3"/>
    <w:rsid w:val="00F33EAA"/>
    <w:rsid w:val="00F33F80"/>
    <w:rsid w:val="00F34413"/>
    <w:rsid w:val="00F34521"/>
    <w:rsid w:val="00F348E7"/>
    <w:rsid w:val="00F34E08"/>
    <w:rsid w:val="00F35219"/>
    <w:rsid w:val="00F35CDB"/>
    <w:rsid w:val="00F413EE"/>
    <w:rsid w:val="00F4148F"/>
    <w:rsid w:val="00F4318B"/>
    <w:rsid w:val="00F4365C"/>
    <w:rsid w:val="00F44B2D"/>
    <w:rsid w:val="00F44D69"/>
    <w:rsid w:val="00F45868"/>
    <w:rsid w:val="00F46BDC"/>
    <w:rsid w:val="00F471FD"/>
    <w:rsid w:val="00F47A1F"/>
    <w:rsid w:val="00F51208"/>
    <w:rsid w:val="00F52116"/>
    <w:rsid w:val="00F527DB"/>
    <w:rsid w:val="00F5296F"/>
    <w:rsid w:val="00F53BC1"/>
    <w:rsid w:val="00F54F59"/>
    <w:rsid w:val="00F55ED3"/>
    <w:rsid w:val="00F5622F"/>
    <w:rsid w:val="00F60519"/>
    <w:rsid w:val="00F60575"/>
    <w:rsid w:val="00F61F86"/>
    <w:rsid w:val="00F627E5"/>
    <w:rsid w:val="00F62AAE"/>
    <w:rsid w:val="00F635F8"/>
    <w:rsid w:val="00F64C31"/>
    <w:rsid w:val="00F658A6"/>
    <w:rsid w:val="00F66FB5"/>
    <w:rsid w:val="00F67C6C"/>
    <w:rsid w:val="00F701F0"/>
    <w:rsid w:val="00F7027B"/>
    <w:rsid w:val="00F70672"/>
    <w:rsid w:val="00F717C4"/>
    <w:rsid w:val="00F73044"/>
    <w:rsid w:val="00F73C9E"/>
    <w:rsid w:val="00F74C45"/>
    <w:rsid w:val="00F75280"/>
    <w:rsid w:val="00F75611"/>
    <w:rsid w:val="00F77236"/>
    <w:rsid w:val="00F775B9"/>
    <w:rsid w:val="00F80798"/>
    <w:rsid w:val="00F80CB0"/>
    <w:rsid w:val="00F81001"/>
    <w:rsid w:val="00F81348"/>
    <w:rsid w:val="00F82514"/>
    <w:rsid w:val="00F833C1"/>
    <w:rsid w:val="00F83696"/>
    <w:rsid w:val="00F83999"/>
    <w:rsid w:val="00F840F7"/>
    <w:rsid w:val="00F84A28"/>
    <w:rsid w:val="00F84DF9"/>
    <w:rsid w:val="00F856B3"/>
    <w:rsid w:val="00F85918"/>
    <w:rsid w:val="00F921FD"/>
    <w:rsid w:val="00F924BB"/>
    <w:rsid w:val="00F94B7C"/>
    <w:rsid w:val="00F94F1D"/>
    <w:rsid w:val="00F962E0"/>
    <w:rsid w:val="00F97262"/>
    <w:rsid w:val="00F9737E"/>
    <w:rsid w:val="00F97381"/>
    <w:rsid w:val="00FA0837"/>
    <w:rsid w:val="00FA0C4C"/>
    <w:rsid w:val="00FA1F2E"/>
    <w:rsid w:val="00FA21CE"/>
    <w:rsid w:val="00FA268D"/>
    <w:rsid w:val="00FA2FFB"/>
    <w:rsid w:val="00FA3069"/>
    <w:rsid w:val="00FA3C35"/>
    <w:rsid w:val="00FA4B46"/>
    <w:rsid w:val="00FA4ECA"/>
    <w:rsid w:val="00FA5962"/>
    <w:rsid w:val="00FA5A0D"/>
    <w:rsid w:val="00FA63F7"/>
    <w:rsid w:val="00FA7330"/>
    <w:rsid w:val="00FA7ECB"/>
    <w:rsid w:val="00FB0069"/>
    <w:rsid w:val="00FB03FC"/>
    <w:rsid w:val="00FB19C3"/>
    <w:rsid w:val="00FB2632"/>
    <w:rsid w:val="00FB3256"/>
    <w:rsid w:val="00FB4965"/>
    <w:rsid w:val="00FB56B2"/>
    <w:rsid w:val="00FB6C0E"/>
    <w:rsid w:val="00FB7241"/>
    <w:rsid w:val="00FB74DE"/>
    <w:rsid w:val="00FC0C94"/>
    <w:rsid w:val="00FC115E"/>
    <w:rsid w:val="00FC221C"/>
    <w:rsid w:val="00FC2D84"/>
    <w:rsid w:val="00FC3BFA"/>
    <w:rsid w:val="00FC3E18"/>
    <w:rsid w:val="00FC4E68"/>
    <w:rsid w:val="00FC546A"/>
    <w:rsid w:val="00FC563D"/>
    <w:rsid w:val="00FC5846"/>
    <w:rsid w:val="00FC5A79"/>
    <w:rsid w:val="00FC5FFF"/>
    <w:rsid w:val="00FC6333"/>
    <w:rsid w:val="00FC6D5E"/>
    <w:rsid w:val="00FC714E"/>
    <w:rsid w:val="00FC71D4"/>
    <w:rsid w:val="00FC78CA"/>
    <w:rsid w:val="00FD1352"/>
    <w:rsid w:val="00FD13FB"/>
    <w:rsid w:val="00FD21B2"/>
    <w:rsid w:val="00FD3078"/>
    <w:rsid w:val="00FD374F"/>
    <w:rsid w:val="00FD4338"/>
    <w:rsid w:val="00FD4378"/>
    <w:rsid w:val="00FD46A2"/>
    <w:rsid w:val="00FD5448"/>
    <w:rsid w:val="00FD5E88"/>
    <w:rsid w:val="00FE0004"/>
    <w:rsid w:val="00FE193F"/>
    <w:rsid w:val="00FE1D69"/>
    <w:rsid w:val="00FE3603"/>
    <w:rsid w:val="00FE4074"/>
    <w:rsid w:val="00FE4AF8"/>
    <w:rsid w:val="00FE4B16"/>
    <w:rsid w:val="00FE5BA2"/>
    <w:rsid w:val="00FE7571"/>
    <w:rsid w:val="00FE7A83"/>
    <w:rsid w:val="00FF0580"/>
    <w:rsid w:val="00FF10C7"/>
    <w:rsid w:val="00FF1569"/>
    <w:rsid w:val="00FF1727"/>
    <w:rsid w:val="00FF18A0"/>
    <w:rsid w:val="00FF2333"/>
    <w:rsid w:val="00FF33B4"/>
    <w:rsid w:val="00FF3630"/>
    <w:rsid w:val="00FF3A09"/>
    <w:rsid w:val="00FF5344"/>
    <w:rsid w:val="00FF5994"/>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EB2C79"/>
  <w15:docId w15:val="{E8E45206-0CDC-4B08-95F2-3BABF294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EB"/>
    <w:pPr>
      <w:spacing w:line="288" w:lineRule="auto"/>
      <w:jc w:val="both"/>
    </w:pPr>
    <w:rPr>
      <w:rFonts w:ascii="Georgia" w:hAnsi="Georgia"/>
      <w:sz w:val="22"/>
      <w:szCs w:val="24"/>
      <w:lang w:val="sr-Latn-CS"/>
    </w:rPr>
  </w:style>
  <w:style w:type="paragraph" w:styleId="Heading1">
    <w:name w:val="heading 1"/>
    <w:basedOn w:val="Normal"/>
    <w:next w:val="Normal"/>
    <w:qFormat/>
    <w:rsid w:val="00CB7EE1"/>
    <w:pPr>
      <w:keepNext/>
      <w:spacing w:before="240" w:after="60"/>
      <w:outlineLvl w:val="0"/>
    </w:pPr>
    <w:rPr>
      <w:rFonts w:cs="Arial"/>
      <w:b/>
      <w:bCs/>
      <w:kern w:val="32"/>
      <w:sz w:val="32"/>
      <w:szCs w:val="32"/>
    </w:rPr>
  </w:style>
  <w:style w:type="paragraph" w:styleId="Heading2">
    <w:name w:val="heading 2"/>
    <w:basedOn w:val="Normal"/>
    <w:next w:val="Normal"/>
    <w:qFormat/>
    <w:rsid w:val="00CB7EE1"/>
    <w:pPr>
      <w:keepNext/>
      <w:spacing w:before="240" w:after="60"/>
      <w:outlineLvl w:val="1"/>
    </w:pPr>
    <w:rPr>
      <w:rFonts w:cs="Arial"/>
      <w:b/>
      <w:bCs/>
      <w:i/>
      <w:iCs/>
      <w:sz w:val="28"/>
      <w:szCs w:val="28"/>
    </w:rPr>
  </w:style>
  <w:style w:type="paragraph" w:styleId="Heading3">
    <w:name w:val="heading 3"/>
    <w:basedOn w:val="Normal"/>
    <w:next w:val="Normal"/>
    <w:qFormat/>
    <w:rsid w:val="00CB7EE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7EE1"/>
    <w:pPr>
      <w:spacing w:before="240" w:after="60"/>
      <w:jc w:val="center"/>
      <w:outlineLvl w:val="0"/>
    </w:pPr>
    <w:rPr>
      <w:rFonts w:cs="Arial"/>
      <w:b/>
      <w:bCs/>
      <w:kern w:val="28"/>
      <w:sz w:val="32"/>
      <w:szCs w:val="32"/>
    </w:rPr>
  </w:style>
  <w:style w:type="paragraph" w:styleId="Header">
    <w:name w:val="header"/>
    <w:basedOn w:val="Normal"/>
    <w:link w:val="HeaderChar"/>
    <w:rsid w:val="002E4083"/>
    <w:pPr>
      <w:tabs>
        <w:tab w:val="center" w:pos="4320"/>
        <w:tab w:val="right" w:pos="8640"/>
      </w:tabs>
      <w:spacing w:line="240" w:lineRule="auto"/>
    </w:pPr>
  </w:style>
  <w:style w:type="paragraph" w:styleId="Footer">
    <w:name w:val="footer"/>
    <w:basedOn w:val="Normal"/>
    <w:link w:val="FooterChar"/>
    <w:rsid w:val="002E4083"/>
    <w:pPr>
      <w:tabs>
        <w:tab w:val="center" w:pos="4320"/>
        <w:tab w:val="right" w:pos="8640"/>
      </w:tabs>
      <w:spacing w:line="240" w:lineRule="auto"/>
    </w:pPr>
    <w:rPr>
      <w:sz w:val="20"/>
    </w:rPr>
  </w:style>
  <w:style w:type="character" w:customStyle="1" w:styleId="HeaderChar">
    <w:name w:val="Header Char"/>
    <w:basedOn w:val="DefaultParagraphFont"/>
    <w:link w:val="Header"/>
    <w:locked/>
    <w:rsid w:val="002E4083"/>
    <w:rPr>
      <w:rFonts w:ascii="Georgia" w:hAnsi="Georgia"/>
      <w:sz w:val="22"/>
      <w:szCs w:val="24"/>
      <w:lang w:val="en-US" w:eastAsia="en-US" w:bidi="ar-SA"/>
    </w:rPr>
  </w:style>
  <w:style w:type="character" w:customStyle="1" w:styleId="FooterChar">
    <w:name w:val="Footer Char"/>
    <w:basedOn w:val="DefaultParagraphFont"/>
    <w:link w:val="Footer"/>
    <w:locked/>
    <w:rsid w:val="002E4083"/>
    <w:rPr>
      <w:rFonts w:ascii="Georgia" w:hAnsi="Georgia"/>
      <w:szCs w:val="24"/>
      <w:lang w:val="en-US" w:eastAsia="en-US" w:bidi="ar-SA"/>
    </w:rPr>
  </w:style>
  <w:style w:type="character" w:styleId="PageNumber">
    <w:name w:val="page number"/>
    <w:basedOn w:val="DefaultParagraphFont"/>
    <w:rsid w:val="002E4083"/>
  </w:style>
  <w:style w:type="character" w:styleId="Hyperlink">
    <w:name w:val="Hyperlink"/>
    <w:basedOn w:val="DefaultParagraphFont"/>
    <w:rsid w:val="00A848EF"/>
    <w:rPr>
      <w:color w:val="0000FF"/>
      <w:u w:val="single"/>
    </w:rPr>
  </w:style>
  <w:style w:type="paragraph" w:styleId="ListParagraph">
    <w:name w:val="List Paragraph"/>
    <w:basedOn w:val="Normal"/>
    <w:link w:val="ListParagraphChar"/>
    <w:uiPriority w:val="34"/>
    <w:qFormat/>
    <w:rsid w:val="00791037"/>
    <w:pPr>
      <w:ind w:left="720"/>
    </w:pPr>
  </w:style>
  <w:style w:type="paragraph" w:styleId="BalloonText">
    <w:name w:val="Balloon Text"/>
    <w:basedOn w:val="Normal"/>
    <w:link w:val="BalloonTextChar"/>
    <w:rsid w:val="007D32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256"/>
    <w:rPr>
      <w:rFonts w:ascii="Tahoma" w:hAnsi="Tahoma" w:cs="Tahoma"/>
      <w:sz w:val="16"/>
      <w:szCs w:val="16"/>
      <w:lang w:val="sq-AL"/>
    </w:rPr>
  </w:style>
  <w:style w:type="character" w:styleId="CommentReference">
    <w:name w:val="annotation reference"/>
    <w:basedOn w:val="DefaultParagraphFont"/>
    <w:rsid w:val="00CE6750"/>
    <w:rPr>
      <w:sz w:val="16"/>
      <w:szCs w:val="16"/>
    </w:rPr>
  </w:style>
  <w:style w:type="paragraph" w:styleId="CommentText">
    <w:name w:val="annotation text"/>
    <w:basedOn w:val="Normal"/>
    <w:link w:val="CommentTextChar"/>
    <w:rsid w:val="00CE6750"/>
    <w:rPr>
      <w:sz w:val="20"/>
      <w:szCs w:val="20"/>
    </w:rPr>
  </w:style>
  <w:style w:type="character" w:customStyle="1" w:styleId="CommentTextChar">
    <w:name w:val="Comment Text Char"/>
    <w:basedOn w:val="DefaultParagraphFont"/>
    <w:link w:val="CommentText"/>
    <w:rsid w:val="00CE6750"/>
    <w:rPr>
      <w:rFonts w:ascii="Georgia" w:hAnsi="Georgia"/>
      <w:lang w:val="sq-AL"/>
    </w:rPr>
  </w:style>
  <w:style w:type="paragraph" w:styleId="CommentSubject">
    <w:name w:val="annotation subject"/>
    <w:basedOn w:val="CommentText"/>
    <w:next w:val="CommentText"/>
    <w:link w:val="CommentSubjectChar"/>
    <w:rsid w:val="00CE6750"/>
    <w:rPr>
      <w:b/>
      <w:bCs/>
    </w:rPr>
  </w:style>
  <w:style w:type="character" w:customStyle="1" w:styleId="CommentSubjectChar">
    <w:name w:val="Comment Subject Char"/>
    <w:basedOn w:val="CommentTextChar"/>
    <w:link w:val="CommentSubject"/>
    <w:rsid w:val="00CE6750"/>
    <w:rPr>
      <w:rFonts w:ascii="Georgia" w:hAnsi="Georgia"/>
      <w:b/>
      <w:bCs/>
      <w:lang w:val="sq-AL"/>
    </w:rPr>
  </w:style>
  <w:style w:type="paragraph" w:customStyle="1" w:styleId="Default">
    <w:name w:val="Default"/>
    <w:rsid w:val="00F75611"/>
    <w:pPr>
      <w:autoSpaceDE w:val="0"/>
      <w:autoSpaceDN w:val="0"/>
      <w:adjustRightInd w:val="0"/>
    </w:pPr>
    <w:rPr>
      <w:rFonts w:eastAsia="Calibri"/>
      <w:color w:val="000000"/>
      <w:sz w:val="24"/>
      <w:szCs w:val="24"/>
    </w:rPr>
  </w:style>
  <w:style w:type="paragraph" w:customStyle="1" w:styleId="Paragrafi">
    <w:name w:val="Paragrafi"/>
    <w:link w:val="ParagrafiChar1"/>
    <w:rsid w:val="00DD1C32"/>
    <w:pPr>
      <w:widowControl w:val="0"/>
      <w:ind w:firstLine="720"/>
      <w:jc w:val="both"/>
    </w:pPr>
    <w:rPr>
      <w:rFonts w:ascii="CG Times" w:hAnsi="CG Times"/>
      <w:sz w:val="22"/>
    </w:rPr>
  </w:style>
  <w:style w:type="character" w:customStyle="1" w:styleId="ParagrafiChar1">
    <w:name w:val="Paragrafi Char1"/>
    <w:link w:val="Paragrafi"/>
    <w:rsid w:val="00DD1C32"/>
    <w:rPr>
      <w:rFonts w:ascii="CG Times" w:hAnsi="CG Times"/>
      <w:sz w:val="22"/>
    </w:rPr>
  </w:style>
  <w:style w:type="character" w:customStyle="1" w:styleId="ListParagraphChar">
    <w:name w:val="List Paragraph Char"/>
    <w:link w:val="ListParagraph"/>
    <w:uiPriority w:val="34"/>
    <w:rsid w:val="006C7B02"/>
    <w:rPr>
      <w:rFonts w:ascii="Georgia" w:hAnsi="Georgia"/>
      <w:sz w:val="22"/>
      <w:szCs w:val="24"/>
      <w:lang w:val="sq-AL"/>
    </w:rPr>
  </w:style>
  <w:style w:type="character" w:customStyle="1" w:styleId="hps">
    <w:name w:val="hps"/>
    <w:basedOn w:val="DefaultParagraphFont"/>
    <w:uiPriority w:val="99"/>
    <w:rsid w:val="005C5B53"/>
  </w:style>
  <w:style w:type="paragraph" w:customStyle="1" w:styleId="100">
    <w:name w:val="100"/>
    <w:basedOn w:val="Normal"/>
    <w:rsid w:val="00154095"/>
    <w:pPr>
      <w:tabs>
        <w:tab w:val="num" w:pos="1080"/>
      </w:tabs>
      <w:spacing w:line="360" w:lineRule="auto"/>
      <w:ind w:left="1080" w:hanging="720"/>
    </w:pPr>
    <w:rPr>
      <w:color w:val="000000"/>
      <w:w w:val="120"/>
      <w:sz w:val="24"/>
    </w:rPr>
  </w:style>
  <w:style w:type="paragraph" w:customStyle="1" w:styleId="CM106">
    <w:name w:val="CM106"/>
    <w:basedOn w:val="Default"/>
    <w:next w:val="Default"/>
    <w:uiPriority w:val="99"/>
    <w:rsid w:val="00A454A5"/>
    <w:rPr>
      <w:rFonts w:eastAsia="Times New Roman"/>
      <w:color w:val="auto"/>
    </w:rPr>
  </w:style>
  <w:style w:type="paragraph" w:customStyle="1" w:styleId="CM104">
    <w:name w:val="CM104"/>
    <w:basedOn w:val="Default"/>
    <w:next w:val="Default"/>
    <w:uiPriority w:val="99"/>
    <w:rsid w:val="00A454A5"/>
    <w:rPr>
      <w:rFonts w:eastAsia="Times New Roman"/>
      <w:color w:val="auto"/>
    </w:rPr>
  </w:style>
  <w:style w:type="paragraph" w:styleId="BodyText">
    <w:name w:val="Body Text"/>
    <w:basedOn w:val="Normal"/>
    <w:link w:val="BodyTextChar"/>
    <w:semiHidden/>
    <w:unhideWhenUsed/>
    <w:rsid w:val="006E3C4E"/>
    <w:pPr>
      <w:spacing w:after="120"/>
    </w:pPr>
  </w:style>
  <w:style w:type="character" w:customStyle="1" w:styleId="BodyTextChar">
    <w:name w:val="Body Text Char"/>
    <w:basedOn w:val="DefaultParagraphFont"/>
    <w:link w:val="BodyText"/>
    <w:semiHidden/>
    <w:rsid w:val="006E3C4E"/>
    <w:rPr>
      <w:rFonts w:ascii="Georgia" w:hAnsi="Georgia"/>
      <w:sz w:val="22"/>
      <w:szCs w:val="24"/>
      <w:lang w:val="sq-AL"/>
    </w:rPr>
  </w:style>
  <w:style w:type="character" w:customStyle="1" w:styleId="sb8d990e2">
    <w:name w:val="sb8d990e2"/>
    <w:rsid w:val="009955AE"/>
  </w:style>
  <w:style w:type="character" w:customStyle="1" w:styleId="s8b6b56c9">
    <w:name w:val="s8b6b56c9"/>
    <w:rsid w:val="001617D7"/>
  </w:style>
  <w:style w:type="paragraph" w:styleId="NoSpacing">
    <w:name w:val="No Spacing"/>
    <w:uiPriority w:val="1"/>
    <w:qFormat/>
    <w:rsid w:val="00FD5E88"/>
    <w:pPr>
      <w:jc w:val="both"/>
    </w:pPr>
    <w:rPr>
      <w:rFonts w:ascii="Georgia" w:hAnsi="Georgia"/>
      <w:sz w:val="22"/>
      <w:szCs w:val="24"/>
      <w:lang w:val="sr-Latn-CS"/>
    </w:rPr>
  </w:style>
  <w:style w:type="character" w:styleId="Emphasis">
    <w:name w:val="Emphasis"/>
    <w:basedOn w:val="DefaultParagraphFont"/>
    <w:uiPriority w:val="20"/>
    <w:qFormat/>
    <w:rsid w:val="00FB0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533">
      <w:bodyDiv w:val="1"/>
      <w:marLeft w:val="0"/>
      <w:marRight w:val="0"/>
      <w:marTop w:val="0"/>
      <w:marBottom w:val="0"/>
      <w:divBdr>
        <w:top w:val="none" w:sz="0" w:space="0" w:color="auto"/>
        <w:left w:val="none" w:sz="0" w:space="0" w:color="auto"/>
        <w:bottom w:val="none" w:sz="0" w:space="0" w:color="auto"/>
        <w:right w:val="none" w:sz="0" w:space="0" w:color="auto"/>
      </w:divBdr>
    </w:div>
    <w:div w:id="549728944">
      <w:bodyDiv w:val="1"/>
      <w:marLeft w:val="0"/>
      <w:marRight w:val="0"/>
      <w:marTop w:val="0"/>
      <w:marBottom w:val="0"/>
      <w:divBdr>
        <w:top w:val="none" w:sz="0" w:space="0" w:color="auto"/>
        <w:left w:val="none" w:sz="0" w:space="0" w:color="auto"/>
        <w:bottom w:val="none" w:sz="0" w:space="0" w:color="auto"/>
        <w:right w:val="none" w:sz="0" w:space="0" w:color="auto"/>
      </w:divBdr>
      <w:divsChild>
        <w:div w:id="1716197819">
          <w:marLeft w:val="0"/>
          <w:marRight w:val="0"/>
          <w:marTop w:val="0"/>
          <w:marBottom w:val="0"/>
          <w:divBdr>
            <w:top w:val="none" w:sz="0" w:space="0" w:color="auto"/>
            <w:left w:val="none" w:sz="0" w:space="0" w:color="auto"/>
            <w:bottom w:val="none" w:sz="0" w:space="0" w:color="auto"/>
            <w:right w:val="none" w:sz="0" w:space="0" w:color="auto"/>
          </w:divBdr>
        </w:div>
        <w:div w:id="803352452">
          <w:marLeft w:val="0"/>
          <w:marRight w:val="0"/>
          <w:marTop w:val="0"/>
          <w:marBottom w:val="0"/>
          <w:divBdr>
            <w:top w:val="none" w:sz="0" w:space="0" w:color="auto"/>
            <w:left w:val="none" w:sz="0" w:space="0" w:color="auto"/>
            <w:bottom w:val="none" w:sz="0" w:space="0" w:color="auto"/>
            <w:right w:val="none" w:sz="0" w:space="0" w:color="auto"/>
          </w:divBdr>
        </w:div>
        <w:div w:id="1916355441">
          <w:marLeft w:val="0"/>
          <w:marRight w:val="0"/>
          <w:marTop w:val="0"/>
          <w:marBottom w:val="0"/>
          <w:divBdr>
            <w:top w:val="none" w:sz="0" w:space="0" w:color="auto"/>
            <w:left w:val="none" w:sz="0" w:space="0" w:color="auto"/>
            <w:bottom w:val="none" w:sz="0" w:space="0" w:color="auto"/>
            <w:right w:val="none" w:sz="0" w:space="0" w:color="auto"/>
          </w:divBdr>
        </w:div>
        <w:div w:id="1420564114">
          <w:marLeft w:val="0"/>
          <w:marRight w:val="0"/>
          <w:marTop w:val="0"/>
          <w:marBottom w:val="0"/>
          <w:divBdr>
            <w:top w:val="none" w:sz="0" w:space="0" w:color="auto"/>
            <w:left w:val="none" w:sz="0" w:space="0" w:color="auto"/>
            <w:bottom w:val="none" w:sz="0" w:space="0" w:color="auto"/>
            <w:right w:val="none" w:sz="0" w:space="0" w:color="auto"/>
          </w:divBdr>
        </w:div>
        <w:div w:id="1902713899">
          <w:marLeft w:val="0"/>
          <w:marRight w:val="0"/>
          <w:marTop w:val="0"/>
          <w:marBottom w:val="0"/>
          <w:divBdr>
            <w:top w:val="none" w:sz="0" w:space="0" w:color="auto"/>
            <w:left w:val="none" w:sz="0" w:space="0" w:color="auto"/>
            <w:bottom w:val="none" w:sz="0" w:space="0" w:color="auto"/>
            <w:right w:val="none" w:sz="0" w:space="0" w:color="auto"/>
          </w:divBdr>
        </w:div>
        <w:div w:id="472139860">
          <w:marLeft w:val="0"/>
          <w:marRight w:val="0"/>
          <w:marTop w:val="0"/>
          <w:marBottom w:val="0"/>
          <w:divBdr>
            <w:top w:val="none" w:sz="0" w:space="0" w:color="auto"/>
            <w:left w:val="none" w:sz="0" w:space="0" w:color="auto"/>
            <w:bottom w:val="none" w:sz="0" w:space="0" w:color="auto"/>
            <w:right w:val="none" w:sz="0" w:space="0" w:color="auto"/>
          </w:divBdr>
        </w:div>
        <w:div w:id="1833400835">
          <w:marLeft w:val="0"/>
          <w:marRight w:val="0"/>
          <w:marTop w:val="0"/>
          <w:marBottom w:val="0"/>
          <w:divBdr>
            <w:top w:val="none" w:sz="0" w:space="0" w:color="auto"/>
            <w:left w:val="none" w:sz="0" w:space="0" w:color="auto"/>
            <w:bottom w:val="none" w:sz="0" w:space="0" w:color="auto"/>
            <w:right w:val="none" w:sz="0" w:space="0" w:color="auto"/>
          </w:divBdr>
        </w:div>
        <w:div w:id="78913023">
          <w:marLeft w:val="0"/>
          <w:marRight w:val="0"/>
          <w:marTop w:val="0"/>
          <w:marBottom w:val="0"/>
          <w:divBdr>
            <w:top w:val="none" w:sz="0" w:space="0" w:color="auto"/>
            <w:left w:val="none" w:sz="0" w:space="0" w:color="auto"/>
            <w:bottom w:val="none" w:sz="0" w:space="0" w:color="auto"/>
            <w:right w:val="none" w:sz="0" w:space="0" w:color="auto"/>
          </w:divBdr>
        </w:div>
        <w:div w:id="1088504330">
          <w:marLeft w:val="0"/>
          <w:marRight w:val="0"/>
          <w:marTop w:val="0"/>
          <w:marBottom w:val="0"/>
          <w:divBdr>
            <w:top w:val="none" w:sz="0" w:space="0" w:color="auto"/>
            <w:left w:val="none" w:sz="0" w:space="0" w:color="auto"/>
            <w:bottom w:val="none" w:sz="0" w:space="0" w:color="auto"/>
            <w:right w:val="none" w:sz="0" w:space="0" w:color="auto"/>
          </w:divBdr>
        </w:div>
        <w:div w:id="516311680">
          <w:marLeft w:val="0"/>
          <w:marRight w:val="0"/>
          <w:marTop w:val="0"/>
          <w:marBottom w:val="0"/>
          <w:divBdr>
            <w:top w:val="none" w:sz="0" w:space="0" w:color="auto"/>
            <w:left w:val="none" w:sz="0" w:space="0" w:color="auto"/>
            <w:bottom w:val="none" w:sz="0" w:space="0" w:color="auto"/>
            <w:right w:val="none" w:sz="0" w:space="0" w:color="auto"/>
          </w:divBdr>
        </w:div>
        <w:div w:id="675226587">
          <w:marLeft w:val="0"/>
          <w:marRight w:val="0"/>
          <w:marTop w:val="0"/>
          <w:marBottom w:val="0"/>
          <w:divBdr>
            <w:top w:val="none" w:sz="0" w:space="0" w:color="auto"/>
            <w:left w:val="none" w:sz="0" w:space="0" w:color="auto"/>
            <w:bottom w:val="none" w:sz="0" w:space="0" w:color="auto"/>
            <w:right w:val="none" w:sz="0" w:space="0" w:color="auto"/>
          </w:divBdr>
        </w:div>
        <w:div w:id="413205473">
          <w:marLeft w:val="0"/>
          <w:marRight w:val="0"/>
          <w:marTop w:val="0"/>
          <w:marBottom w:val="0"/>
          <w:divBdr>
            <w:top w:val="none" w:sz="0" w:space="0" w:color="auto"/>
            <w:left w:val="none" w:sz="0" w:space="0" w:color="auto"/>
            <w:bottom w:val="none" w:sz="0" w:space="0" w:color="auto"/>
            <w:right w:val="none" w:sz="0" w:space="0" w:color="auto"/>
          </w:divBdr>
        </w:div>
        <w:div w:id="1791241076">
          <w:marLeft w:val="0"/>
          <w:marRight w:val="0"/>
          <w:marTop w:val="0"/>
          <w:marBottom w:val="0"/>
          <w:divBdr>
            <w:top w:val="none" w:sz="0" w:space="0" w:color="auto"/>
            <w:left w:val="none" w:sz="0" w:space="0" w:color="auto"/>
            <w:bottom w:val="none" w:sz="0" w:space="0" w:color="auto"/>
            <w:right w:val="none" w:sz="0" w:space="0" w:color="auto"/>
          </w:divBdr>
        </w:div>
        <w:div w:id="547299470">
          <w:marLeft w:val="0"/>
          <w:marRight w:val="0"/>
          <w:marTop w:val="0"/>
          <w:marBottom w:val="0"/>
          <w:divBdr>
            <w:top w:val="none" w:sz="0" w:space="0" w:color="auto"/>
            <w:left w:val="none" w:sz="0" w:space="0" w:color="auto"/>
            <w:bottom w:val="none" w:sz="0" w:space="0" w:color="auto"/>
            <w:right w:val="none" w:sz="0" w:space="0" w:color="auto"/>
          </w:divBdr>
        </w:div>
        <w:div w:id="1732121520">
          <w:marLeft w:val="0"/>
          <w:marRight w:val="0"/>
          <w:marTop w:val="0"/>
          <w:marBottom w:val="0"/>
          <w:divBdr>
            <w:top w:val="none" w:sz="0" w:space="0" w:color="auto"/>
            <w:left w:val="none" w:sz="0" w:space="0" w:color="auto"/>
            <w:bottom w:val="none" w:sz="0" w:space="0" w:color="auto"/>
            <w:right w:val="none" w:sz="0" w:space="0" w:color="auto"/>
          </w:divBdr>
        </w:div>
        <w:div w:id="1321232337">
          <w:marLeft w:val="0"/>
          <w:marRight w:val="0"/>
          <w:marTop w:val="0"/>
          <w:marBottom w:val="0"/>
          <w:divBdr>
            <w:top w:val="none" w:sz="0" w:space="0" w:color="auto"/>
            <w:left w:val="none" w:sz="0" w:space="0" w:color="auto"/>
            <w:bottom w:val="none" w:sz="0" w:space="0" w:color="auto"/>
            <w:right w:val="none" w:sz="0" w:space="0" w:color="auto"/>
          </w:divBdr>
        </w:div>
        <w:div w:id="1594705336">
          <w:marLeft w:val="0"/>
          <w:marRight w:val="0"/>
          <w:marTop w:val="0"/>
          <w:marBottom w:val="0"/>
          <w:divBdr>
            <w:top w:val="none" w:sz="0" w:space="0" w:color="auto"/>
            <w:left w:val="none" w:sz="0" w:space="0" w:color="auto"/>
            <w:bottom w:val="none" w:sz="0" w:space="0" w:color="auto"/>
            <w:right w:val="none" w:sz="0" w:space="0" w:color="auto"/>
          </w:divBdr>
        </w:div>
        <w:div w:id="1346830668">
          <w:marLeft w:val="0"/>
          <w:marRight w:val="0"/>
          <w:marTop w:val="0"/>
          <w:marBottom w:val="0"/>
          <w:divBdr>
            <w:top w:val="none" w:sz="0" w:space="0" w:color="auto"/>
            <w:left w:val="none" w:sz="0" w:space="0" w:color="auto"/>
            <w:bottom w:val="none" w:sz="0" w:space="0" w:color="auto"/>
            <w:right w:val="none" w:sz="0" w:space="0" w:color="auto"/>
          </w:divBdr>
        </w:div>
        <w:div w:id="1160539158">
          <w:marLeft w:val="0"/>
          <w:marRight w:val="0"/>
          <w:marTop w:val="0"/>
          <w:marBottom w:val="0"/>
          <w:divBdr>
            <w:top w:val="none" w:sz="0" w:space="0" w:color="auto"/>
            <w:left w:val="none" w:sz="0" w:space="0" w:color="auto"/>
            <w:bottom w:val="none" w:sz="0" w:space="0" w:color="auto"/>
            <w:right w:val="none" w:sz="0" w:space="0" w:color="auto"/>
          </w:divBdr>
        </w:div>
        <w:div w:id="501698738">
          <w:marLeft w:val="0"/>
          <w:marRight w:val="0"/>
          <w:marTop w:val="0"/>
          <w:marBottom w:val="0"/>
          <w:divBdr>
            <w:top w:val="none" w:sz="0" w:space="0" w:color="auto"/>
            <w:left w:val="none" w:sz="0" w:space="0" w:color="auto"/>
            <w:bottom w:val="none" w:sz="0" w:space="0" w:color="auto"/>
            <w:right w:val="none" w:sz="0" w:space="0" w:color="auto"/>
          </w:divBdr>
        </w:div>
        <w:div w:id="1784113829">
          <w:marLeft w:val="0"/>
          <w:marRight w:val="0"/>
          <w:marTop w:val="0"/>
          <w:marBottom w:val="0"/>
          <w:divBdr>
            <w:top w:val="none" w:sz="0" w:space="0" w:color="auto"/>
            <w:left w:val="none" w:sz="0" w:space="0" w:color="auto"/>
            <w:bottom w:val="none" w:sz="0" w:space="0" w:color="auto"/>
            <w:right w:val="none" w:sz="0" w:space="0" w:color="auto"/>
          </w:divBdr>
        </w:div>
        <w:div w:id="1867016934">
          <w:marLeft w:val="0"/>
          <w:marRight w:val="0"/>
          <w:marTop w:val="0"/>
          <w:marBottom w:val="0"/>
          <w:divBdr>
            <w:top w:val="none" w:sz="0" w:space="0" w:color="auto"/>
            <w:left w:val="none" w:sz="0" w:space="0" w:color="auto"/>
            <w:bottom w:val="none" w:sz="0" w:space="0" w:color="auto"/>
            <w:right w:val="none" w:sz="0" w:space="0" w:color="auto"/>
          </w:divBdr>
        </w:div>
        <w:div w:id="647056521">
          <w:marLeft w:val="0"/>
          <w:marRight w:val="0"/>
          <w:marTop w:val="0"/>
          <w:marBottom w:val="0"/>
          <w:divBdr>
            <w:top w:val="none" w:sz="0" w:space="0" w:color="auto"/>
            <w:left w:val="none" w:sz="0" w:space="0" w:color="auto"/>
            <w:bottom w:val="none" w:sz="0" w:space="0" w:color="auto"/>
            <w:right w:val="none" w:sz="0" w:space="0" w:color="auto"/>
          </w:divBdr>
        </w:div>
        <w:div w:id="829104280">
          <w:marLeft w:val="0"/>
          <w:marRight w:val="0"/>
          <w:marTop w:val="0"/>
          <w:marBottom w:val="0"/>
          <w:divBdr>
            <w:top w:val="none" w:sz="0" w:space="0" w:color="auto"/>
            <w:left w:val="none" w:sz="0" w:space="0" w:color="auto"/>
            <w:bottom w:val="none" w:sz="0" w:space="0" w:color="auto"/>
            <w:right w:val="none" w:sz="0" w:space="0" w:color="auto"/>
          </w:divBdr>
        </w:div>
        <w:div w:id="1852798184">
          <w:marLeft w:val="0"/>
          <w:marRight w:val="0"/>
          <w:marTop w:val="0"/>
          <w:marBottom w:val="0"/>
          <w:divBdr>
            <w:top w:val="none" w:sz="0" w:space="0" w:color="auto"/>
            <w:left w:val="none" w:sz="0" w:space="0" w:color="auto"/>
            <w:bottom w:val="none" w:sz="0" w:space="0" w:color="auto"/>
            <w:right w:val="none" w:sz="0" w:space="0" w:color="auto"/>
          </w:divBdr>
        </w:div>
        <w:div w:id="148376186">
          <w:marLeft w:val="0"/>
          <w:marRight w:val="0"/>
          <w:marTop w:val="0"/>
          <w:marBottom w:val="0"/>
          <w:divBdr>
            <w:top w:val="none" w:sz="0" w:space="0" w:color="auto"/>
            <w:left w:val="none" w:sz="0" w:space="0" w:color="auto"/>
            <w:bottom w:val="none" w:sz="0" w:space="0" w:color="auto"/>
            <w:right w:val="none" w:sz="0" w:space="0" w:color="auto"/>
          </w:divBdr>
        </w:div>
        <w:div w:id="20016188">
          <w:marLeft w:val="0"/>
          <w:marRight w:val="0"/>
          <w:marTop w:val="0"/>
          <w:marBottom w:val="0"/>
          <w:divBdr>
            <w:top w:val="none" w:sz="0" w:space="0" w:color="auto"/>
            <w:left w:val="none" w:sz="0" w:space="0" w:color="auto"/>
            <w:bottom w:val="none" w:sz="0" w:space="0" w:color="auto"/>
            <w:right w:val="none" w:sz="0" w:space="0" w:color="auto"/>
          </w:divBdr>
        </w:div>
        <w:div w:id="1922786174">
          <w:marLeft w:val="0"/>
          <w:marRight w:val="0"/>
          <w:marTop w:val="0"/>
          <w:marBottom w:val="0"/>
          <w:divBdr>
            <w:top w:val="none" w:sz="0" w:space="0" w:color="auto"/>
            <w:left w:val="none" w:sz="0" w:space="0" w:color="auto"/>
            <w:bottom w:val="none" w:sz="0" w:space="0" w:color="auto"/>
            <w:right w:val="none" w:sz="0" w:space="0" w:color="auto"/>
          </w:divBdr>
        </w:div>
        <w:div w:id="294415340">
          <w:marLeft w:val="0"/>
          <w:marRight w:val="0"/>
          <w:marTop w:val="0"/>
          <w:marBottom w:val="0"/>
          <w:divBdr>
            <w:top w:val="none" w:sz="0" w:space="0" w:color="auto"/>
            <w:left w:val="none" w:sz="0" w:space="0" w:color="auto"/>
            <w:bottom w:val="none" w:sz="0" w:space="0" w:color="auto"/>
            <w:right w:val="none" w:sz="0" w:space="0" w:color="auto"/>
          </w:divBdr>
        </w:div>
        <w:div w:id="1742631570">
          <w:marLeft w:val="0"/>
          <w:marRight w:val="0"/>
          <w:marTop w:val="0"/>
          <w:marBottom w:val="0"/>
          <w:divBdr>
            <w:top w:val="none" w:sz="0" w:space="0" w:color="auto"/>
            <w:left w:val="none" w:sz="0" w:space="0" w:color="auto"/>
            <w:bottom w:val="none" w:sz="0" w:space="0" w:color="auto"/>
            <w:right w:val="none" w:sz="0" w:space="0" w:color="auto"/>
          </w:divBdr>
        </w:div>
        <w:div w:id="1967931560">
          <w:marLeft w:val="0"/>
          <w:marRight w:val="0"/>
          <w:marTop w:val="0"/>
          <w:marBottom w:val="0"/>
          <w:divBdr>
            <w:top w:val="none" w:sz="0" w:space="0" w:color="auto"/>
            <w:left w:val="none" w:sz="0" w:space="0" w:color="auto"/>
            <w:bottom w:val="none" w:sz="0" w:space="0" w:color="auto"/>
            <w:right w:val="none" w:sz="0" w:space="0" w:color="auto"/>
          </w:divBdr>
        </w:div>
        <w:div w:id="144931312">
          <w:marLeft w:val="0"/>
          <w:marRight w:val="0"/>
          <w:marTop w:val="0"/>
          <w:marBottom w:val="0"/>
          <w:divBdr>
            <w:top w:val="none" w:sz="0" w:space="0" w:color="auto"/>
            <w:left w:val="none" w:sz="0" w:space="0" w:color="auto"/>
            <w:bottom w:val="none" w:sz="0" w:space="0" w:color="auto"/>
            <w:right w:val="none" w:sz="0" w:space="0" w:color="auto"/>
          </w:divBdr>
        </w:div>
        <w:div w:id="177042019">
          <w:marLeft w:val="0"/>
          <w:marRight w:val="0"/>
          <w:marTop w:val="0"/>
          <w:marBottom w:val="0"/>
          <w:divBdr>
            <w:top w:val="none" w:sz="0" w:space="0" w:color="auto"/>
            <w:left w:val="none" w:sz="0" w:space="0" w:color="auto"/>
            <w:bottom w:val="none" w:sz="0" w:space="0" w:color="auto"/>
            <w:right w:val="none" w:sz="0" w:space="0" w:color="auto"/>
          </w:divBdr>
        </w:div>
        <w:div w:id="2050910655">
          <w:marLeft w:val="0"/>
          <w:marRight w:val="0"/>
          <w:marTop w:val="0"/>
          <w:marBottom w:val="0"/>
          <w:divBdr>
            <w:top w:val="none" w:sz="0" w:space="0" w:color="auto"/>
            <w:left w:val="none" w:sz="0" w:space="0" w:color="auto"/>
            <w:bottom w:val="none" w:sz="0" w:space="0" w:color="auto"/>
            <w:right w:val="none" w:sz="0" w:space="0" w:color="auto"/>
          </w:divBdr>
        </w:div>
        <w:div w:id="2002662212">
          <w:marLeft w:val="0"/>
          <w:marRight w:val="0"/>
          <w:marTop w:val="0"/>
          <w:marBottom w:val="0"/>
          <w:divBdr>
            <w:top w:val="none" w:sz="0" w:space="0" w:color="auto"/>
            <w:left w:val="none" w:sz="0" w:space="0" w:color="auto"/>
            <w:bottom w:val="none" w:sz="0" w:space="0" w:color="auto"/>
            <w:right w:val="none" w:sz="0" w:space="0" w:color="auto"/>
          </w:divBdr>
        </w:div>
        <w:div w:id="1046174725">
          <w:marLeft w:val="0"/>
          <w:marRight w:val="0"/>
          <w:marTop w:val="0"/>
          <w:marBottom w:val="0"/>
          <w:divBdr>
            <w:top w:val="none" w:sz="0" w:space="0" w:color="auto"/>
            <w:left w:val="none" w:sz="0" w:space="0" w:color="auto"/>
            <w:bottom w:val="none" w:sz="0" w:space="0" w:color="auto"/>
            <w:right w:val="none" w:sz="0" w:space="0" w:color="auto"/>
          </w:divBdr>
        </w:div>
        <w:div w:id="1629508405">
          <w:marLeft w:val="0"/>
          <w:marRight w:val="0"/>
          <w:marTop w:val="0"/>
          <w:marBottom w:val="0"/>
          <w:divBdr>
            <w:top w:val="none" w:sz="0" w:space="0" w:color="auto"/>
            <w:left w:val="none" w:sz="0" w:space="0" w:color="auto"/>
            <w:bottom w:val="none" w:sz="0" w:space="0" w:color="auto"/>
            <w:right w:val="none" w:sz="0" w:space="0" w:color="auto"/>
          </w:divBdr>
        </w:div>
        <w:div w:id="914705184">
          <w:marLeft w:val="0"/>
          <w:marRight w:val="0"/>
          <w:marTop w:val="0"/>
          <w:marBottom w:val="0"/>
          <w:divBdr>
            <w:top w:val="none" w:sz="0" w:space="0" w:color="auto"/>
            <w:left w:val="none" w:sz="0" w:space="0" w:color="auto"/>
            <w:bottom w:val="none" w:sz="0" w:space="0" w:color="auto"/>
            <w:right w:val="none" w:sz="0" w:space="0" w:color="auto"/>
          </w:divBdr>
        </w:div>
        <w:div w:id="638461683">
          <w:marLeft w:val="0"/>
          <w:marRight w:val="0"/>
          <w:marTop w:val="0"/>
          <w:marBottom w:val="0"/>
          <w:divBdr>
            <w:top w:val="none" w:sz="0" w:space="0" w:color="auto"/>
            <w:left w:val="none" w:sz="0" w:space="0" w:color="auto"/>
            <w:bottom w:val="none" w:sz="0" w:space="0" w:color="auto"/>
            <w:right w:val="none" w:sz="0" w:space="0" w:color="auto"/>
          </w:divBdr>
        </w:div>
        <w:div w:id="1259677970">
          <w:marLeft w:val="0"/>
          <w:marRight w:val="0"/>
          <w:marTop w:val="0"/>
          <w:marBottom w:val="0"/>
          <w:divBdr>
            <w:top w:val="none" w:sz="0" w:space="0" w:color="auto"/>
            <w:left w:val="none" w:sz="0" w:space="0" w:color="auto"/>
            <w:bottom w:val="none" w:sz="0" w:space="0" w:color="auto"/>
            <w:right w:val="none" w:sz="0" w:space="0" w:color="auto"/>
          </w:divBdr>
        </w:div>
        <w:div w:id="415518502">
          <w:marLeft w:val="0"/>
          <w:marRight w:val="0"/>
          <w:marTop w:val="0"/>
          <w:marBottom w:val="0"/>
          <w:divBdr>
            <w:top w:val="none" w:sz="0" w:space="0" w:color="auto"/>
            <w:left w:val="none" w:sz="0" w:space="0" w:color="auto"/>
            <w:bottom w:val="none" w:sz="0" w:space="0" w:color="auto"/>
            <w:right w:val="none" w:sz="0" w:space="0" w:color="auto"/>
          </w:divBdr>
        </w:div>
        <w:div w:id="395205069">
          <w:marLeft w:val="0"/>
          <w:marRight w:val="0"/>
          <w:marTop w:val="0"/>
          <w:marBottom w:val="0"/>
          <w:divBdr>
            <w:top w:val="none" w:sz="0" w:space="0" w:color="auto"/>
            <w:left w:val="none" w:sz="0" w:space="0" w:color="auto"/>
            <w:bottom w:val="none" w:sz="0" w:space="0" w:color="auto"/>
            <w:right w:val="none" w:sz="0" w:space="0" w:color="auto"/>
          </w:divBdr>
        </w:div>
        <w:div w:id="829251736">
          <w:marLeft w:val="0"/>
          <w:marRight w:val="0"/>
          <w:marTop w:val="0"/>
          <w:marBottom w:val="0"/>
          <w:divBdr>
            <w:top w:val="none" w:sz="0" w:space="0" w:color="auto"/>
            <w:left w:val="none" w:sz="0" w:space="0" w:color="auto"/>
            <w:bottom w:val="none" w:sz="0" w:space="0" w:color="auto"/>
            <w:right w:val="none" w:sz="0" w:space="0" w:color="auto"/>
          </w:divBdr>
        </w:div>
        <w:div w:id="1592664810">
          <w:marLeft w:val="0"/>
          <w:marRight w:val="0"/>
          <w:marTop w:val="0"/>
          <w:marBottom w:val="0"/>
          <w:divBdr>
            <w:top w:val="none" w:sz="0" w:space="0" w:color="auto"/>
            <w:left w:val="none" w:sz="0" w:space="0" w:color="auto"/>
            <w:bottom w:val="none" w:sz="0" w:space="0" w:color="auto"/>
            <w:right w:val="none" w:sz="0" w:space="0" w:color="auto"/>
          </w:divBdr>
        </w:div>
        <w:div w:id="1922596602">
          <w:marLeft w:val="0"/>
          <w:marRight w:val="0"/>
          <w:marTop w:val="0"/>
          <w:marBottom w:val="0"/>
          <w:divBdr>
            <w:top w:val="none" w:sz="0" w:space="0" w:color="auto"/>
            <w:left w:val="none" w:sz="0" w:space="0" w:color="auto"/>
            <w:bottom w:val="none" w:sz="0" w:space="0" w:color="auto"/>
            <w:right w:val="none" w:sz="0" w:space="0" w:color="auto"/>
          </w:divBdr>
        </w:div>
        <w:div w:id="1935016687">
          <w:marLeft w:val="0"/>
          <w:marRight w:val="0"/>
          <w:marTop w:val="0"/>
          <w:marBottom w:val="0"/>
          <w:divBdr>
            <w:top w:val="none" w:sz="0" w:space="0" w:color="auto"/>
            <w:left w:val="none" w:sz="0" w:space="0" w:color="auto"/>
            <w:bottom w:val="none" w:sz="0" w:space="0" w:color="auto"/>
            <w:right w:val="none" w:sz="0" w:space="0" w:color="auto"/>
          </w:divBdr>
        </w:div>
      </w:divsChild>
    </w:div>
    <w:div w:id="1173033850">
      <w:bodyDiv w:val="1"/>
      <w:marLeft w:val="0"/>
      <w:marRight w:val="0"/>
      <w:marTop w:val="0"/>
      <w:marBottom w:val="0"/>
      <w:divBdr>
        <w:top w:val="none" w:sz="0" w:space="0" w:color="auto"/>
        <w:left w:val="none" w:sz="0" w:space="0" w:color="auto"/>
        <w:bottom w:val="none" w:sz="0" w:space="0" w:color="auto"/>
        <w:right w:val="none" w:sz="0" w:space="0" w:color="auto"/>
      </w:divBdr>
    </w:div>
    <w:div w:id="1211766641">
      <w:bodyDiv w:val="1"/>
      <w:marLeft w:val="0"/>
      <w:marRight w:val="0"/>
      <w:marTop w:val="0"/>
      <w:marBottom w:val="0"/>
      <w:divBdr>
        <w:top w:val="none" w:sz="0" w:space="0" w:color="auto"/>
        <w:left w:val="none" w:sz="0" w:space="0" w:color="auto"/>
        <w:bottom w:val="none" w:sz="0" w:space="0" w:color="auto"/>
        <w:right w:val="none" w:sz="0" w:space="0" w:color="auto"/>
      </w:divBdr>
    </w:div>
    <w:div w:id="1288511971">
      <w:bodyDiv w:val="1"/>
      <w:marLeft w:val="0"/>
      <w:marRight w:val="0"/>
      <w:marTop w:val="0"/>
      <w:marBottom w:val="0"/>
      <w:divBdr>
        <w:top w:val="none" w:sz="0" w:space="0" w:color="auto"/>
        <w:left w:val="none" w:sz="0" w:space="0" w:color="auto"/>
        <w:bottom w:val="none" w:sz="0" w:space="0" w:color="auto"/>
        <w:right w:val="none" w:sz="0" w:space="0" w:color="auto"/>
      </w:divBdr>
    </w:div>
    <w:div w:id="1304123246">
      <w:bodyDiv w:val="1"/>
      <w:marLeft w:val="0"/>
      <w:marRight w:val="0"/>
      <w:marTop w:val="0"/>
      <w:marBottom w:val="0"/>
      <w:divBdr>
        <w:top w:val="none" w:sz="0" w:space="0" w:color="auto"/>
        <w:left w:val="none" w:sz="0" w:space="0" w:color="auto"/>
        <w:bottom w:val="none" w:sz="0" w:space="0" w:color="auto"/>
        <w:right w:val="none" w:sz="0" w:space="0" w:color="auto"/>
      </w:divBdr>
    </w:div>
    <w:div w:id="1425957016">
      <w:bodyDiv w:val="1"/>
      <w:marLeft w:val="0"/>
      <w:marRight w:val="0"/>
      <w:marTop w:val="0"/>
      <w:marBottom w:val="0"/>
      <w:divBdr>
        <w:top w:val="none" w:sz="0" w:space="0" w:color="auto"/>
        <w:left w:val="none" w:sz="0" w:space="0" w:color="auto"/>
        <w:bottom w:val="none" w:sz="0" w:space="0" w:color="auto"/>
        <w:right w:val="none" w:sz="0" w:space="0" w:color="auto"/>
      </w:divBdr>
    </w:div>
    <w:div w:id="1607693938">
      <w:bodyDiv w:val="1"/>
      <w:marLeft w:val="0"/>
      <w:marRight w:val="0"/>
      <w:marTop w:val="0"/>
      <w:marBottom w:val="0"/>
      <w:divBdr>
        <w:top w:val="none" w:sz="0" w:space="0" w:color="auto"/>
        <w:left w:val="none" w:sz="0" w:space="0" w:color="auto"/>
        <w:bottom w:val="none" w:sz="0" w:space="0" w:color="auto"/>
        <w:right w:val="none" w:sz="0" w:space="0" w:color="auto"/>
      </w:divBdr>
    </w:div>
    <w:div w:id="1713071517">
      <w:bodyDiv w:val="1"/>
      <w:marLeft w:val="0"/>
      <w:marRight w:val="0"/>
      <w:marTop w:val="0"/>
      <w:marBottom w:val="0"/>
      <w:divBdr>
        <w:top w:val="none" w:sz="0" w:space="0" w:color="auto"/>
        <w:left w:val="none" w:sz="0" w:space="0" w:color="auto"/>
        <w:bottom w:val="none" w:sz="0" w:space="0" w:color="auto"/>
        <w:right w:val="none" w:sz="0" w:space="0" w:color="auto"/>
      </w:divBdr>
    </w:div>
    <w:div w:id="1836456922">
      <w:bodyDiv w:val="1"/>
      <w:marLeft w:val="0"/>
      <w:marRight w:val="0"/>
      <w:marTop w:val="0"/>
      <w:marBottom w:val="0"/>
      <w:divBdr>
        <w:top w:val="none" w:sz="0" w:space="0" w:color="auto"/>
        <w:left w:val="none" w:sz="0" w:space="0" w:color="auto"/>
        <w:bottom w:val="none" w:sz="0" w:space="0" w:color="auto"/>
        <w:right w:val="none" w:sz="0" w:space="0" w:color="auto"/>
      </w:divBdr>
    </w:div>
    <w:div w:id="1939365525">
      <w:bodyDiv w:val="1"/>
      <w:marLeft w:val="0"/>
      <w:marRight w:val="0"/>
      <w:marTop w:val="0"/>
      <w:marBottom w:val="0"/>
      <w:divBdr>
        <w:top w:val="none" w:sz="0" w:space="0" w:color="auto"/>
        <w:left w:val="none" w:sz="0" w:space="0" w:color="auto"/>
        <w:bottom w:val="none" w:sz="0" w:space="0" w:color="auto"/>
        <w:right w:val="none" w:sz="0" w:space="0" w:color="auto"/>
      </w:divBdr>
    </w:div>
    <w:div w:id="1965571731">
      <w:bodyDiv w:val="1"/>
      <w:marLeft w:val="0"/>
      <w:marRight w:val="0"/>
      <w:marTop w:val="0"/>
      <w:marBottom w:val="0"/>
      <w:divBdr>
        <w:top w:val="none" w:sz="0" w:space="0" w:color="auto"/>
        <w:left w:val="none" w:sz="0" w:space="0" w:color="auto"/>
        <w:bottom w:val="none" w:sz="0" w:space="0" w:color="auto"/>
        <w:right w:val="none" w:sz="0" w:space="0" w:color="auto"/>
      </w:divBdr>
    </w:div>
    <w:div w:id="1986540814">
      <w:bodyDiv w:val="1"/>
      <w:marLeft w:val="0"/>
      <w:marRight w:val="0"/>
      <w:marTop w:val="0"/>
      <w:marBottom w:val="0"/>
      <w:divBdr>
        <w:top w:val="none" w:sz="0" w:space="0" w:color="auto"/>
        <w:left w:val="none" w:sz="0" w:space="0" w:color="auto"/>
        <w:bottom w:val="none" w:sz="0" w:space="0" w:color="auto"/>
        <w:right w:val="none" w:sz="0" w:space="0" w:color="auto"/>
      </w:divBdr>
    </w:div>
    <w:div w:id="21058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dh.bokshi\Desktop\Mostrat%20GJKK-SKR\Llogo%20vendim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700B9-DB55-465B-90E1-6EB137DC2A98}">
  <ds:schemaRefs>
    <ds:schemaRef ds:uri="http://schemas.openxmlformats.org/officeDocument/2006/bibliography"/>
  </ds:schemaRefs>
</ds:datastoreItem>
</file>

<file path=customXml/itemProps2.xml><?xml version="1.0" encoding="utf-8"?>
<ds:datastoreItem xmlns:ds="http://schemas.openxmlformats.org/officeDocument/2006/customXml" ds:itemID="{9E445954-4546-4BEA-AE30-04E79AA4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Llogo vendimet</Template>
  <TotalTime>3</TotalTime>
  <Pages>10</Pages>
  <Words>3403</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DATË: 16 DHJETOR 2010</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DATË: 16 DHJETOR 2010</dc:title>
  <dc:creator>bardh.bokshi</dc:creator>
  <cp:lastModifiedBy>Laureshë Gërdovci</cp:lastModifiedBy>
  <cp:revision>3</cp:revision>
  <cp:lastPrinted>2021-02-08T12:05:00Z</cp:lastPrinted>
  <dcterms:created xsi:type="dcterms:W3CDTF">2021-02-08T11:49:00Z</dcterms:created>
  <dcterms:modified xsi:type="dcterms:W3CDTF">2021-02-08T12:07:00Z</dcterms:modified>
</cp:coreProperties>
</file>