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296" w:rsidRPr="004E3662" w:rsidRDefault="004E3662" w:rsidP="004E3662">
      <w:pPr>
        <w:spacing w:line="240" w:lineRule="auto"/>
        <w:ind w:left="0"/>
        <w:jc w:val="right"/>
        <w:rPr>
          <w:b/>
          <w:sz w:val="16"/>
          <w:szCs w:val="16"/>
          <w:lang w:val="sr-Latn-CS"/>
        </w:rPr>
      </w:pPr>
      <w:bookmarkStart w:id="0" w:name="_GoBack"/>
      <w:bookmarkEnd w:id="0"/>
      <w:r w:rsidRPr="004E3662">
        <w:rPr>
          <w:b/>
          <w:sz w:val="16"/>
          <w:szCs w:val="16"/>
          <w:lang w:val="sr-Latn-CS"/>
        </w:rPr>
        <w:t xml:space="preserve">Priština, </w:t>
      </w:r>
      <w:r w:rsidR="00B2787A">
        <w:rPr>
          <w:b/>
          <w:sz w:val="16"/>
          <w:szCs w:val="16"/>
          <w:lang w:val="sr-Latn-CS"/>
        </w:rPr>
        <w:t>11. aprila 2018</w:t>
      </w:r>
      <w:r w:rsidR="0088294A">
        <w:rPr>
          <w:b/>
          <w:sz w:val="16"/>
          <w:szCs w:val="16"/>
          <w:lang w:val="sr-Latn-CS"/>
        </w:rPr>
        <w:t>. godine</w:t>
      </w:r>
    </w:p>
    <w:p w:rsidR="004E3662" w:rsidRPr="004E3662" w:rsidRDefault="004E3662" w:rsidP="004E3662">
      <w:pPr>
        <w:spacing w:line="240" w:lineRule="auto"/>
        <w:ind w:left="0"/>
        <w:jc w:val="right"/>
        <w:rPr>
          <w:b/>
          <w:sz w:val="16"/>
          <w:szCs w:val="16"/>
          <w:lang w:val="sr-Latn-CS"/>
        </w:rPr>
      </w:pPr>
      <w:r w:rsidRPr="004E3662">
        <w:rPr>
          <w:b/>
          <w:sz w:val="16"/>
          <w:szCs w:val="16"/>
          <w:lang w:val="sr-Latn-CS"/>
        </w:rPr>
        <w:t>Br. ref.:</w:t>
      </w:r>
      <w:r w:rsidR="00B2787A">
        <w:rPr>
          <w:b/>
          <w:sz w:val="16"/>
          <w:szCs w:val="16"/>
          <w:lang w:val="sr-Latn-CS"/>
        </w:rPr>
        <w:t xml:space="preserve"> RK 1214/18</w:t>
      </w:r>
    </w:p>
    <w:p w:rsidR="00237296" w:rsidRPr="004E3662" w:rsidRDefault="00237296" w:rsidP="004E3662">
      <w:pPr>
        <w:spacing w:line="240" w:lineRule="auto"/>
        <w:ind w:left="0"/>
        <w:jc w:val="center"/>
        <w:rPr>
          <w:b/>
          <w:sz w:val="24"/>
          <w:lang w:val="sr-Latn-CS"/>
        </w:rPr>
      </w:pPr>
    </w:p>
    <w:p w:rsidR="004E3662" w:rsidRPr="004E3662" w:rsidRDefault="004E3662" w:rsidP="004E3662">
      <w:pPr>
        <w:spacing w:line="240" w:lineRule="auto"/>
        <w:ind w:left="0"/>
        <w:jc w:val="center"/>
        <w:rPr>
          <w:b/>
          <w:sz w:val="24"/>
          <w:lang w:val="sr-Latn-CS"/>
        </w:rPr>
      </w:pPr>
    </w:p>
    <w:p w:rsidR="004E3662" w:rsidRPr="004E3662" w:rsidRDefault="004E3662" w:rsidP="004E3662">
      <w:pPr>
        <w:spacing w:line="240" w:lineRule="auto"/>
        <w:ind w:left="0"/>
        <w:jc w:val="center"/>
        <w:rPr>
          <w:b/>
          <w:sz w:val="24"/>
          <w:lang w:val="sr-Latn-CS"/>
        </w:rPr>
      </w:pPr>
    </w:p>
    <w:p w:rsidR="004E3662" w:rsidRPr="004E3662" w:rsidRDefault="004E3662" w:rsidP="004E3662">
      <w:pPr>
        <w:spacing w:line="240" w:lineRule="auto"/>
        <w:ind w:left="0"/>
        <w:jc w:val="center"/>
        <w:rPr>
          <w:b/>
          <w:sz w:val="24"/>
          <w:lang w:val="sr-Latn-CS"/>
        </w:rPr>
      </w:pPr>
    </w:p>
    <w:p w:rsidR="004E3662" w:rsidRPr="004E3662" w:rsidRDefault="004E3662" w:rsidP="004E3662">
      <w:pPr>
        <w:spacing w:line="240" w:lineRule="auto"/>
        <w:ind w:left="0"/>
        <w:jc w:val="center"/>
        <w:rPr>
          <w:b/>
          <w:sz w:val="24"/>
          <w:lang w:val="sr-Latn-CS"/>
        </w:rPr>
      </w:pPr>
    </w:p>
    <w:p w:rsidR="004E3662" w:rsidRPr="004E3662" w:rsidRDefault="004E3662" w:rsidP="004E3662">
      <w:pPr>
        <w:spacing w:line="240" w:lineRule="auto"/>
        <w:ind w:left="0"/>
        <w:jc w:val="center"/>
        <w:rPr>
          <w:b/>
          <w:sz w:val="24"/>
          <w:lang w:val="sr-Latn-CS"/>
        </w:rPr>
      </w:pPr>
    </w:p>
    <w:p w:rsidR="004E3662" w:rsidRPr="004E3662" w:rsidRDefault="004E3662" w:rsidP="004E3662">
      <w:pPr>
        <w:spacing w:line="240" w:lineRule="auto"/>
        <w:ind w:left="0"/>
        <w:jc w:val="center"/>
        <w:rPr>
          <w:b/>
          <w:sz w:val="24"/>
          <w:lang w:val="sr-Latn-CS"/>
        </w:rPr>
      </w:pPr>
    </w:p>
    <w:p w:rsidR="004E3662" w:rsidRPr="004E3662" w:rsidRDefault="004E3662" w:rsidP="004E3662">
      <w:pPr>
        <w:spacing w:line="240" w:lineRule="auto"/>
        <w:ind w:left="0"/>
        <w:jc w:val="center"/>
        <w:rPr>
          <w:b/>
          <w:sz w:val="24"/>
          <w:lang w:val="sr-Latn-CS"/>
        </w:rPr>
      </w:pPr>
    </w:p>
    <w:p w:rsidR="004E3662" w:rsidRPr="004E3662" w:rsidRDefault="004E3662" w:rsidP="004E3662">
      <w:pPr>
        <w:spacing w:line="240" w:lineRule="auto"/>
        <w:ind w:left="0"/>
        <w:jc w:val="center"/>
        <w:rPr>
          <w:b/>
          <w:sz w:val="24"/>
          <w:lang w:val="sr-Latn-CS"/>
        </w:rPr>
      </w:pPr>
    </w:p>
    <w:p w:rsidR="00237296" w:rsidRPr="004E3662" w:rsidRDefault="0083233E" w:rsidP="00D8583D">
      <w:pPr>
        <w:spacing w:line="240" w:lineRule="auto"/>
        <w:ind w:left="0"/>
        <w:jc w:val="center"/>
        <w:rPr>
          <w:b/>
          <w:bCs/>
          <w:sz w:val="32"/>
          <w:szCs w:val="32"/>
          <w:lang w:val="sr-Latn-CS"/>
        </w:rPr>
      </w:pPr>
      <w:r w:rsidRPr="004E3662">
        <w:rPr>
          <w:b/>
          <w:sz w:val="32"/>
          <w:szCs w:val="32"/>
          <w:lang w:val="sr-Latn-CS"/>
        </w:rPr>
        <w:t>REŠENJ</w:t>
      </w:r>
      <w:r w:rsidR="00BD4D3D" w:rsidRPr="004E3662">
        <w:rPr>
          <w:b/>
          <w:sz w:val="32"/>
          <w:szCs w:val="32"/>
          <w:lang w:val="sr-Latn-CS"/>
        </w:rPr>
        <w:t>E</w:t>
      </w:r>
      <w:r w:rsidRPr="004E3662">
        <w:rPr>
          <w:b/>
          <w:sz w:val="32"/>
          <w:szCs w:val="32"/>
          <w:lang w:val="sr-Latn-CS"/>
        </w:rPr>
        <w:t xml:space="preserve"> O NEPRIHVATLJIVOSTI</w:t>
      </w:r>
    </w:p>
    <w:p w:rsidR="004E3662" w:rsidRPr="004E3662" w:rsidRDefault="004E3662" w:rsidP="00D8583D">
      <w:pPr>
        <w:spacing w:line="240" w:lineRule="auto"/>
        <w:ind w:left="0"/>
        <w:jc w:val="center"/>
        <w:rPr>
          <w:bCs/>
          <w:sz w:val="24"/>
          <w:lang w:val="sr-Latn-CS"/>
        </w:rPr>
      </w:pPr>
    </w:p>
    <w:p w:rsidR="0038255F" w:rsidRPr="004E3662" w:rsidRDefault="0043276C" w:rsidP="00D8583D">
      <w:pPr>
        <w:spacing w:line="240" w:lineRule="auto"/>
        <w:ind w:left="0"/>
        <w:jc w:val="center"/>
        <w:rPr>
          <w:bCs/>
          <w:sz w:val="24"/>
          <w:lang w:val="sr-Latn-CS"/>
        </w:rPr>
      </w:pPr>
      <w:r w:rsidRPr="004E3662">
        <w:rPr>
          <w:bCs/>
          <w:sz w:val="24"/>
          <w:lang w:val="sr-Latn-CS"/>
        </w:rPr>
        <w:t>u</w:t>
      </w:r>
    </w:p>
    <w:p w:rsidR="0038255F" w:rsidRPr="004E3662" w:rsidRDefault="0038255F" w:rsidP="00D8583D">
      <w:pPr>
        <w:spacing w:line="240" w:lineRule="auto"/>
        <w:ind w:left="0"/>
        <w:jc w:val="center"/>
        <w:rPr>
          <w:b/>
          <w:bCs/>
          <w:sz w:val="24"/>
          <w:lang w:val="sr-Latn-CS"/>
        </w:rPr>
      </w:pPr>
    </w:p>
    <w:p w:rsidR="0038255F" w:rsidRPr="004E3662" w:rsidRDefault="0043276C" w:rsidP="00D8583D">
      <w:pPr>
        <w:spacing w:line="240" w:lineRule="auto"/>
        <w:ind w:left="0"/>
        <w:jc w:val="center"/>
        <w:rPr>
          <w:b/>
          <w:bCs/>
          <w:sz w:val="24"/>
          <w:lang w:val="sr-Latn-CS"/>
        </w:rPr>
      </w:pPr>
      <w:r w:rsidRPr="004E3662">
        <w:rPr>
          <w:b/>
          <w:bCs/>
          <w:sz w:val="24"/>
          <w:lang w:val="sr-Latn-CS"/>
        </w:rPr>
        <w:t>slučaju b</w:t>
      </w:r>
      <w:r w:rsidR="0038255F" w:rsidRPr="004E3662">
        <w:rPr>
          <w:b/>
          <w:bCs/>
          <w:sz w:val="24"/>
          <w:lang w:val="sr-Latn-CS"/>
        </w:rPr>
        <w:t xml:space="preserve">r. </w:t>
      </w:r>
      <w:r w:rsidR="00146906" w:rsidRPr="004E3662">
        <w:rPr>
          <w:b/>
          <w:bCs/>
          <w:sz w:val="24"/>
          <w:lang w:val="sr-Latn-CS"/>
        </w:rPr>
        <w:t>KI81/17</w:t>
      </w:r>
    </w:p>
    <w:p w:rsidR="0038255F" w:rsidRPr="004E3662" w:rsidRDefault="0038255F" w:rsidP="00D8583D">
      <w:pPr>
        <w:spacing w:line="240" w:lineRule="auto"/>
        <w:ind w:left="0"/>
        <w:jc w:val="center"/>
        <w:rPr>
          <w:bCs/>
          <w:sz w:val="24"/>
          <w:lang w:val="sr-Latn-CS"/>
        </w:rPr>
      </w:pPr>
    </w:p>
    <w:p w:rsidR="0038255F" w:rsidRPr="004E3662" w:rsidRDefault="0038255F" w:rsidP="00D8583D">
      <w:pPr>
        <w:spacing w:line="240" w:lineRule="auto"/>
        <w:ind w:left="0"/>
        <w:jc w:val="center"/>
        <w:rPr>
          <w:bCs/>
          <w:sz w:val="24"/>
          <w:lang w:val="sr-Latn-CS"/>
        </w:rPr>
      </w:pPr>
      <w:r w:rsidRPr="004E3662">
        <w:rPr>
          <w:bCs/>
          <w:sz w:val="24"/>
          <w:lang w:val="sr-Latn-CS"/>
        </w:rPr>
        <w:t>P</w:t>
      </w:r>
      <w:r w:rsidR="0043276C" w:rsidRPr="004E3662">
        <w:rPr>
          <w:bCs/>
          <w:sz w:val="24"/>
          <w:lang w:val="sr-Latn-CS"/>
        </w:rPr>
        <w:t>odnosilac</w:t>
      </w:r>
    </w:p>
    <w:p w:rsidR="003340D7" w:rsidRPr="004E3662" w:rsidRDefault="003340D7" w:rsidP="00D8583D">
      <w:pPr>
        <w:spacing w:line="240" w:lineRule="auto"/>
        <w:ind w:left="0"/>
        <w:jc w:val="center"/>
        <w:rPr>
          <w:b/>
          <w:sz w:val="24"/>
          <w:lang w:val="sr-Latn-CS"/>
        </w:rPr>
      </w:pPr>
    </w:p>
    <w:p w:rsidR="00F27E0E" w:rsidRPr="004E3662" w:rsidRDefault="00146906" w:rsidP="00D8583D">
      <w:pPr>
        <w:spacing w:line="240" w:lineRule="auto"/>
        <w:ind w:left="0"/>
        <w:jc w:val="center"/>
        <w:rPr>
          <w:b/>
          <w:bCs/>
          <w:sz w:val="24"/>
          <w:lang w:val="sr-Latn-CS"/>
        </w:rPr>
      </w:pPr>
      <w:r w:rsidRPr="004E3662">
        <w:rPr>
          <w:b/>
          <w:sz w:val="24"/>
          <w:lang w:val="sr-Latn-CS"/>
        </w:rPr>
        <w:t>Rapsin</w:t>
      </w:r>
      <w:r w:rsidR="00CF6E1C" w:rsidRPr="004E3662">
        <w:rPr>
          <w:b/>
          <w:sz w:val="24"/>
          <w:lang w:val="sr-Latn-CS"/>
        </w:rPr>
        <w:t>a</w:t>
      </w:r>
      <w:r w:rsidRPr="004E3662">
        <w:rPr>
          <w:b/>
          <w:sz w:val="24"/>
          <w:lang w:val="sr-Latn-CS"/>
        </w:rPr>
        <w:t xml:space="preserve"> Muslija</w:t>
      </w:r>
    </w:p>
    <w:p w:rsidR="002E367C" w:rsidRDefault="002E367C" w:rsidP="00D8583D">
      <w:pPr>
        <w:spacing w:line="240" w:lineRule="auto"/>
        <w:ind w:left="0"/>
        <w:jc w:val="center"/>
        <w:rPr>
          <w:b/>
          <w:bCs/>
          <w:sz w:val="24"/>
          <w:lang w:val="sr-Latn-CS"/>
        </w:rPr>
      </w:pPr>
    </w:p>
    <w:p w:rsidR="004E3662" w:rsidRPr="004E3662" w:rsidRDefault="004E3662" w:rsidP="00D8583D">
      <w:pPr>
        <w:spacing w:line="240" w:lineRule="auto"/>
        <w:ind w:left="0"/>
        <w:jc w:val="center"/>
        <w:rPr>
          <w:b/>
          <w:bCs/>
          <w:sz w:val="24"/>
          <w:lang w:val="sr-Latn-CS"/>
        </w:rPr>
      </w:pPr>
    </w:p>
    <w:p w:rsidR="00A45022" w:rsidRPr="004E3662" w:rsidRDefault="0043276C" w:rsidP="00D8583D">
      <w:pPr>
        <w:spacing w:line="240" w:lineRule="auto"/>
        <w:jc w:val="center"/>
        <w:rPr>
          <w:b/>
          <w:bCs/>
          <w:sz w:val="24"/>
          <w:lang w:val="sr-Latn-CS"/>
        </w:rPr>
      </w:pPr>
      <w:r w:rsidRPr="004E3662">
        <w:rPr>
          <w:rFonts w:eastAsia="Calibri"/>
          <w:b/>
          <w:sz w:val="24"/>
          <w:lang w:val="sr-Latn-CS"/>
        </w:rPr>
        <w:t>Ocena ustavnosti</w:t>
      </w:r>
      <w:r w:rsidR="003149A2" w:rsidRPr="004E3662">
        <w:rPr>
          <w:rFonts w:eastAsia="Calibri"/>
          <w:b/>
          <w:sz w:val="24"/>
          <w:lang w:val="sr-Latn-CS"/>
        </w:rPr>
        <w:t xml:space="preserve"> </w:t>
      </w:r>
      <w:r w:rsidR="00146906" w:rsidRPr="004E3662">
        <w:rPr>
          <w:rFonts w:eastAsia="Calibri"/>
          <w:b/>
          <w:sz w:val="24"/>
          <w:lang w:val="sr-Latn-CS"/>
        </w:rPr>
        <w:t>rešenja</w:t>
      </w:r>
      <w:r w:rsidR="0055426E" w:rsidRPr="004E3662">
        <w:rPr>
          <w:rFonts w:eastAsia="Calibri"/>
          <w:b/>
          <w:sz w:val="24"/>
          <w:lang w:val="sr-Latn-CS"/>
        </w:rPr>
        <w:t xml:space="preserve"> </w:t>
      </w:r>
      <w:r w:rsidR="00A218D7" w:rsidRPr="004E3662">
        <w:rPr>
          <w:b/>
          <w:sz w:val="24"/>
          <w:lang w:val="sr-Latn-CS"/>
        </w:rPr>
        <w:t>AA. br. 4436/2016</w:t>
      </w:r>
      <w:r w:rsidR="0074009A" w:rsidRPr="004E3662">
        <w:rPr>
          <w:rFonts w:eastAsia="Calibri"/>
          <w:b/>
          <w:sz w:val="24"/>
          <w:lang w:val="sr-Latn-CS"/>
        </w:rPr>
        <w:t xml:space="preserve"> </w:t>
      </w:r>
      <w:r w:rsidR="00A218D7" w:rsidRPr="004E3662">
        <w:rPr>
          <w:rFonts w:eastAsia="Calibri"/>
          <w:b/>
          <w:sz w:val="24"/>
          <w:lang w:val="sr-Latn-CS"/>
        </w:rPr>
        <w:t xml:space="preserve">Apelacionog </w:t>
      </w:r>
      <w:r w:rsidR="0074009A" w:rsidRPr="004E3662">
        <w:rPr>
          <w:rFonts w:eastAsia="Calibri"/>
          <w:b/>
          <w:sz w:val="24"/>
          <w:lang w:val="sr-Latn-CS"/>
        </w:rPr>
        <w:t xml:space="preserve">suda Kosova od </w:t>
      </w:r>
      <w:r w:rsidR="00A218D7" w:rsidRPr="004E3662">
        <w:rPr>
          <w:rFonts w:eastAsia="Calibri"/>
          <w:b/>
          <w:sz w:val="24"/>
          <w:lang w:val="sr-Latn-CS"/>
        </w:rPr>
        <w:t>22</w:t>
      </w:r>
      <w:r w:rsidR="0074009A" w:rsidRPr="004E3662">
        <w:rPr>
          <w:rFonts w:eastAsia="Calibri"/>
          <w:b/>
          <w:sz w:val="24"/>
          <w:lang w:val="sr-Latn-CS"/>
        </w:rPr>
        <w:t xml:space="preserve">. </w:t>
      </w:r>
      <w:r w:rsidR="00A218D7" w:rsidRPr="004E3662">
        <w:rPr>
          <w:rFonts w:eastAsia="Calibri"/>
          <w:b/>
          <w:sz w:val="24"/>
          <w:lang w:val="sr-Latn-CS"/>
        </w:rPr>
        <w:t>decembra 2016</w:t>
      </w:r>
      <w:r w:rsidR="0074009A" w:rsidRPr="004E3662">
        <w:rPr>
          <w:rFonts w:eastAsia="Calibri"/>
          <w:b/>
          <w:sz w:val="24"/>
          <w:lang w:val="sr-Latn-CS"/>
        </w:rPr>
        <w:t>. godine</w:t>
      </w:r>
    </w:p>
    <w:p w:rsidR="004E3662" w:rsidRDefault="004E3662" w:rsidP="00D8583D">
      <w:pPr>
        <w:tabs>
          <w:tab w:val="left" w:pos="540"/>
          <w:tab w:val="left" w:pos="720"/>
        </w:tabs>
        <w:spacing w:line="240" w:lineRule="auto"/>
        <w:ind w:left="360" w:hanging="360"/>
        <w:jc w:val="center"/>
        <w:rPr>
          <w:b/>
          <w:sz w:val="24"/>
          <w:lang w:val="sr-Latn-CS"/>
        </w:rPr>
      </w:pPr>
    </w:p>
    <w:p w:rsidR="004E3662" w:rsidRDefault="004E3662" w:rsidP="00D8583D">
      <w:pPr>
        <w:tabs>
          <w:tab w:val="left" w:pos="540"/>
          <w:tab w:val="left" w:pos="720"/>
        </w:tabs>
        <w:spacing w:line="240" w:lineRule="auto"/>
        <w:ind w:left="360" w:hanging="360"/>
        <w:jc w:val="center"/>
        <w:rPr>
          <w:b/>
          <w:sz w:val="24"/>
          <w:lang w:val="sr-Latn-CS"/>
        </w:rPr>
      </w:pPr>
    </w:p>
    <w:p w:rsidR="009046A3" w:rsidRPr="004E3662" w:rsidRDefault="009046A3" w:rsidP="00D8583D">
      <w:pPr>
        <w:tabs>
          <w:tab w:val="left" w:pos="540"/>
          <w:tab w:val="left" w:pos="720"/>
        </w:tabs>
        <w:spacing w:line="240" w:lineRule="auto"/>
        <w:ind w:left="360" w:hanging="360"/>
        <w:jc w:val="center"/>
        <w:rPr>
          <w:b/>
          <w:sz w:val="24"/>
          <w:lang w:val="sr-Latn-CS"/>
        </w:rPr>
      </w:pPr>
      <w:r w:rsidRPr="004E3662">
        <w:rPr>
          <w:b/>
          <w:sz w:val="24"/>
          <w:lang w:val="sr-Latn-CS"/>
        </w:rPr>
        <w:t>USTAVNI SUD REPUBLIKE KOSOVO</w:t>
      </w:r>
    </w:p>
    <w:p w:rsidR="009046A3" w:rsidRPr="004E3662" w:rsidRDefault="009046A3" w:rsidP="004E3662">
      <w:pPr>
        <w:tabs>
          <w:tab w:val="left" w:pos="540"/>
          <w:tab w:val="left" w:pos="720"/>
        </w:tabs>
        <w:spacing w:line="240" w:lineRule="auto"/>
        <w:ind w:left="360" w:hanging="360"/>
        <w:rPr>
          <w:sz w:val="24"/>
          <w:lang w:val="sr-Latn-CS"/>
        </w:rPr>
      </w:pPr>
    </w:p>
    <w:p w:rsidR="009046A3" w:rsidRPr="004E3662" w:rsidRDefault="009046A3" w:rsidP="004E3662">
      <w:pPr>
        <w:tabs>
          <w:tab w:val="left" w:pos="540"/>
          <w:tab w:val="left" w:pos="720"/>
        </w:tabs>
        <w:spacing w:line="240" w:lineRule="auto"/>
        <w:ind w:left="360" w:hanging="360"/>
        <w:rPr>
          <w:sz w:val="24"/>
          <w:lang w:val="sr-Latn-CS"/>
        </w:rPr>
      </w:pPr>
    </w:p>
    <w:p w:rsidR="009046A3" w:rsidRPr="004E3662" w:rsidRDefault="009046A3" w:rsidP="004E3662">
      <w:pPr>
        <w:tabs>
          <w:tab w:val="left" w:pos="540"/>
          <w:tab w:val="left" w:pos="720"/>
        </w:tabs>
        <w:spacing w:line="240" w:lineRule="auto"/>
        <w:ind w:left="360" w:hanging="360"/>
        <w:rPr>
          <w:sz w:val="24"/>
          <w:lang w:val="sr-Latn-CS"/>
        </w:rPr>
      </w:pPr>
      <w:r w:rsidRPr="004E3662">
        <w:rPr>
          <w:sz w:val="24"/>
          <w:lang w:val="sr-Latn-CS"/>
        </w:rPr>
        <w:t>u sastavu:</w:t>
      </w:r>
    </w:p>
    <w:p w:rsidR="009046A3" w:rsidRPr="004E3662" w:rsidRDefault="009046A3" w:rsidP="004E3662">
      <w:pPr>
        <w:tabs>
          <w:tab w:val="left" w:pos="540"/>
          <w:tab w:val="left" w:pos="720"/>
        </w:tabs>
        <w:spacing w:line="240" w:lineRule="auto"/>
        <w:ind w:left="360" w:hanging="360"/>
        <w:rPr>
          <w:sz w:val="24"/>
          <w:lang w:val="sr-Latn-CS"/>
        </w:rPr>
      </w:pPr>
    </w:p>
    <w:p w:rsidR="009046A3" w:rsidRPr="004E3662" w:rsidRDefault="009046A3" w:rsidP="004E3662">
      <w:pPr>
        <w:tabs>
          <w:tab w:val="left" w:pos="540"/>
          <w:tab w:val="left" w:pos="720"/>
        </w:tabs>
        <w:spacing w:line="240" w:lineRule="auto"/>
        <w:ind w:left="360" w:hanging="360"/>
        <w:rPr>
          <w:sz w:val="24"/>
          <w:lang w:val="sr-Latn-CS"/>
        </w:rPr>
      </w:pPr>
      <w:r w:rsidRPr="004E3662">
        <w:rPr>
          <w:sz w:val="24"/>
          <w:lang w:val="sr-Latn-CS"/>
        </w:rPr>
        <w:t>Arta Rama-Hajrizi, Predsedni</w:t>
      </w:r>
      <w:r w:rsidR="00A33F84" w:rsidRPr="004E3662">
        <w:rPr>
          <w:sz w:val="24"/>
          <w:lang w:val="sr-Latn-CS"/>
        </w:rPr>
        <w:t>ca</w:t>
      </w:r>
    </w:p>
    <w:p w:rsidR="009046A3" w:rsidRPr="004E3662" w:rsidRDefault="009046A3" w:rsidP="004E3662">
      <w:pPr>
        <w:tabs>
          <w:tab w:val="left" w:pos="540"/>
          <w:tab w:val="left" w:pos="720"/>
        </w:tabs>
        <w:spacing w:line="240" w:lineRule="auto"/>
        <w:ind w:left="360" w:hanging="360"/>
        <w:rPr>
          <w:sz w:val="24"/>
          <w:lang w:val="sr-Latn-CS"/>
        </w:rPr>
      </w:pPr>
      <w:r w:rsidRPr="004E3662">
        <w:rPr>
          <w:sz w:val="24"/>
          <w:lang w:val="sr-Latn-CS"/>
        </w:rPr>
        <w:t>Ivan Čukalović, zamenik predsednika</w:t>
      </w:r>
    </w:p>
    <w:p w:rsidR="009046A3" w:rsidRPr="004E3662" w:rsidRDefault="009046A3" w:rsidP="004E3662">
      <w:pPr>
        <w:tabs>
          <w:tab w:val="left" w:pos="540"/>
          <w:tab w:val="left" w:pos="720"/>
        </w:tabs>
        <w:spacing w:line="240" w:lineRule="auto"/>
        <w:ind w:left="360" w:hanging="360"/>
        <w:rPr>
          <w:sz w:val="24"/>
          <w:lang w:val="sr-Latn-CS"/>
        </w:rPr>
      </w:pPr>
      <w:r w:rsidRPr="004E3662">
        <w:rPr>
          <w:sz w:val="24"/>
          <w:lang w:val="sr-Latn-CS"/>
        </w:rPr>
        <w:t>Altay Suroy, sudija</w:t>
      </w:r>
    </w:p>
    <w:p w:rsidR="009046A3" w:rsidRPr="004E3662" w:rsidRDefault="009046A3" w:rsidP="004E3662">
      <w:pPr>
        <w:tabs>
          <w:tab w:val="left" w:pos="540"/>
          <w:tab w:val="left" w:pos="720"/>
        </w:tabs>
        <w:spacing w:line="240" w:lineRule="auto"/>
        <w:ind w:left="360" w:hanging="360"/>
        <w:rPr>
          <w:sz w:val="24"/>
          <w:lang w:val="sr-Latn-CS"/>
        </w:rPr>
      </w:pPr>
      <w:r w:rsidRPr="004E3662">
        <w:rPr>
          <w:sz w:val="24"/>
          <w:lang w:val="sr-Latn-CS"/>
        </w:rPr>
        <w:t>Almiro Rodrigues, sudija</w:t>
      </w:r>
    </w:p>
    <w:p w:rsidR="009046A3" w:rsidRPr="004E3662" w:rsidRDefault="009046A3" w:rsidP="004E3662">
      <w:pPr>
        <w:tabs>
          <w:tab w:val="left" w:pos="540"/>
          <w:tab w:val="left" w:pos="720"/>
        </w:tabs>
        <w:spacing w:line="240" w:lineRule="auto"/>
        <w:ind w:left="360" w:hanging="360"/>
        <w:rPr>
          <w:sz w:val="24"/>
          <w:lang w:val="sr-Latn-CS"/>
        </w:rPr>
      </w:pPr>
      <w:r w:rsidRPr="004E3662">
        <w:rPr>
          <w:sz w:val="24"/>
          <w:lang w:val="sr-Latn-CS"/>
        </w:rPr>
        <w:t>Snezhana Botusharova, sudija</w:t>
      </w:r>
    </w:p>
    <w:p w:rsidR="009046A3" w:rsidRPr="004E3662" w:rsidRDefault="009046A3" w:rsidP="004E3662">
      <w:pPr>
        <w:tabs>
          <w:tab w:val="left" w:pos="540"/>
          <w:tab w:val="left" w:pos="720"/>
        </w:tabs>
        <w:spacing w:line="240" w:lineRule="auto"/>
        <w:ind w:left="360" w:hanging="360"/>
        <w:rPr>
          <w:sz w:val="24"/>
          <w:lang w:val="sr-Latn-CS"/>
        </w:rPr>
      </w:pPr>
      <w:r w:rsidRPr="004E3662">
        <w:rPr>
          <w:sz w:val="24"/>
          <w:lang w:val="sr-Latn-CS"/>
        </w:rPr>
        <w:t>Bekim Sejdiu, sudija</w:t>
      </w:r>
    </w:p>
    <w:p w:rsidR="009046A3" w:rsidRPr="004E3662" w:rsidRDefault="009046A3" w:rsidP="004E3662">
      <w:pPr>
        <w:tabs>
          <w:tab w:val="left" w:pos="540"/>
          <w:tab w:val="left" w:pos="720"/>
        </w:tabs>
        <w:spacing w:line="240" w:lineRule="auto"/>
        <w:ind w:left="360" w:hanging="360"/>
        <w:rPr>
          <w:sz w:val="24"/>
          <w:lang w:val="sr-Latn-CS"/>
        </w:rPr>
      </w:pPr>
      <w:r w:rsidRPr="004E3662">
        <w:rPr>
          <w:sz w:val="24"/>
          <w:lang w:val="sr-Latn-CS"/>
        </w:rPr>
        <w:t>Selvete Gerxhaliu-Krasniqi, sudija i</w:t>
      </w:r>
    </w:p>
    <w:p w:rsidR="009046A3" w:rsidRPr="004E3662" w:rsidRDefault="009046A3" w:rsidP="004E3662">
      <w:pPr>
        <w:spacing w:line="240" w:lineRule="auto"/>
        <w:ind w:left="0"/>
        <w:rPr>
          <w:sz w:val="24"/>
          <w:lang w:val="sr-Latn-CS"/>
        </w:rPr>
      </w:pPr>
      <w:r w:rsidRPr="004E3662">
        <w:rPr>
          <w:sz w:val="24"/>
          <w:lang w:val="sr-Latn-CS"/>
        </w:rPr>
        <w:t>Gresa Caka-Nimani, sudija</w:t>
      </w:r>
      <w:r w:rsidRPr="004E3662" w:rsidDel="001C51EA">
        <w:rPr>
          <w:sz w:val="24"/>
          <w:lang w:val="sr-Latn-CS"/>
        </w:rPr>
        <w:t xml:space="preserve"> </w:t>
      </w:r>
    </w:p>
    <w:p w:rsidR="0038255F" w:rsidRPr="004E3662" w:rsidRDefault="0038255F" w:rsidP="004E3662">
      <w:pPr>
        <w:spacing w:line="240" w:lineRule="auto"/>
        <w:ind w:left="0"/>
        <w:rPr>
          <w:rFonts w:cs="Arial"/>
          <w:b/>
          <w:sz w:val="24"/>
          <w:lang w:val="sr-Latn-CS"/>
        </w:rPr>
      </w:pPr>
    </w:p>
    <w:p w:rsidR="004E3662" w:rsidRPr="004E3662" w:rsidRDefault="004E3662" w:rsidP="004E3662">
      <w:pPr>
        <w:spacing w:line="240" w:lineRule="auto"/>
        <w:ind w:left="0"/>
        <w:rPr>
          <w:rFonts w:cs="Arial"/>
          <w:b/>
          <w:sz w:val="24"/>
          <w:lang w:val="sr-Latn-CS"/>
        </w:rPr>
      </w:pPr>
    </w:p>
    <w:p w:rsidR="00791655" w:rsidRPr="004E3662" w:rsidRDefault="00791655" w:rsidP="004E3662">
      <w:pPr>
        <w:spacing w:line="240" w:lineRule="auto"/>
        <w:ind w:left="0"/>
        <w:rPr>
          <w:b/>
          <w:sz w:val="24"/>
          <w:lang w:val="sr-Latn-CS"/>
        </w:rPr>
      </w:pPr>
      <w:r w:rsidRPr="004E3662">
        <w:rPr>
          <w:b/>
          <w:sz w:val="24"/>
          <w:lang w:val="sr-Latn-CS"/>
        </w:rPr>
        <w:t>Podnosilac zahteva</w:t>
      </w:r>
    </w:p>
    <w:p w:rsidR="0038255F" w:rsidRPr="004E3662" w:rsidRDefault="0038255F" w:rsidP="004E3662">
      <w:pPr>
        <w:spacing w:line="240" w:lineRule="auto"/>
        <w:ind w:left="0" w:right="20"/>
        <w:rPr>
          <w:rFonts w:cs="Arial"/>
          <w:b/>
          <w:sz w:val="24"/>
          <w:lang w:val="sr-Latn-CS"/>
        </w:rPr>
      </w:pPr>
    </w:p>
    <w:p w:rsidR="004E3662" w:rsidRPr="004E3662" w:rsidRDefault="005B3A9B" w:rsidP="004E3662">
      <w:pPr>
        <w:numPr>
          <w:ilvl w:val="0"/>
          <w:numId w:val="1"/>
        </w:numPr>
        <w:tabs>
          <w:tab w:val="clear" w:pos="720"/>
          <w:tab w:val="num" w:pos="630"/>
        </w:tabs>
        <w:spacing w:line="240" w:lineRule="auto"/>
        <w:ind w:left="630" w:hanging="630"/>
        <w:rPr>
          <w:sz w:val="24"/>
          <w:lang w:val="sr-Latn-CS"/>
        </w:rPr>
      </w:pPr>
      <w:r w:rsidRPr="004E3662">
        <w:rPr>
          <w:sz w:val="24"/>
          <w:lang w:val="sr-Latn-CS"/>
        </w:rPr>
        <w:t xml:space="preserve">Zahtev je </w:t>
      </w:r>
      <w:r w:rsidR="00E67895" w:rsidRPr="004E3662">
        <w:rPr>
          <w:sz w:val="24"/>
          <w:lang w:val="sr-Latn-CS"/>
        </w:rPr>
        <w:t>podne</w:t>
      </w:r>
      <w:r w:rsidR="00146906" w:rsidRPr="004E3662">
        <w:rPr>
          <w:sz w:val="24"/>
          <w:lang w:val="sr-Latn-CS"/>
        </w:rPr>
        <w:t>la Rapsin</w:t>
      </w:r>
      <w:r w:rsidR="00CF6E1C" w:rsidRPr="004E3662">
        <w:rPr>
          <w:sz w:val="24"/>
          <w:lang w:val="sr-Latn-CS"/>
        </w:rPr>
        <w:t>a</w:t>
      </w:r>
      <w:r w:rsidR="00146906" w:rsidRPr="004E3662">
        <w:rPr>
          <w:sz w:val="24"/>
          <w:lang w:val="sr-Latn-CS"/>
        </w:rPr>
        <w:t xml:space="preserve"> Muslija  </w:t>
      </w:r>
      <w:r w:rsidR="00CA0F6F" w:rsidRPr="004E3662">
        <w:rPr>
          <w:sz w:val="24"/>
          <w:lang w:val="sr-Latn-CS"/>
        </w:rPr>
        <w:t xml:space="preserve">iz </w:t>
      </w:r>
      <w:r w:rsidR="0074009A" w:rsidRPr="004E3662">
        <w:rPr>
          <w:sz w:val="24"/>
          <w:lang w:val="sr-Latn-CS"/>
        </w:rPr>
        <w:t>Pri</w:t>
      </w:r>
      <w:r w:rsidR="00146906" w:rsidRPr="004E3662">
        <w:rPr>
          <w:sz w:val="24"/>
          <w:lang w:val="sr-Latn-CS"/>
        </w:rPr>
        <w:t>zrena</w:t>
      </w:r>
      <w:r w:rsidR="00CA0F6F" w:rsidRPr="004E3662">
        <w:rPr>
          <w:sz w:val="24"/>
          <w:lang w:val="sr-Latn-CS"/>
        </w:rPr>
        <w:t xml:space="preserve"> </w:t>
      </w:r>
      <w:r w:rsidR="00922E68" w:rsidRPr="004E3662">
        <w:rPr>
          <w:sz w:val="24"/>
          <w:lang w:val="sr-Latn-CS"/>
        </w:rPr>
        <w:t>(u daljem tekstu: podnosi</w:t>
      </w:r>
      <w:r w:rsidR="00146906" w:rsidRPr="004E3662">
        <w:rPr>
          <w:sz w:val="24"/>
          <w:lang w:val="sr-Latn-CS"/>
        </w:rPr>
        <w:t>teljka</w:t>
      </w:r>
      <w:r w:rsidR="008130D8" w:rsidRPr="004E3662">
        <w:rPr>
          <w:sz w:val="24"/>
          <w:lang w:val="sr-Latn-CS"/>
        </w:rPr>
        <w:t xml:space="preserve"> zahteva</w:t>
      </w:r>
      <w:r w:rsidR="00922E68" w:rsidRPr="004E3662">
        <w:rPr>
          <w:sz w:val="24"/>
          <w:lang w:val="sr-Latn-CS"/>
        </w:rPr>
        <w:t>)</w:t>
      </w:r>
      <w:r w:rsidR="00887EF8" w:rsidRPr="004E3662">
        <w:rPr>
          <w:sz w:val="24"/>
          <w:lang w:val="sr-Latn-CS"/>
        </w:rPr>
        <w:t>.</w:t>
      </w:r>
    </w:p>
    <w:p w:rsidR="00DF0BDF" w:rsidRPr="004E3662" w:rsidRDefault="004E3662" w:rsidP="004E3662">
      <w:pPr>
        <w:spacing w:line="240" w:lineRule="auto"/>
        <w:ind w:left="0"/>
        <w:rPr>
          <w:b/>
          <w:sz w:val="24"/>
          <w:lang w:val="sr-Latn-CS"/>
        </w:rPr>
      </w:pPr>
      <w:r w:rsidRPr="004E3662">
        <w:rPr>
          <w:sz w:val="24"/>
          <w:lang w:val="sr-Latn-CS"/>
        </w:rPr>
        <w:br w:type="page"/>
      </w:r>
      <w:r w:rsidR="00072CA0" w:rsidRPr="004E3662">
        <w:rPr>
          <w:b/>
          <w:sz w:val="24"/>
          <w:lang w:val="sr-Latn-CS"/>
        </w:rPr>
        <w:lastRenderedPageBreak/>
        <w:t>O</w:t>
      </w:r>
      <w:r w:rsidR="00496ACF" w:rsidRPr="004E3662">
        <w:rPr>
          <w:b/>
          <w:sz w:val="24"/>
          <w:lang w:val="sr-Latn-CS"/>
        </w:rPr>
        <w:t>sporena odluka</w:t>
      </w:r>
    </w:p>
    <w:p w:rsidR="0038255F" w:rsidRPr="004E3662" w:rsidRDefault="0038255F" w:rsidP="004E3662">
      <w:pPr>
        <w:tabs>
          <w:tab w:val="num" w:pos="360"/>
          <w:tab w:val="left" w:pos="540"/>
        </w:tabs>
        <w:spacing w:line="240" w:lineRule="auto"/>
        <w:ind w:left="360" w:hanging="360"/>
        <w:rPr>
          <w:sz w:val="24"/>
          <w:lang w:val="sr-Latn-CS"/>
        </w:rPr>
      </w:pPr>
    </w:p>
    <w:p w:rsidR="00400A64" w:rsidRPr="004E3662" w:rsidRDefault="00BA368D" w:rsidP="004E3662">
      <w:pPr>
        <w:numPr>
          <w:ilvl w:val="0"/>
          <w:numId w:val="1"/>
        </w:numPr>
        <w:tabs>
          <w:tab w:val="clear" w:pos="720"/>
          <w:tab w:val="num" w:pos="630"/>
        </w:tabs>
        <w:spacing w:line="240" w:lineRule="auto"/>
        <w:ind w:left="630" w:hanging="630"/>
        <w:rPr>
          <w:bCs/>
          <w:sz w:val="24"/>
          <w:lang w:val="sr-Latn-CS"/>
        </w:rPr>
      </w:pPr>
      <w:r w:rsidRPr="004E3662">
        <w:rPr>
          <w:sz w:val="24"/>
          <w:lang w:val="sr-Latn-CS"/>
        </w:rPr>
        <w:t>Podnosi</w:t>
      </w:r>
      <w:r w:rsidR="00146906" w:rsidRPr="004E3662">
        <w:rPr>
          <w:sz w:val="24"/>
          <w:lang w:val="sr-Latn-CS"/>
        </w:rPr>
        <w:t xml:space="preserve">teljka </w:t>
      </w:r>
      <w:r w:rsidR="00146906" w:rsidRPr="004E3662">
        <w:rPr>
          <w:rFonts w:eastAsia="Calibri"/>
          <w:sz w:val="24"/>
          <w:lang w:val="sr-Latn-CS"/>
        </w:rPr>
        <w:t>z</w:t>
      </w:r>
      <w:r w:rsidRPr="004E3662">
        <w:rPr>
          <w:rFonts w:eastAsia="Calibri"/>
          <w:sz w:val="24"/>
          <w:lang w:val="sr-Latn-CS"/>
        </w:rPr>
        <w:t>ahteva o</w:t>
      </w:r>
      <w:r w:rsidR="002329F5" w:rsidRPr="004E3662">
        <w:rPr>
          <w:rFonts w:eastAsia="Calibri"/>
          <w:sz w:val="24"/>
          <w:lang w:val="sr-Latn-CS"/>
        </w:rPr>
        <w:t>spor</w:t>
      </w:r>
      <w:r w:rsidRPr="004E3662">
        <w:rPr>
          <w:rFonts w:eastAsia="Calibri"/>
          <w:sz w:val="24"/>
          <w:lang w:val="sr-Latn-CS"/>
        </w:rPr>
        <w:t>ava</w:t>
      </w:r>
      <w:r w:rsidR="002329F5" w:rsidRPr="004E3662">
        <w:rPr>
          <w:rFonts w:eastAsia="Calibri"/>
          <w:sz w:val="24"/>
          <w:lang w:val="sr-Latn-CS"/>
        </w:rPr>
        <w:t xml:space="preserve"> </w:t>
      </w:r>
      <w:r w:rsidR="00146906" w:rsidRPr="004E3662">
        <w:rPr>
          <w:rFonts w:eastAsia="Calibri"/>
          <w:sz w:val="24"/>
          <w:lang w:val="sr-Latn-CS"/>
        </w:rPr>
        <w:t>reš</w:t>
      </w:r>
      <w:r w:rsidR="00CE2A80" w:rsidRPr="004E3662">
        <w:rPr>
          <w:rFonts w:eastAsia="Calibri"/>
          <w:sz w:val="24"/>
          <w:lang w:val="sr-Latn-CS"/>
        </w:rPr>
        <w:t xml:space="preserve">enja </w:t>
      </w:r>
      <w:r w:rsidR="00FF7E16" w:rsidRPr="004E3662">
        <w:rPr>
          <w:sz w:val="24"/>
          <w:lang w:val="sr-Latn-CS"/>
        </w:rPr>
        <w:t>AA</w:t>
      </w:r>
      <w:r w:rsidR="00CE2A80" w:rsidRPr="004E3662">
        <w:rPr>
          <w:sz w:val="24"/>
          <w:lang w:val="sr-Latn-CS"/>
        </w:rPr>
        <w:t>. br. 4436/2016 Apelacioni suda od 22. decembra 2016. godine</w:t>
      </w:r>
      <w:r w:rsidR="009046A3" w:rsidRPr="004E3662">
        <w:rPr>
          <w:sz w:val="24"/>
          <w:lang w:val="sr-Latn-CS"/>
        </w:rPr>
        <w:t>, kojim je odbijena kao neosnovana njena žalba na  Rešenje [P. Br. 650/16] Osnovnog suda u Prizrenu a koja su u vezi sa rešenjem</w:t>
      </w:r>
      <w:r w:rsidR="009046A3" w:rsidRPr="004E3662">
        <w:rPr>
          <w:rFonts w:eastAsia="Calibri"/>
          <w:sz w:val="24"/>
          <w:lang w:val="sr-Latn-CS"/>
        </w:rPr>
        <w:t xml:space="preserve"> Rev.br. 78/2017 Vrhovnog suda Kosova od 20. aprila 2017. godine</w:t>
      </w:r>
      <w:r w:rsidR="00CE2A80" w:rsidRPr="004E3662">
        <w:rPr>
          <w:sz w:val="24"/>
          <w:lang w:val="sr-Latn-CS"/>
        </w:rPr>
        <w:t xml:space="preserve"> </w:t>
      </w:r>
    </w:p>
    <w:p w:rsidR="00B54CAB" w:rsidRPr="004E3662" w:rsidRDefault="00B54CAB" w:rsidP="004E3662">
      <w:pPr>
        <w:tabs>
          <w:tab w:val="num" w:pos="360"/>
          <w:tab w:val="left" w:pos="450"/>
          <w:tab w:val="left" w:pos="540"/>
        </w:tabs>
        <w:spacing w:line="240" w:lineRule="auto"/>
        <w:ind w:left="0"/>
        <w:rPr>
          <w:rFonts w:cs="Arial"/>
          <w:b/>
          <w:sz w:val="24"/>
          <w:lang w:val="sr-Latn-CS"/>
        </w:rPr>
      </w:pPr>
    </w:p>
    <w:p w:rsidR="00FF7952" w:rsidRPr="004E3662" w:rsidRDefault="00496ACF" w:rsidP="004E3662">
      <w:pPr>
        <w:spacing w:line="240" w:lineRule="auto"/>
        <w:ind w:left="0"/>
        <w:rPr>
          <w:b/>
          <w:sz w:val="24"/>
          <w:lang w:val="sr-Latn-CS"/>
        </w:rPr>
      </w:pPr>
      <w:r w:rsidRPr="004E3662">
        <w:rPr>
          <w:b/>
          <w:sz w:val="24"/>
          <w:lang w:val="sr-Latn-CS"/>
        </w:rPr>
        <w:t>Predmetna stvar</w:t>
      </w:r>
    </w:p>
    <w:p w:rsidR="0038255F" w:rsidRPr="004E3662" w:rsidRDefault="0038255F" w:rsidP="004E3662">
      <w:pPr>
        <w:tabs>
          <w:tab w:val="num" w:pos="540"/>
        </w:tabs>
        <w:spacing w:line="240" w:lineRule="auto"/>
        <w:ind w:left="540" w:hanging="540"/>
        <w:rPr>
          <w:rFonts w:cs="Arial"/>
          <w:b/>
          <w:sz w:val="24"/>
          <w:lang w:val="sr-Latn-CS"/>
        </w:rPr>
      </w:pPr>
    </w:p>
    <w:p w:rsidR="00887EF8" w:rsidRPr="004E3662" w:rsidRDefault="004F4F52" w:rsidP="004E3662">
      <w:pPr>
        <w:numPr>
          <w:ilvl w:val="0"/>
          <w:numId w:val="1"/>
        </w:numPr>
        <w:tabs>
          <w:tab w:val="clear" w:pos="720"/>
          <w:tab w:val="num" w:pos="630"/>
        </w:tabs>
        <w:spacing w:line="240" w:lineRule="auto"/>
        <w:ind w:left="630" w:hanging="630"/>
        <w:rPr>
          <w:i/>
          <w:sz w:val="24"/>
          <w:lang w:val="sr-Latn-CS"/>
        </w:rPr>
      </w:pPr>
      <w:r w:rsidRPr="004E3662">
        <w:rPr>
          <w:rFonts w:cs="Arial"/>
          <w:sz w:val="24"/>
          <w:lang w:val="sr-Latn-CS"/>
        </w:rPr>
        <w:t xml:space="preserve">Predmetna </w:t>
      </w:r>
      <w:r w:rsidRPr="004E3662">
        <w:rPr>
          <w:sz w:val="24"/>
          <w:lang w:val="sr-Latn-CS"/>
        </w:rPr>
        <w:t>stvar</w:t>
      </w:r>
      <w:r w:rsidRPr="004E3662">
        <w:rPr>
          <w:rFonts w:cs="Arial"/>
          <w:sz w:val="24"/>
          <w:lang w:val="sr-Latn-CS"/>
        </w:rPr>
        <w:t xml:space="preserve"> je </w:t>
      </w:r>
      <w:r w:rsidR="00325DCE" w:rsidRPr="004E3662">
        <w:rPr>
          <w:sz w:val="24"/>
          <w:lang w:val="sr-Latn-CS"/>
        </w:rPr>
        <w:t>ocen</w:t>
      </w:r>
      <w:r w:rsidR="00FE36F6" w:rsidRPr="004E3662">
        <w:rPr>
          <w:sz w:val="24"/>
          <w:lang w:val="sr-Latn-CS"/>
        </w:rPr>
        <w:t>a</w:t>
      </w:r>
      <w:r w:rsidRPr="004E3662">
        <w:rPr>
          <w:rFonts w:cs="Arial"/>
          <w:sz w:val="24"/>
          <w:lang w:val="sr-Latn-CS"/>
        </w:rPr>
        <w:t xml:space="preserve"> </w:t>
      </w:r>
      <w:r w:rsidRPr="004E3662">
        <w:rPr>
          <w:sz w:val="24"/>
          <w:lang w:val="sr-Latn-CS"/>
        </w:rPr>
        <w:t>ustavnosti</w:t>
      </w:r>
      <w:r w:rsidRPr="004E3662">
        <w:rPr>
          <w:rFonts w:cs="Arial"/>
          <w:sz w:val="24"/>
          <w:lang w:val="sr-Latn-CS"/>
        </w:rPr>
        <w:t xml:space="preserve"> </w:t>
      </w:r>
      <w:r w:rsidR="008E10DD" w:rsidRPr="004E3662">
        <w:rPr>
          <w:rFonts w:cs="Arial"/>
          <w:sz w:val="24"/>
          <w:lang w:val="sr-Latn-CS"/>
        </w:rPr>
        <w:t>ospore</w:t>
      </w:r>
      <w:r w:rsidR="00887EF8" w:rsidRPr="004E3662">
        <w:rPr>
          <w:rFonts w:cs="Arial"/>
          <w:sz w:val="24"/>
          <w:lang w:val="sr-Latn-CS"/>
        </w:rPr>
        <w:t>n</w:t>
      </w:r>
      <w:r w:rsidR="008F5FEB" w:rsidRPr="004E3662">
        <w:rPr>
          <w:rFonts w:cs="Arial"/>
          <w:sz w:val="24"/>
          <w:lang w:val="sr-Latn-CS"/>
        </w:rPr>
        <w:t>e presude</w:t>
      </w:r>
      <w:r w:rsidR="00887EF8" w:rsidRPr="004E3662">
        <w:rPr>
          <w:rFonts w:cs="Arial"/>
          <w:sz w:val="24"/>
          <w:lang w:val="sr-Latn-CS"/>
        </w:rPr>
        <w:t>,</w:t>
      </w:r>
      <w:r w:rsidR="008F5FEB" w:rsidRPr="004E3662">
        <w:rPr>
          <w:sz w:val="24"/>
          <w:lang w:val="sr-Latn-CS"/>
        </w:rPr>
        <w:t xml:space="preserve"> </w:t>
      </w:r>
      <w:r w:rsidR="00A6515A" w:rsidRPr="004E3662">
        <w:rPr>
          <w:rFonts w:cs="Arial"/>
          <w:sz w:val="24"/>
          <w:lang w:val="sr-Latn-CS"/>
        </w:rPr>
        <w:t xml:space="preserve">kojom su prema tvrdnjama </w:t>
      </w:r>
      <w:r w:rsidR="005A6DED" w:rsidRPr="004E3662">
        <w:rPr>
          <w:rFonts w:cs="Arial"/>
          <w:sz w:val="24"/>
          <w:lang w:val="sr-Latn-CS"/>
        </w:rPr>
        <w:t>podnosi</w:t>
      </w:r>
      <w:r w:rsidR="00146906" w:rsidRPr="004E3662">
        <w:rPr>
          <w:rFonts w:cs="Arial"/>
          <w:sz w:val="24"/>
          <w:lang w:val="sr-Latn-CS"/>
        </w:rPr>
        <w:t xml:space="preserve">teljke </w:t>
      </w:r>
      <w:r w:rsidR="00A6515A" w:rsidRPr="004E3662">
        <w:rPr>
          <w:sz w:val="24"/>
          <w:lang w:val="sr-Latn-CS"/>
        </w:rPr>
        <w:t>povređena</w:t>
      </w:r>
      <w:r w:rsidR="00A6515A" w:rsidRPr="004E3662">
        <w:rPr>
          <w:rFonts w:cs="Arial"/>
          <w:sz w:val="24"/>
          <w:lang w:val="sr-Latn-CS"/>
        </w:rPr>
        <w:t xml:space="preserve"> nje</w:t>
      </w:r>
      <w:r w:rsidR="00146906" w:rsidRPr="004E3662">
        <w:rPr>
          <w:rFonts w:cs="Arial"/>
          <w:sz w:val="24"/>
          <w:lang w:val="sr-Latn-CS"/>
        </w:rPr>
        <w:t>na</w:t>
      </w:r>
      <w:r w:rsidR="00A6515A" w:rsidRPr="004E3662">
        <w:rPr>
          <w:rFonts w:cs="Arial"/>
          <w:sz w:val="24"/>
          <w:lang w:val="sr-Latn-CS"/>
        </w:rPr>
        <w:t xml:space="preserve"> prava zagarantovana člano</w:t>
      </w:r>
      <w:r w:rsidR="00146906" w:rsidRPr="004E3662">
        <w:rPr>
          <w:rFonts w:cs="Arial"/>
          <w:sz w:val="24"/>
          <w:lang w:val="sr-Latn-CS"/>
        </w:rPr>
        <w:t>vima 24</w:t>
      </w:r>
      <w:r w:rsidR="009C50BC" w:rsidRPr="004E3662">
        <w:rPr>
          <w:rFonts w:cs="Arial"/>
          <w:sz w:val="24"/>
          <w:lang w:val="sr-Latn-CS"/>
        </w:rPr>
        <w:t>.</w:t>
      </w:r>
      <w:r w:rsidR="00146906" w:rsidRPr="004E3662">
        <w:rPr>
          <w:rFonts w:cs="Arial"/>
          <w:sz w:val="24"/>
          <w:lang w:val="sr-Latn-CS"/>
        </w:rPr>
        <w:t xml:space="preserve"> [Jednakost Pred Zakonom]</w:t>
      </w:r>
      <w:r w:rsidR="00146906" w:rsidRPr="004E3662">
        <w:rPr>
          <w:sz w:val="24"/>
          <w:lang w:val="sr-Latn-CS"/>
        </w:rPr>
        <w:t xml:space="preserve"> i </w:t>
      </w:r>
      <w:r w:rsidR="002D16E4" w:rsidRPr="004E3662">
        <w:rPr>
          <w:rFonts w:cs="Arial"/>
          <w:sz w:val="24"/>
          <w:lang w:val="sr-Latn-CS"/>
        </w:rPr>
        <w:t>31. [Pravo na pravično i nepristrasno suđenje]</w:t>
      </w:r>
      <w:r w:rsidR="002D16E4" w:rsidRPr="004E3662">
        <w:rPr>
          <w:sz w:val="24"/>
          <w:lang w:val="sr-Latn-CS"/>
        </w:rPr>
        <w:t xml:space="preserve"> Ustava Republike Kosovo </w:t>
      </w:r>
      <w:r w:rsidR="002D16E4" w:rsidRPr="004E3662">
        <w:rPr>
          <w:rFonts w:cs="Arial"/>
          <w:sz w:val="24"/>
          <w:lang w:val="sr-Latn-CS"/>
        </w:rPr>
        <w:t>(u daljem tekstu: Ustav)</w:t>
      </w:r>
      <w:r w:rsidR="00A6515A" w:rsidRPr="004E3662">
        <w:rPr>
          <w:rFonts w:cs="Arial"/>
          <w:sz w:val="24"/>
          <w:lang w:val="sr-Latn-CS"/>
        </w:rPr>
        <w:t>.</w:t>
      </w:r>
    </w:p>
    <w:p w:rsidR="00B52D18" w:rsidRPr="004E3662" w:rsidRDefault="00B52D18" w:rsidP="004E3662">
      <w:pPr>
        <w:spacing w:line="240" w:lineRule="auto"/>
        <w:ind w:left="0"/>
        <w:rPr>
          <w:b/>
          <w:sz w:val="24"/>
          <w:lang w:val="sr-Latn-CS"/>
        </w:rPr>
      </w:pPr>
    </w:p>
    <w:p w:rsidR="00FF7952" w:rsidRPr="004E3662" w:rsidRDefault="00496ACF" w:rsidP="004E3662">
      <w:pPr>
        <w:spacing w:line="240" w:lineRule="auto"/>
        <w:ind w:left="0"/>
        <w:rPr>
          <w:b/>
          <w:sz w:val="24"/>
          <w:lang w:val="sr-Latn-CS"/>
        </w:rPr>
      </w:pPr>
      <w:r w:rsidRPr="004E3662">
        <w:rPr>
          <w:b/>
          <w:sz w:val="24"/>
          <w:lang w:val="sr-Latn-CS"/>
        </w:rPr>
        <w:t>Pravni osnov</w:t>
      </w:r>
    </w:p>
    <w:p w:rsidR="0038255F" w:rsidRPr="004E3662" w:rsidRDefault="0038255F" w:rsidP="004E3662">
      <w:pPr>
        <w:tabs>
          <w:tab w:val="num" w:pos="360"/>
          <w:tab w:val="left" w:pos="540"/>
        </w:tabs>
        <w:spacing w:line="240" w:lineRule="auto"/>
        <w:ind w:left="360" w:hanging="360"/>
        <w:rPr>
          <w:rFonts w:cs="Arial"/>
          <w:b/>
          <w:sz w:val="24"/>
          <w:lang w:val="sr-Latn-CS"/>
        </w:rPr>
      </w:pPr>
    </w:p>
    <w:p w:rsidR="0038255F" w:rsidRPr="004E3662" w:rsidRDefault="009A7135" w:rsidP="004E3662">
      <w:pPr>
        <w:numPr>
          <w:ilvl w:val="0"/>
          <w:numId w:val="1"/>
        </w:numPr>
        <w:tabs>
          <w:tab w:val="clear" w:pos="720"/>
          <w:tab w:val="num" w:pos="630"/>
        </w:tabs>
        <w:spacing w:line="240" w:lineRule="auto"/>
        <w:ind w:left="630" w:hanging="630"/>
        <w:rPr>
          <w:sz w:val="24"/>
          <w:lang w:val="sr-Latn-CS"/>
        </w:rPr>
      </w:pPr>
      <w:r w:rsidRPr="004E3662">
        <w:rPr>
          <w:sz w:val="24"/>
          <w:lang w:val="sr-Latn-CS"/>
        </w:rPr>
        <w:t>Zahtev je zasnovan na član</w:t>
      </w:r>
      <w:r w:rsidR="00CA0F6F" w:rsidRPr="004E3662">
        <w:rPr>
          <w:sz w:val="24"/>
          <w:lang w:val="sr-Latn-CS"/>
        </w:rPr>
        <w:t>u</w:t>
      </w:r>
      <w:r w:rsidRPr="004E3662">
        <w:rPr>
          <w:sz w:val="24"/>
          <w:lang w:val="sr-Latn-CS"/>
        </w:rPr>
        <w:t xml:space="preserve"> </w:t>
      </w:r>
      <w:r w:rsidR="0038255F" w:rsidRPr="004E3662">
        <w:rPr>
          <w:sz w:val="24"/>
          <w:lang w:val="sr-Latn-CS"/>
        </w:rPr>
        <w:t>113.</w:t>
      </w:r>
      <w:r w:rsidR="00A56320" w:rsidRPr="004E3662">
        <w:rPr>
          <w:sz w:val="24"/>
          <w:lang w:val="sr-Latn-CS"/>
        </w:rPr>
        <w:t xml:space="preserve"> </w:t>
      </w:r>
      <w:r w:rsidR="009C50BC" w:rsidRPr="004E3662">
        <w:rPr>
          <w:sz w:val="24"/>
          <w:lang w:val="sr-Latn-CS"/>
        </w:rPr>
        <w:t xml:space="preserve">stavovi 1 i 7 </w:t>
      </w:r>
      <w:r w:rsidR="008F1D24" w:rsidRPr="004E3662">
        <w:rPr>
          <w:sz w:val="24"/>
          <w:lang w:val="sr-Latn-CS"/>
        </w:rPr>
        <w:t xml:space="preserve">[Jurisdikcija i ovlašćene strane] </w:t>
      </w:r>
      <w:r w:rsidRPr="004E3662">
        <w:rPr>
          <w:sz w:val="24"/>
          <w:lang w:val="sr-Latn-CS"/>
        </w:rPr>
        <w:t>Ustava</w:t>
      </w:r>
      <w:r w:rsidR="000335F1" w:rsidRPr="004E3662">
        <w:rPr>
          <w:sz w:val="24"/>
          <w:lang w:val="sr-Latn-CS"/>
        </w:rPr>
        <w:t xml:space="preserve">, </w:t>
      </w:r>
      <w:r w:rsidRPr="004E3662">
        <w:rPr>
          <w:sz w:val="24"/>
          <w:lang w:val="sr-Latn-CS"/>
        </w:rPr>
        <w:t>članu</w:t>
      </w:r>
      <w:r w:rsidR="000335F1" w:rsidRPr="004E3662">
        <w:rPr>
          <w:sz w:val="24"/>
          <w:lang w:val="sr-Latn-CS"/>
        </w:rPr>
        <w:t xml:space="preserve"> 47</w:t>
      </w:r>
      <w:r w:rsidRPr="004E3662">
        <w:rPr>
          <w:sz w:val="24"/>
          <w:lang w:val="sr-Latn-CS"/>
        </w:rPr>
        <w:t xml:space="preserve">. </w:t>
      </w:r>
      <w:r w:rsidR="00367364" w:rsidRPr="004E3662">
        <w:rPr>
          <w:sz w:val="24"/>
          <w:lang w:val="sr-Latn-CS"/>
        </w:rPr>
        <w:t xml:space="preserve">[Individualni zahtevi] </w:t>
      </w:r>
      <w:r w:rsidRPr="004E3662">
        <w:rPr>
          <w:sz w:val="24"/>
          <w:lang w:val="sr-Latn-CS"/>
        </w:rPr>
        <w:t xml:space="preserve">Zakona o Ustavnom sudu Republike </w:t>
      </w:r>
      <w:r w:rsidR="0038255F" w:rsidRPr="004E3662">
        <w:rPr>
          <w:sz w:val="24"/>
          <w:lang w:val="sr-Latn-CS"/>
        </w:rPr>
        <w:t>Kosov</w:t>
      </w:r>
      <w:r w:rsidRPr="004E3662">
        <w:rPr>
          <w:sz w:val="24"/>
          <w:lang w:val="sr-Latn-CS"/>
        </w:rPr>
        <w:t>o</w:t>
      </w:r>
      <w:r w:rsidR="0038255F" w:rsidRPr="004E3662">
        <w:rPr>
          <w:sz w:val="24"/>
          <w:lang w:val="sr-Latn-CS"/>
        </w:rPr>
        <w:t xml:space="preserve"> </w:t>
      </w:r>
      <w:r w:rsidRPr="004E3662">
        <w:rPr>
          <w:sz w:val="24"/>
          <w:lang w:val="sr-Latn-CS"/>
        </w:rPr>
        <w:t>b</w:t>
      </w:r>
      <w:r w:rsidR="0038255F" w:rsidRPr="004E3662">
        <w:rPr>
          <w:sz w:val="24"/>
          <w:lang w:val="sr-Latn-CS"/>
        </w:rPr>
        <w:t>r. 03/L-121 (</w:t>
      </w:r>
      <w:r w:rsidRPr="004E3662">
        <w:rPr>
          <w:sz w:val="24"/>
          <w:lang w:val="sr-Latn-CS"/>
        </w:rPr>
        <w:t>u</w:t>
      </w:r>
      <w:r w:rsidR="0038255F" w:rsidRPr="004E3662">
        <w:rPr>
          <w:sz w:val="24"/>
          <w:lang w:val="sr-Latn-CS"/>
        </w:rPr>
        <w:t xml:space="preserve"> </w:t>
      </w:r>
      <w:r w:rsidRPr="004E3662">
        <w:rPr>
          <w:sz w:val="24"/>
          <w:lang w:val="sr-Latn-CS"/>
        </w:rPr>
        <w:t>daljem tekstu: Zakon</w:t>
      </w:r>
      <w:r w:rsidR="0038255F" w:rsidRPr="004E3662">
        <w:rPr>
          <w:sz w:val="24"/>
          <w:lang w:val="sr-Latn-CS"/>
        </w:rPr>
        <w:t xml:space="preserve">) </w:t>
      </w:r>
      <w:r w:rsidRPr="004E3662">
        <w:rPr>
          <w:sz w:val="24"/>
          <w:lang w:val="sr-Latn-CS"/>
        </w:rPr>
        <w:t>i pravilu</w:t>
      </w:r>
      <w:r w:rsidR="0038255F" w:rsidRPr="004E3662">
        <w:rPr>
          <w:sz w:val="24"/>
          <w:lang w:val="sr-Latn-CS"/>
        </w:rPr>
        <w:t xml:space="preserve"> </w:t>
      </w:r>
      <w:r w:rsidR="00643ED6" w:rsidRPr="004E3662">
        <w:rPr>
          <w:sz w:val="24"/>
          <w:lang w:val="sr-Latn-CS"/>
        </w:rPr>
        <w:t>29</w:t>
      </w:r>
      <w:r w:rsidR="0038255F" w:rsidRPr="004E3662">
        <w:rPr>
          <w:sz w:val="24"/>
          <w:lang w:val="sr-Latn-CS"/>
        </w:rPr>
        <w:t xml:space="preserve"> </w:t>
      </w:r>
      <w:r w:rsidRPr="004E3662">
        <w:rPr>
          <w:sz w:val="24"/>
          <w:lang w:val="sr-Latn-CS"/>
        </w:rPr>
        <w:t xml:space="preserve">Poslovnika o radu Ustavnog suda </w:t>
      </w:r>
      <w:r w:rsidR="0038255F" w:rsidRPr="004E3662">
        <w:rPr>
          <w:sz w:val="24"/>
          <w:lang w:val="sr-Latn-CS"/>
        </w:rPr>
        <w:t>Republik</w:t>
      </w:r>
      <w:r w:rsidRPr="004E3662">
        <w:rPr>
          <w:sz w:val="24"/>
          <w:lang w:val="sr-Latn-CS"/>
        </w:rPr>
        <w:t xml:space="preserve">e </w:t>
      </w:r>
      <w:r w:rsidR="0038255F" w:rsidRPr="004E3662">
        <w:rPr>
          <w:sz w:val="24"/>
          <w:lang w:val="sr-Latn-CS"/>
        </w:rPr>
        <w:t>Kosov</w:t>
      </w:r>
      <w:r w:rsidRPr="004E3662">
        <w:rPr>
          <w:sz w:val="24"/>
          <w:lang w:val="sr-Latn-CS"/>
        </w:rPr>
        <w:t xml:space="preserve">o </w:t>
      </w:r>
      <w:r w:rsidR="0038255F" w:rsidRPr="004E3662">
        <w:rPr>
          <w:sz w:val="24"/>
          <w:lang w:val="sr-Latn-CS"/>
        </w:rPr>
        <w:t>(</w:t>
      </w:r>
      <w:r w:rsidRPr="004E3662">
        <w:rPr>
          <w:sz w:val="24"/>
          <w:lang w:val="sr-Latn-CS"/>
        </w:rPr>
        <w:t>u daljem tekstu</w:t>
      </w:r>
      <w:r w:rsidR="0038255F" w:rsidRPr="004E3662">
        <w:rPr>
          <w:sz w:val="24"/>
          <w:lang w:val="sr-Latn-CS"/>
        </w:rPr>
        <w:t xml:space="preserve">: </w:t>
      </w:r>
      <w:r w:rsidRPr="004E3662">
        <w:rPr>
          <w:sz w:val="24"/>
          <w:lang w:val="sr-Latn-CS"/>
        </w:rPr>
        <w:t>Poslovnik</w:t>
      </w:r>
      <w:r w:rsidR="0038255F" w:rsidRPr="004E3662">
        <w:rPr>
          <w:sz w:val="24"/>
          <w:lang w:val="sr-Latn-CS"/>
        </w:rPr>
        <w:t>).</w:t>
      </w:r>
    </w:p>
    <w:p w:rsidR="0038255F" w:rsidRPr="004E3662" w:rsidRDefault="0038255F" w:rsidP="004E3662">
      <w:pPr>
        <w:tabs>
          <w:tab w:val="num" w:pos="360"/>
        </w:tabs>
        <w:spacing w:line="240" w:lineRule="auto"/>
        <w:ind w:left="360" w:hanging="360"/>
        <w:rPr>
          <w:rFonts w:cs="Arial"/>
          <w:sz w:val="24"/>
          <w:lang w:val="sr-Latn-CS"/>
        </w:rPr>
      </w:pPr>
    </w:p>
    <w:p w:rsidR="005E2E85" w:rsidRPr="004E3662" w:rsidRDefault="00496ACF" w:rsidP="004E3662">
      <w:pPr>
        <w:spacing w:line="240" w:lineRule="auto"/>
        <w:ind w:left="0"/>
        <w:rPr>
          <w:b/>
          <w:sz w:val="24"/>
          <w:lang w:val="sr-Latn-CS"/>
        </w:rPr>
      </w:pPr>
      <w:r w:rsidRPr="004E3662">
        <w:rPr>
          <w:b/>
          <w:sz w:val="24"/>
          <w:lang w:val="sr-Latn-CS"/>
        </w:rPr>
        <w:t>Postupak pred Ustavnim sudom</w:t>
      </w:r>
    </w:p>
    <w:p w:rsidR="0038255F" w:rsidRPr="004E3662" w:rsidRDefault="0038255F" w:rsidP="004E3662">
      <w:pPr>
        <w:tabs>
          <w:tab w:val="num" w:pos="360"/>
          <w:tab w:val="left" w:pos="540"/>
        </w:tabs>
        <w:spacing w:line="240" w:lineRule="auto"/>
        <w:ind w:left="360" w:hanging="360"/>
        <w:rPr>
          <w:b/>
          <w:bCs/>
          <w:sz w:val="24"/>
          <w:lang w:val="sr-Latn-CS"/>
        </w:rPr>
      </w:pPr>
    </w:p>
    <w:p w:rsidR="0038255F" w:rsidRPr="004E3662" w:rsidRDefault="0082691F" w:rsidP="004E3662">
      <w:pPr>
        <w:numPr>
          <w:ilvl w:val="0"/>
          <w:numId w:val="1"/>
        </w:numPr>
        <w:tabs>
          <w:tab w:val="clear" w:pos="720"/>
          <w:tab w:val="num" w:pos="630"/>
        </w:tabs>
        <w:spacing w:line="240" w:lineRule="auto"/>
        <w:ind w:left="630" w:hanging="630"/>
        <w:rPr>
          <w:sz w:val="24"/>
          <w:lang w:val="sr-Latn-CS"/>
        </w:rPr>
      </w:pPr>
      <w:r w:rsidRPr="004E3662">
        <w:rPr>
          <w:sz w:val="24"/>
          <w:lang w:val="sr-Latn-CS"/>
        </w:rPr>
        <w:t>Dana</w:t>
      </w:r>
      <w:r w:rsidR="0038255F" w:rsidRPr="004E3662">
        <w:rPr>
          <w:sz w:val="24"/>
          <w:lang w:val="sr-Latn-CS"/>
        </w:rPr>
        <w:t xml:space="preserve"> </w:t>
      </w:r>
      <w:r w:rsidR="00146906" w:rsidRPr="004E3662">
        <w:rPr>
          <w:sz w:val="24"/>
          <w:lang w:val="sr-Latn-CS"/>
        </w:rPr>
        <w:t>12</w:t>
      </w:r>
      <w:r w:rsidR="00FE61D4" w:rsidRPr="004E3662">
        <w:rPr>
          <w:sz w:val="24"/>
          <w:lang w:val="sr-Latn-CS"/>
        </w:rPr>
        <w:t>.</w:t>
      </w:r>
      <w:r w:rsidR="00493B2D" w:rsidRPr="004E3662">
        <w:rPr>
          <w:sz w:val="24"/>
          <w:lang w:val="sr-Latn-CS"/>
        </w:rPr>
        <w:t xml:space="preserve"> </w:t>
      </w:r>
      <w:r w:rsidR="00146906" w:rsidRPr="004E3662">
        <w:rPr>
          <w:sz w:val="24"/>
          <w:lang w:val="sr-Latn-CS"/>
        </w:rPr>
        <w:t>jula</w:t>
      </w:r>
      <w:r w:rsidR="005C50DE" w:rsidRPr="004E3662">
        <w:rPr>
          <w:sz w:val="24"/>
          <w:lang w:val="sr-Latn-CS"/>
        </w:rPr>
        <w:t xml:space="preserve"> </w:t>
      </w:r>
      <w:r w:rsidR="0038255F" w:rsidRPr="004E3662">
        <w:rPr>
          <w:sz w:val="24"/>
          <w:lang w:val="sr-Latn-CS"/>
        </w:rPr>
        <w:t>201</w:t>
      </w:r>
      <w:r w:rsidR="003340D7" w:rsidRPr="004E3662">
        <w:rPr>
          <w:sz w:val="24"/>
          <w:lang w:val="sr-Latn-CS"/>
        </w:rPr>
        <w:t>7</w:t>
      </w:r>
      <w:r w:rsidRPr="004E3662">
        <w:rPr>
          <w:sz w:val="24"/>
          <w:lang w:val="sr-Latn-CS"/>
        </w:rPr>
        <w:t>. god</w:t>
      </w:r>
      <w:r w:rsidR="00404E2E" w:rsidRPr="004E3662">
        <w:rPr>
          <w:sz w:val="24"/>
          <w:lang w:val="sr-Latn-CS"/>
        </w:rPr>
        <w:t>ine</w:t>
      </w:r>
      <w:r w:rsidR="0038255F" w:rsidRPr="004E3662">
        <w:rPr>
          <w:sz w:val="24"/>
          <w:lang w:val="sr-Latn-CS"/>
        </w:rPr>
        <w:t>, p</w:t>
      </w:r>
      <w:r w:rsidRPr="004E3662">
        <w:rPr>
          <w:sz w:val="24"/>
          <w:lang w:val="sr-Latn-CS"/>
        </w:rPr>
        <w:t>odnosi</w:t>
      </w:r>
      <w:r w:rsidR="00FF7E16" w:rsidRPr="004E3662">
        <w:rPr>
          <w:sz w:val="24"/>
          <w:lang w:val="sr-Latn-CS"/>
        </w:rPr>
        <w:t>teljka</w:t>
      </w:r>
      <w:r w:rsidR="0074009A" w:rsidRPr="004E3662">
        <w:rPr>
          <w:sz w:val="24"/>
          <w:lang w:val="sr-Latn-CS"/>
        </w:rPr>
        <w:t xml:space="preserve"> zahteva</w:t>
      </w:r>
      <w:r w:rsidR="00771341" w:rsidRPr="004E3662">
        <w:rPr>
          <w:sz w:val="24"/>
          <w:lang w:val="sr-Latn-CS"/>
        </w:rPr>
        <w:t xml:space="preserve"> </w:t>
      </w:r>
      <w:r w:rsidRPr="004E3662">
        <w:rPr>
          <w:sz w:val="24"/>
          <w:lang w:val="sr-Latn-CS"/>
        </w:rPr>
        <w:t xml:space="preserve">je </w:t>
      </w:r>
      <w:r w:rsidR="00115137" w:rsidRPr="004E3662">
        <w:rPr>
          <w:sz w:val="24"/>
          <w:lang w:val="sr-Latn-CS"/>
        </w:rPr>
        <w:t>podne</w:t>
      </w:r>
      <w:r w:rsidR="0074009A" w:rsidRPr="004E3662">
        <w:rPr>
          <w:sz w:val="24"/>
          <w:lang w:val="sr-Latn-CS"/>
        </w:rPr>
        <w:t>o</w:t>
      </w:r>
      <w:r w:rsidR="00115137" w:rsidRPr="004E3662">
        <w:rPr>
          <w:sz w:val="24"/>
          <w:lang w:val="sr-Latn-CS"/>
        </w:rPr>
        <w:t xml:space="preserve"> </w:t>
      </w:r>
      <w:r w:rsidRPr="004E3662">
        <w:rPr>
          <w:sz w:val="24"/>
          <w:lang w:val="sr-Latn-CS"/>
        </w:rPr>
        <w:t xml:space="preserve">zahtev Ustavnom sudu Republike </w:t>
      </w:r>
      <w:r w:rsidR="0038255F" w:rsidRPr="004E3662">
        <w:rPr>
          <w:sz w:val="24"/>
          <w:lang w:val="sr-Latn-CS"/>
        </w:rPr>
        <w:t>Kosov</w:t>
      </w:r>
      <w:r w:rsidRPr="004E3662">
        <w:rPr>
          <w:sz w:val="24"/>
          <w:lang w:val="sr-Latn-CS"/>
        </w:rPr>
        <w:t xml:space="preserve">o </w:t>
      </w:r>
      <w:r w:rsidR="0038255F" w:rsidRPr="004E3662">
        <w:rPr>
          <w:sz w:val="24"/>
          <w:lang w:val="sr-Latn-CS"/>
        </w:rPr>
        <w:t>(</w:t>
      </w:r>
      <w:r w:rsidRPr="004E3662">
        <w:rPr>
          <w:sz w:val="24"/>
          <w:lang w:val="sr-Latn-CS"/>
        </w:rPr>
        <w:t>u daljem tekstu</w:t>
      </w:r>
      <w:r w:rsidR="0038255F" w:rsidRPr="004E3662">
        <w:rPr>
          <w:sz w:val="24"/>
          <w:lang w:val="sr-Latn-CS"/>
        </w:rPr>
        <w:t xml:space="preserve">: </w:t>
      </w:r>
      <w:r w:rsidRPr="004E3662">
        <w:rPr>
          <w:sz w:val="24"/>
          <w:lang w:val="sr-Latn-CS"/>
        </w:rPr>
        <w:t>Sud</w:t>
      </w:r>
      <w:r w:rsidR="00496ACF" w:rsidRPr="004E3662">
        <w:rPr>
          <w:sz w:val="24"/>
          <w:lang w:val="sr-Latn-CS"/>
        </w:rPr>
        <w:t>).</w:t>
      </w:r>
    </w:p>
    <w:p w:rsidR="00A16214" w:rsidRPr="004E3662" w:rsidRDefault="00A16214" w:rsidP="004E3662">
      <w:pPr>
        <w:spacing w:line="240" w:lineRule="auto"/>
        <w:ind w:left="630"/>
        <w:rPr>
          <w:sz w:val="24"/>
          <w:lang w:val="sr-Latn-CS"/>
        </w:rPr>
      </w:pPr>
    </w:p>
    <w:p w:rsidR="003501B2" w:rsidRPr="004E3662" w:rsidRDefault="003B12B5" w:rsidP="004E3662">
      <w:pPr>
        <w:numPr>
          <w:ilvl w:val="0"/>
          <w:numId w:val="1"/>
        </w:numPr>
        <w:tabs>
          <w:tab w:val="clear" w:pos="720"/>
          <w:tab w:val="num" w:pos="630"/>
        </w:tabs>
        <w:spacing w:line="240" w:lineRule="auto"/>
        <w:ind w:left="630" w:hanging="630"/>
        <w:rPr>
          <w:sz w:val="24"/>
          <w:lang w:val="sr-Latn-CS"/>
        </w:rPr>
      </w:pPr>
      <w:r w:rsidRPr="004E3662">
        <w:rPr>
          <w:sz w:val="24"/>
          <w:lang w:val="sr-Latn-CS"/>
        </w:rPr>
        <w:t xml:space="preserve">Dana </w:t>
      </w:r>
      <w:r w:rsidR="00146906" w:rsidRPr="004E3662">
        <w:rPr>
          <w:sz w:val="24"/>
          <w:lang w:val="sr-Latn-CS"/>
        </w:rPr>
        <w:t>13</w:t>
      </w:r>
      <w:r w:rsidR="007971B8" w:rsidRPr="004E3662">
        <w:rPr>
          <w:rFonts w:cs="Arial"/>
          <w:bCs/>
          <w:sz w:val="24"/>
          <w:lang w:val="sr-Latn-CS"/>
        </w:rPr>
        <w:t xml:space="preserve">. </w:t>
      </w:r>
      <w:r w:rsidR="00146906" w:rsidRPr="004E3662">
        <w:rPr>
          <w:rFonts w:cs="Arial"/>
          <w:bCs/>
          <w:sz w:val="24"/>
          <w:lang w:val="sr-Latn-CS"/>
        </w:rPr>
        <w:t xml:space="preserve">jula </w:t>
      </w:r>
      <w:r w:rsidR="007971B8" w:rsidRPr="004E3662">
        <w:rPr>
          <w:rFonts w:cs="Arial"/>
          <w:bCs/>
          <w:sz w:val="24"/>
          <w:lang w:val="sr-Latn-CS"/>
        </w:rPr>
        <w:t>201</w:t>
      </w:r>
      <w:r w:rsidR="003340D7" w:rsidRPr="004E3662">
        <w:rPr>
          <w:rFonts w:cs="Arial"/>
          <w:bCs/>
          <w:sz w:val="24"/>
          <w:lang w:val="sr-Latn-CS"/>
        </w:rPr>
        <w:t>7</w:t>
      </w:r>
      <w:r w:rsidR="007971B8" w:rsidRPr="004E3662">
        <w:rPr>
          <w:rFonts w:cs="Arial"/>
          <w:bCs/>
          <w:sz w:val="24"/>
          <w:lang w:val="sr-Latn-CS"/>
        </w:rPr>
        <w:t>. godine</w:t>
      </w:r>
      <w:r w:rsidR="0038255F" w:rsidRPr="004E3662">
        <w:rPr>
          <w:sz w:val="24"/>
          <w:lang w:val="sr-Latn-CS"/>
        </w:rPr>
        <w:t xml:space="preserve">, </w:t>
      </w:r>
      <w:r w:rsidRPr="004E3662">
        <w:rPr>
          <w:sz w:val="24"/>
          <w:lang w:val="sr-Latn-CS"/>
        </w:rPr>
        <w:t>predsedni</w:t>
      </w:r>
      <w:r w:rsidR="001A52D7" w:rsidRPr="004E3662">
        <w:rPr>
          <w:sz w:val="24"/>
          <w:lang w:val="sr-Latn-CS"/>
        </w:rPr>
        <w:t>ca</w:t>
      </w:r>
      <w:r w:rsidRPr="004E3662">
        <w:rPr>
          <w:sz w:val="24"/>
          <w:lang w:val="sr-Latn-CS"/>
        </w:rPr>
        <w:t xml:space="preserve"> Suda je imenova</w:t>
      </w:r>
      <w:r w:rsidR="001A52D7" w:rsidRPr="004E3662">
        <w:rPr>
          <w:sz w:val="24"/>
          <w:lang w:val="sr-Latn-CS"/>
        </w:rPr>
        <w:t>la</w:t>
      </w:r>
      <w:r w:rsidRPr="004E3662">
        <w:rPr>
          <w:sz w:val="24"/>
          <w:lang w:val="sr-Latn-CS"/>
        </w:rPr>
        <w:t xml:space="preserve"> sudiju </w:t>
      </w:r>
      <w:bookmarkStart w:id="1" w:name="_Hlk470184871"/>
      <w:r w:rsidR="00146906" w:rsidRPr="004E3662">
        <w:rPr>
          <w:bCs/>
          <w:sz w:val="24"/>
          <w:lang w:val="sr-Latn-CS"/>
        </w:rPr>
        <w:t>Ivan</w:t>
      </w:r>
      <w:r w:rsidR="009C50BC" w:rsidRPr="004E3662">
        <w:rPr>
          <w:bCs/>
          <w:sz w:val="24"/>
          <w:lang w:val="sr-Latn-CS"/>
        </w:rPr>
        <w:t>a</w:t>
      </w:r>
      <w:r w:rsidR="00146906" w:rsidRPr="004E3662">
        <w:rPr>
          <w:bCs/>
          <w:sz w:val="24"/>
          <w:lang w:val="sr-Latn-CS"/>
        </w:rPr>
        <w:t xml:space="preserve"> Čukalović</w:t>
      </w:r>
      <w:r w:rsidR="009C50BC" w:rsidRPr="004E3662">
        <w:rPr>
          <w:bCs/>
          <w:sz w:val="24"/>
          <w:lang w:val="sr-Latn-CS"/>
        </w:rPr>
        <w:t>a</w:t>
      </w:r>
      <w:r w:rsidR="00146906" w:rsidRPr="004E3662">
        <w:rPr>
          <w:bCs/>
          <w:sz w:val="24"/>
          <w:lang w:val="sr-Latn-CS"/>
        </w:rPr>
        <w:t xml:space="preserve"> </w:t>
      </w:r>
      <w:bookmarkEnd w:id="1"/>
      <w:r w:rsidRPr="004E3662">
        <w:rPr>
          <w:sz w:val="24"/>
          <w:lang w:val="sr-Latn-CS"/>
        </w:rPr>
        <w:t>za sudiju izvestioca</w:t>
      </w:r>
      <w:r w:rsidR="00583E1D" w:rsidRPr="004E3662">
        <w:rPr>
          <w:sz w:val="24"/>
          <w:lang w:val="sr-Latn-CS"/>
        </w:rPr>
        <w:t xml:space="preserve"> i</w:t>
      </w:r>
      <w:r w:rsidR="001949C9" w:rsidRPr="004E3662">
        <w:rPr>
          <w:sz w:val="24"/>
          <w:lang w:val="sr-Latn-CS"/>
        </w:rPr>
        <w:t xml:space="preserve"> Veće za razmatranje, sastavljeno od sudija: </w:t>
      </w:r>
      <w:r w:rsidR="00146906" w:rsidRPr="004E3662">
        <w:rPr>
          <w:bCs/>
          <w:sz w:val="24"/>
          <w:lang w:val="sr-Latn-CS"/>
        </w:rPr>
        <w:t>Snezhana Botusharova</w:t>
      </w:r>
      <w:r w:rsidR="0074009A" w:rsidRPr="004E3662" w:rsidDel="0074009A">
        <w:rPr>
          <w:sz w:val="24"/>
          <w:lang w:val="sr-Latn-CS"/>
        </w:rPr>
        <w:t xml:space="preserve"> </w:t>
      </w:r>
      <w:r w:rsidR="00B01060" w:rsidRPr="004E3662">
        <w:rPr>
          <w:sz w:val="24"/>
          <w:lang w:val="sr-Latn-CS"/>
        </w:rPr>
        <w:t>(predsedavajuć</w:t>
      </w:r>
      <w:r w:rsidR="009C50BC" w:rsidRPr="004E3662">
        <w:rPr>
          <w:sz w:val="24"/>
          <w:lang w:val="sr-Latn-CS"/>
        </w:rPr>
        <w:t>a</w:t>
      </w:r>
      <w:r w:rsidR="00B01060" w:rsidRPr="004E3662">
        <w:rPr>
          <w:sz w:val="24"/>
          <w:lang w:val="sr-Latn-CS"/>
        </w:rPr>
        <w:t xml:space="preserve">), </w:t>
      </w:r>
      <w:r w:rsidR="007971B8" w:rsidRPr="004E3662">
        <w:rPr>
          <w:bCs/>
          <w:sz w:val="24"/>
          <w:lang w:val="sr-Latn-CS"/>
        </w:rPr>
        <w:t>Bekim Sejdiu</w:t>
      </w:r>
      <w:r w:rsidR="003340D7" w:rsidRPr="004E3662">
        <w:rPr>
          <w:bCs/>
          <w:sz w:val="24"/>
          <w:lang w:val="sr-Latn-CS"/>
        </w:rPr>
        <w:t xml:space="preserve"> i</w:t>
      </w:r>
      <w:r w:rsidR="003340D7" w:rsidRPr="004E3662">
        <w:rPr>
          <w:sz w:val="24"/>
          <w:lang w:val="sr-Latn-CS"/>
        </w:rPr>
        <w:t xml:space="preserve"> </w:t>
      </w:r>
      <w:r w:rsidR="003340D7" w:rsidRPr="004E3662">
        <w:rPr>
          <w:bCs/>
          <w:sz w:val="24"/>
          <w:lang w:val="sr-Latn-CS"/>
        </w:rPr>
        <w:t>Selvete Gërxhaliu</w:t>
      </w:r>
      <w:r w:rsidR="00E16C41" w:rsidRPr="004E3662">
        <w:rPr>
          <w:bCs/>
          <w:sz w:val="24"/>
          <w:lang w:val="sr-Latn-CS"/>
        </w:rPr>
        <w:t>-</w:t>
      </w:r>
      <w:r w:rsidR="00D35534" w:rsidRPr="004E3662">
        <w:rPr>
          <w:bCs/>
          <w:sz w:val="24"/>
          <w:lang w:val="sr-Latn-CS"/>
        </w:rPr>
        <w:t xml:space="preserve"> Krasniqi</w:t>
      </w:r>
      <w:r w:rsidR="00B01060" w:rsidRPr="004E3662">
        <w:rPr>
          <w:sz w:val="24"/>
          <w:lang w:val="sr-Latn-CS"/>
        </w:rPr>
        <w:t>.</w:t>
      </w:r>
      <w:r w:rsidR="003501B2" w:rsidRPr="004E3662">
        <w:rPr>
          <w:sz w:val="24"/>
          <w:lang w:val="sr-Latn-CS"/>
        </w:rPr>
        <w:t xml:space="preserve"> </w:t>
      </w:r>
    </w:p>
    <w:p w:rsidR="00AE1E97" w:rsidRPr="004E3662" w:rsidRDefault="00AE1E97" w:rsidP="004E3662">
      <w:pPr>
        <w:pStyle w:val="ListParagraph"/>
        <w:spacing w:line="240" w:lineRule="auto"/>
        <w:rPr>
          <w:sz w:val="24"/>
          <w:lang w:val="sr-Latn-CS"/>
        </w:rPr>
      </w:pPr>
    </w:p>
    <w:p w:rsidR="003340D7" w:rsidRPr="004E3662" w:rsidRDefault="00AE1E97" w:rsidP="004E3662">
      <w:pPr>
        <w:numPr>
          <w:ilvl w:val="0"/>
          <w:numId w:val="1"/>
        </w:numPr>
        <w:tabs>
          <w:tab w:val="clear" w:pos="720"/>
          <w:tab w:val="num" w:pos="630"/>
        </w:tabs>
        <w:spacing w:line="240" w:lineRule="auto"/>
        <w:ind w:left="630" w:hanging="630"/>
        <w:rPr>
          <w:sz w:val="24"/>
          <w:lang w:val="sr-Latn-CS"/>
        </w:rPr>
      </w:pPr>
      <w:r w:rsidRPr="004E3662">
        <w:rPr>
          <w:sz w:val="24"/>
          <w:lang w:val="sr-Latn-CS"/>
        </w:rPr>
        <w:t xml:space="preserve">Dana </w:t>
      </w:r>
      <w:r w:rsidR="0074009A" w:rsidRPr="004E3662">
        <w:rPr>
          <w:sz w:val="24"/>
          <w:lang w:val="sr-Latn-CS"/>
        </w:rPr>
        <w:t>9</w:t>
      </w:r>
      <w:r w:rsidR="0055426E" w:rsidRPr="004E3662">
        <w:rPr>
          <w:sz w:val="24"/>
          <w:lang w:val="sr-Latn-CS"/>
        </w:rPr>
        <w:t xml:space="preserve">. </w:t>
      </w:r>
      <w:r w:rsidR="0074009A" w:rsidRPr="004E3662">
        <w:rPr>
          <w:sz w:val="24"/>
          <w:lang w:val="sr-Latn-CS"/>
        </w:rPr>
        <w:t>oktobra</w:t>
      </w:r>
      <w:r w:rsidR="0055426E" w:rsidRPr="004E3662">
        <w:rPr>
          <w:sz w:val="24"/>
          <w:lang w:val="sr-Latn-CS"/>
        </w:rPr>
        <w:t xml:space="preserve"> 2017</w:t>
      </w:r>
      <w:r w:rsidRPr="004E3662">
        <w:rPr>
          <w:sz w:val="24"/>
          <w:lang w:val="sr-Latn-CS"/>
        </w:rPr>
        <w:t xml:space="preserve">. godine, </w:t>
      </w:r>
      <w:r w:rsidR="003340D7" w:rsidRPr="004E3662">
        <w:rPr>
          <w:sz w:val="24"/>
          <w:lang w:val="sr-Latn-CS"/>
        </w:rPr>
        <w:t xml:space="preserve">Sud je obavestio </w:t>
      </w:r>
      <w:r w:rsidR="009C50BC" w:rsidRPr="004E3662">
        <w:rPr>
          <w:sz w:val="24"/>
          <w:lang w:val="sr-Latn-CS"/>
        </w:rPr>
        <w:t xml:space="preserve">podnositeljku </w:t>
      </w:r>
      <w:r w:rsidR="0074009A" w:rsidRPr="004E3662">
        <w:rPr>
          <w:sz w:val="24"/>
          <w:lang w:val="sr-Latn-CS"/>
        </w:rPr>
        <w:t>zahteva</w:t>
      </w:r>
      <w:r w:rsidR="003340D7" w:rsidRPr="004E3662">
        <w:rPr>
          <w:sz w:val="24"/>
          <w:lang w:val="sr-Latn-CS"/>
        </w:rPr>
        <w:t xml:space="preserve"> o registraciji zahteva </w:t>
      </w:r>
      <w:r w:rsidR="0055426E" w:rsidRPr="004E3662">
        <w:rPr>
          <w:sz w:val="24"/>
          <w:lang w:val="sr-Latn-CS"/>
        </w:rPr>
        <w:t>i poslao kopiju zahteva Vrhovnom sudu Kosova.</w:t>
      </w:r>
      <w:r w:rsidR="003340D7" w:rsidRPr="004E3662">
        <w:rPr>
          <w:sz w:val="24"/>
          <w:lang w:val="sr-Latn-CS"/>
        </w:rPr>
        <w:t xml:space="preserve"> </w:t>
      </w:r>
    </w:p>
    <w:p w:rsidR="00E702EE" w:rsidRPr="004E3662" w:rsidRDefault="00E702EE" w:rsidP="004E3662">
      <w:pPr>
        <w:pStyle w:val="ListParagraph"/>
        <w:spacing w:line="240" w:lineRule="auto"/>
        <w:rPr>
          <w:sz w:val="24"/>
          <w:lang w:val="sr-Latn-CS"/>
        </w:rPr>
      </w:pPr>
    </w:p>
    <w:p w:rsidR="00E702EE" w:rsidRPr="004E3662" w:rsidRDefault="00E702EE" w:rsidP="004E3662">
      <w:pPr>
        <w:numPr>
          <w:ilvl w:val="0"/>
          <w:numId w:val="1"/>
        </w:numPr>
        <w:tabs>
          <w:tab w:val="clear" w:pos="720"/>
          <w:tab w:val="num" w:pos="630"/>
        </w:tabs>
        <w:spacing w:line="240" w:lineRule="auto"/>
        <w:ind w:left="630" w:hanging="630"/>
        <w:rPr>
          <w:sz w:val="24"/>
          <w:lang w:val="sr-Latn-CS"/>
        </w:rPr>
      </w:pPr>
      <w:r w:rsidRPr="004E3662">
        <w:rPr>
          <w:sz w:val="24"/>
          <w:lang w:val="sr-Latn-CS"/>
        </w:rPr>
        <w:t xml:space="preserve">Dana 22. </w:t>
      </w:r>
      <w:r w:rsidR="007679FE">
        <w:rPr>
          <w:sz w:val="24"/>
          <w:lang w:val="sr-Latn-CS"/>
        </w:rPr>
        <w:t>februara 2018</w:t>
      </w:r>
      <w:r w:rsidRPr="004E3662">
        <w:rPr>
          <w:sz w:val="24"/>
          <w:lang w:val="sr-Latn-CS"/>
        </w:rPr>
        <w:t xml:space="preserve">. godine, nakon razmatranja izveštaja sudije izvestioca, Veće za razmatranje je iznelo preporuku Sudu za neprihvatljivost zahteva. </w:t>
      </w:r>
    </w:p>
    <w:p w:rsidR="003340D7" w:rsidRPr="004E3662" w:rsidRDefault="003340D7" w:rsidP="004E3662">
      <w:pPr>
        <w:pStyle w:val="ListParagraph"/>
        <w:spacing w:line="240" w:lineRule="auto"/>
        <w:rPr>
          <w:sz w:val="24"/>
          <w:lang w:val="sr-Latn-CS"/>
        </w:rPr>
      </w:pPr>
    </w:p>
    <w:p w:rsidR="00EF7ED4" w:rsidRPr="004E3662" w:rsidRDefault="00EF7ED4" w:rsidP="004E3662">
      <w:pPr>
        <w:spacing w:line="240" w:lineRule="auto"/>
        <w:ind w:left="0"/>
        <w:rPr>
          <w:b/>
          <w:sz w:val="24"/>
          <w:lang w:val="sr-Latn-CS"/>
        </w:rPr>
      </w:pPr>
      <w:r w:rsidRPr="004E3662">
        <w:rPr>
          <w:b/>
          <w:sz w:val="24"/>
          <w:lang w:val="sr-Latn-CS"/>
        </w:rPr>
        <w:t>Pregled činjenica</w:t>
      </w:r>
      <w:r w:rsidR="007E1CD5" w:rsidRPr="004E3662">
        <w:rPr>
          <w:b/>
          <w:sz w:val="24"/>
          <w:lang w:val="sr-Latn-CS"/>
        </w:rPr>
        <w:t xml:space="preserve"> </w:t>
      </w:r>
    </w:p>
    <w:p w:rsidR="00EF7ED4" w:rsidRPr="004E3662" w:rsidRDefault="00EF7ED4" w:rsidP="004E3662">
      <w:pPr>
        <w:spacing w:line="240" w:lineRule="auto"/>
        <w:ind w:left="630" w:hanging="630"/>
        <w:rPr>
          <w:sz w:val="24"/>
          <w:lang w:val="sr-Latn-CS"/>
        </w:rPr>
      </w:pPr>
    </w:p>
    <w:p w:rsidR="00CF6E1C" w:rsidRPr="004E3662" w:rsidRDefault="002D6BB2" w:rsidP="004E3662">
      <w:pPr>
        <w:numPr>
          <w:ilvl w:val="0"/>
          <w:numId w:val="1"/>
        </w:numPr>
        <w:tabs>
          <w:tab w:val="clear" w:pos="720"/>
          <w:tab w:val="num" w:pos="630"/>
        </w:tabs>
        <w:spacing w:line="240" w:lineRule="auto"/>
        <w:ind w:left="630" w:hanging="630"/>
        <w:rPr>
          <w:sz w:val="24"/>
          <w:lang w:val="sr-Latn-CS"/>
        </w:rPr>
      </w:pPr>
      <w:r w:rsidRPr="004E3662">
        <w:rPr>
          <w:sz w:val="24"/>
          <w:lang w:val="sr-Latn-CS"/>
        </w:rPr>
        <w:t>Podnositeljka zahteva je kod</w:t>
      </w:r>
      <w:r w:rsidR="00E16E2D" w:rsidRPr="004E3662">
        <w:rPr>
          <w:sz w:val="24"/>
          <w:lang w:val="sr-Latn-CS"/>
        </w:rPr>
        <w:t xml:space="preserve"> Osnov</w:t>
      </w:r>
      <w:r w:rsidRPr="004E3662">
        <w:rPr>
          <w:sz w:val="24"/>
          <w:lang w:val="sr-Latn-CS"/>
        </w:rPr>
        <w:t>nog</w:t>
      </w:r>
      <w:r w:rsidR="00E16E2D" w:rsidRPr="004E3662">
        <w:rPr>
          <w:sz w:val="24"/>
          <w:lang w:val="sr-Latn-CS"/>
        </w:rPr>
        <w:t xml:space="preserve"> sud</w:t>
      </w:r>
      <w:r w:rsidR="009C50BC" w:rsidRPr="004E3662">
        <w:rPr>
          <w:sz w:val="24"/>
          <w:lang w:val="sr-Latn-CS"/>
        </w:rPr>
        <w:t>a</w:t>
      </w:r>
      <w:r w:rsidR="00E16E2D" w:rsidRPr="004E3662">
        <w:rPr>
          <w:sz w:val="24"/>
          <w:lang w:val="sr-Latn-CS"/>
        </w:rPr>
        <w:t xml:space="preserve"> u Prizrenu </w:t>
      </w:r>
      <w:r w:rsidRPr="004E3662">
        <w:rPr>
          <w:sz w:val="24"/>
          <w:lang w:val="sr-Latn-CS"/>
        </w:rPr>
        <w:t xml:space="preserve">podnela tužbu </w:t>
      </w:r>
      <w:r w:rsidR="00E16E2D" w:rsidRPr="004E3662">
        <w:rPr>
          <w:sz w:val="24"/>
          <w:lang w:val="sr-Latn-CS"/>
        </w:rPr>
        <w:t xml:space="preserve"> </w:t>
      </w:r>
      <w:r w:rsidR="00F80D13" w:rsidRPr="004E3662">
        <w:rPr>
          <w:sz w:val="24"/>
          <w:lang w:val="sr-Latn-CS"/>
        </w:rPr>
        <w:t xml:space="preserve">radi poništaja hipotekarnog ugovora </w:t>
      </w:r>
      <w:r w:rsidR="00146906" w:rsidRPr="004E3662">
        <w:rPr>
          <w:sz w:val="24"/>
          <w:lang w:val="sr-Latn-CS"/>
        </w:rPr>
        <w:t>između podnositeljke zahteva (tuži</w:t>
      </w:r>
      <w:r w:rsidR="008531A8" w:rsidRPr="004E3662">
        <w:rPr>
          <w:sz w:val="24"/>
          <w:lang w:val="sr-Latn-CS"/>
        </w:rPr>
        <w:t>teljke</w:t>
      </w:r>
      <w:r w:rsidR="00146906" w:rsidRPr="004E3662">
        <w:rPr>
          <w:sz w:val="24"/>
          <w:lang w:val="sr-Latn-CS"/>
        </w:rPr>
        <w:t>) i tu</w:t>
      </w:r>
      <w:r w:rsidR="00CF6E1C" w:rsidRPr="004E3662">
        <w:rPr>
          <w:sz w:val="24"/>
          <w:lang w:val="sr-Latn-CS"/>
        </w:rPr>
        <w:t>ž</w:t>
      </w:r>
      <w:r w:rsidR="00146906" w:rsidRPr="004E3662">
        <w:rPr>
          <w:sz w:val="24"/>
          <w:lang w:val="sr-Latn-CS"/>
        </w:rPr>
        <w:t>enih A</w:t>
      </w:r>
      <w:r w:rsidR="00CF6E1C" w:rsidRPr="004E3662">
        <w:rPr>
          <w:sz w:val="24"/>
          <w:lang w:val="sr-Latn-CS"/>
        </w:rPr>
        <w:t>.</w:t>
      </w:r>
      <w:r w:rsidR="00146906" w:rsidRPr="004E3662">
        <w:rPr>
          <w:sz w:val="24"/>
          <w:lang w:val="sr-Latn-CS"/>
        </w:rPr>
        <w:t>M</w:t>
      </w:r>
      <w:r w:rsidR="00CF6E1C" w:rsidRPr="004E3662">
        <w:rPr>
          <w:sz w:val="24"/>
          <w:lang w:val="sr-Latn-CS"/>
        </w:rPr>
        <w:t>.</w:t>
      </w:r>
      <w:r w:rsidR="00146906" w:rsidRPr="004E3662">
        <w:rPr>
          <w:sz w:val="24"/>
          <w:lang w:val="sr-Latn-CS"/>
        </w:rPr>
        <w:t xml:space="preserve"> i Pro Credit Banke sa sedi</w:t>
      </w:r>
      <w:r w:rsidR="00B10177" w:rsidRPr="004E3662">
        <w:rPr>
          <w:sz w:val="24"/>
          <w:lang w:val="sr-Latn-CS"/>
        </w:rPr>
        <w:t>š</w:t>
      </w:r>
      <w:r w:rsidR="00146906" w:rsidRPr="004E3662">
        <w:rPr>
          <w:sz w:val="24"/>
          <w:lang w:val="sr-Latn-CS"/>
        </w:rPr>
        <w:t xml:space="preserve">tem u Pristini. </w:t>
      </w:r>
    </w:p>
    <w:p w:rsidR="00CF6E1C" w:rsidRPr="004E3662" w:rsidRDefault="00CF6E1C" w:rsidP="004E3662">
      <w:pPr>
        <w:spacing w:line="240" w:lineRule="auto"/>
        <w:ind w:left="630" w:hanging="630"/>
        <w:rPr>
          <w:sz w:val="24"/>
          <w:lang w:val="sr-Latn-CS"/>
        </w:rPr>
      </w:pPr>
    </w:p>
    <w:p w:rsidR="00F80D13" w:rsidRPr="004E3662" w:rsidRDefault="00F80D13" w:rsidP="004E3662">
      <w:pPr>
        <w:numPr>
          <w:ilvl w:val="0"/>
          <w:numId w:val="1"/>
        </w:numPr>
        <w:tabs>
          <w:tab w:val="clear" w:pos="720"/>
          <w:tab w:val="num" w:pos="630"/>
        </w:tabs>
        <w:spacing w:line="240" w:lineRule="auto"/>
        <w:ind w:left="630" w:hanging="630"/>
        <w:rPr>
          <w:sz w:val="24"/>
          <w:lang w:val="sr-Latn-CS"/>
        </w:rPr>
      </w:pPr>
      <w:r w:rsidRPr="004E3662">
        <w:rPr>
          <w:sz w:val="24"/>
          <w:lang w:val="sr-Latn-CS"/>
        </w:rPr>
        <w:t>Podnositeljka</w:t>
      </w:r>
      <w:r w:rsidR="00CF6E1C" w:rsidRPr="004E3662">
        <w:rPr>
          <w:sz w:val="24"/>
          <w:lang w:val="sr-Latn-CS"/>
        </w:rPr>
        <w:t xml:space="preserve"> zahteva je </w:t>
      </w:r>
      <w:r w:rsidRPr="004E3662">
        <w:rPr>
          <w:sz w:val="24"/>
          <w:lang w:val="sr-Latn-CS"/>
        </w:rPr>
        <w:t>uz tužbu</w:t>
      </w:r>
      <w:r w:rsidR="002D6BB2" w:rsidRPr="004E3662">
        <w:rPr>
          <w:sz w:val="24"/>
          <w:lang w:val="sr-Latn-CS"/>
        </w:rPr>
        <w:t xml:space="preserve"> dala i predlog za  </w:t>
      </w:r>
      <w:r w:rsidRPr="004E3662">
        <w:rPr>
          <w:sz w:val="24"/>
          <w:lang w:val="sr-Latn-CS"/>
        </w:rPr>
        <w:t xml:space="preserve">uvođenje privremene mere kojom bi se zabranio pravni promet i opterećenje katastarske parcele </w:t>
      </w:r>
      <w:r w:rsidR="001F2D83" w:rsidRPr="004E3662">
        <w:rPr>
          <w:sz w:val="24"/>
          <w:lang w:val="sr-Latn-CS"/>
        </w:rPr>
        <w:t xml:space="preserve">koja </w:t>
      </w:r>
      <w:r w:rsidR="000C4F15" w:rsidRPr="004E3662">
        <w:rPr>
          <w:sz w:val="24"/>
          <w:lang w:val="sr-Latn-CS"/>
        </w:rPr>
        <w:t>je</w:t>
      </w:r>
      <w:r w:rsidR="001F2D83" w:rsidRPr="004E3662">
        <w:rPr>
          <w:sz w:val="24"/>
          <w:lang w:val="sr-Latn-CS"/>
        </w:rPr>
        <w:t xml:space="preserve"> predmet spora</w:t>
      </w:r>
      <w:r w:rsidRPr="004E3662">
        <w:rPr>
          <w:sz w:val="24"/>
          <w:lang w:val="sr-Latn-CS"/>
        </w:rPr>
        <w:t xml:space="preserve">, </w:t>
      </w:r>
      <w:r w:rsidR="000C4F15" w:rsidRPr="004E3662">
        <w:rPr>
          <w:sz w:val="24"/>
          <w:lang w:val="sr-Latn-CS"/>
        </w:rPr>
        <w:t xml:space="preserve">kao </w:t>
      </w:r>
      <w:r w:rsidRPr="004E3662">
        <w:rPr>
          <w:sz w:val="24"/>
          <w:lang w:val="sr-Latn-CS"/>
        </w:rPr>
        <w:t xml:space="preserve">i </w:t>
      </w:r>
      <w:r w:rsidR="001F2D83" w:rsidRPr="004E3662">
        <w:rPr>
          <w:sz w:val="24"/>
          <w:lang w:val="sr-Latn-CS"/>
        </w:rPr>
        <w:t xml:space="preserve">prekidanje svih izvršnih radnji </w:t>
      </w:r>
      <w:r w:rsidRPr="004E3662">
        <w:rPr>
          <w:sz w:val="24"/>
          <w:lang w:val="sr-Latn-CS"/>
        </w:rPr>
        <w:t xml:space="preserve">u postupku izvršenja [I.br.10/2016], a do okončanja parničnog postupka. </w:t>
      </w:r>
    </w:p>
    <w:p w:rsidR="00CF6E1C" w:rsidRPr="004E3662" w:rsidRDefault="00CF6E1C" w:rsidP="004E3662">
      <w:pPr>
        <w:pStyle w:val="ListParagraph"/>
        <w:spacing w:line="240" w:lineRule="auto"/>
        <w:ind w:left="630" w:hanging="630"/>
        <w:rPr>
          <w:sz w:val="24"/>
          <w:lang w:val="sr-Latn-CS"/>
        </w:rPr>
      </w:pPr>
    </w:p>
    <w:p w:rsidR="00FB561E" w:rsidRPr="004E3662" w:rsidRDefault="00CF6E1C" w:rsidP="004E3662">
      <w:pPr>
        <w:numPr>
          <w:ilvl w:val="0"/>
          <w:numId w:val="1"/>
        </w:numPr>
        <w:tabs>
          <w:tab w:val="clear" w:pos="720"/>
          <w:tab w:val="num" w:pos="630"/>
        </w:tabs>
        <w:spacing w:line="240" w:lineRule="auto"/>
        <w:ind w:left="630" w:hanging="630"/>
        <w:rPr>
          <w:sz w:val="24"/>
          <w:lang w:val="sr-Latn-CS"/>
        </w:rPr>
      </w:pPr>
      <w:r w:rsidRPr="004E3662">
        <w:rPr>
          <w:sz w:val="24"/>
          <w:lang w:val="sr-Latn-CS"/>
        </w:rPr>
        <w:t>Dana 12</w:t>
      </w:r>
      <w:r w:rsidR="00FF7E16" w:rsidRPr="004E3662">
        <w:rPr>
          <w:sz w:val="24"/>
          <w:lang w:val="sr-Latn-CS"/>
        </w:rPr>
        <w:t>.</w:t>
      </w:r>
      <w:r w:rsidRPr="004E3662">
        <w:rPr>
          <w:sz w:val="24"/>
          <w:lang w:val="sr-Latn-CS"/>
        </w:rPr>
        <w:t xml:space="preserve"> </w:t>
      </w:r>
      <w:r w:rsidR="001F2D83" w:rsidRPr="004E3662">
        <w:rPr>
          <w:sz w:val="24"/>
          <w:lang w:val="sr-Latn-CS"/>
        </w:rPr>
        <w:t>juna</w:t>
      </w:r>
      <w:r w:rsidR="0083233E" w:rsidRPr="004E3662">
        <w:rPr>
          <w:sz w:val="24"/>
          <w:lang w:val="sr-Latn-CS"/>
        </w:rPr>
        <w:t xml:space="preserve"> </w:t>
      </w:r>
      <w:r w:rsidRPr="004E3662">
        <w:rPr>
          <w:sz w:val="24"/>
          <w:lang w:val="sr-Latn-CS"/>
        </w:rPr>
        <w:t xml:space="preserve">2016 godine,  Osnovni sud u Prizrenu je </w:t>
      </w:r>
      <w:r w:rsidR="00146906" w:rsidRPr="004E3662">
        <w:rPr>
          <w:sz w:val="24"/>
          <w:lang w:val="sr-Latn-CS"/>
        </w:rPr>
        <w:t>Re</w:t>
      </w:r>
      <w:r w:rsidRPr="004E3662">
        <w:rPr>
          <w:sz w:val="24"/>
          <w:lang w:val="sr-Latn-CS"/>
        </w:rPr>
        <w:t>š</w:t>
      </w:r>
      <w:r w:rsidR="00146906" w:rsidRPr="004E3662">
        <w:rPr>
          <w:sz w:val="24"/>
          <w:lang w:val="sr-Latn-CS"/>
        </w:rPr>
        <w:t>enjem</w:t>
      </w:r>
      <w:r w:rsidRPr="004E3662">
        <w:rPr>
          <w:sz w:val="24"/>
          <w:lang w:val="sr-Latn-CS"/>
        </w:rPr>
        <w:t xml:space="preserve"> [</w:t>
      </w:r>
      <w:r w:rsidR="00756B33" w:rsidRPr="004E3662">
        <w:rPr>
          <w:sz w:val="24"/>
          <w:lang w:val="sr-Latn-CS"/>
        </w:rPr>
        <w:t>P</w:t>
      </w:r>
      <w:r w:rsidRPr="004E3662">
        <w:rPr>
          <w:sz w:val="24"/>
          <w:lang w:val="sr-Latn-CS"/>
        </w:rPr>
        <w:t xml:space="preserve">. Br. 650/16] </w:t>
      </w:r>
      <w:r w:rsidR="00F80D13" w:rsidRPr="004E3662">
        <w:rPr>
          <w:sz w:val="24"/>
          <w:lang w:val="sr-Latn-CS"/>
        </w:rPr>
        <w:t>usvoj</w:t>
      </w:r>
      <w:r w:rsidR="009C50BC" w:rsidRPr="004E3662">
        <w:rPr>
          <w:sz w:val="24"/>
          <w:lang w:val="sr-Latn-CS"/>
        </w:rPr>
        <w:t>io</w:t>
      </w:r>
      <w:r w:rsidR="00F80D13" w:rsidRPr="004E3662">
        <w:rPr>
          <w:sz w:val="24"/>
          <w:lang w:val="sr-Latn-CS"/>
        </w:rPr>
        <w:t xml:space="preserve"> predlog za uvođenje privremene mere.</w:t>
      </w:r>
      <w:r w:rsidR="00FB561E" w:rsidRPr="004E3662">
        <w:rPr>
          <w:rFonts w:cs="Georgia"/>
          <w:sz w:val="24"/>
          <w:lang w:val="sr-Latn-CS"/>
        </w:rPr>
        <w:t xml:space="preserve"> U obrazloženju ovog rešenja Osnovni sud </w:t>
      </w:r>
      <w:r w:rsidR="00FB561E" w:rsidRPr="004E3662">
        <w:rPr>
          <w:rFonts w:cs="Georgia"/>
          <w:i/>
          <w:sz w:val="24"/>
          <w:lang w:val="sr-Latn-CS"/>
        </w:rPr>
        <w:t>inter alia</w:t>
      </w:r>
      <w:r w:rsidR="00FB561E" w:rsidRPr="004E3662">
        <w:rPr>
          <w:rFonts w:cs="Georgia"/>
          <w:sz w:val="24"/>
          <w:lang w:val="sr-Latn-CS"/>
        </w:rPr>
        <w:t xml:space="preserve"> navodi:</w:t>
      </w:r>
    </w:p>
    <w:p w:rsidR="00FB561E" w:rsidRPr="004E3662" w:rsidRDefault="00FB561E" w:rsidP="004E3662">
      <w:pPr>
        <w:spacing w:line="240" w:lineRule="auto"/>
        <w:ind w:left="990" w:right="297"/>
        <w:rPr>
          <w:i/>
          <w:sz w:val="24"/>
          <w:lang w:val="sr-Latn-CS"/>
        </w:rPr>
      </w:pPr>
      <w:r w:rsidRPr="004E3662">
        <w:rPr>
          <w:i/>
          <w:sz w:val="24"/>
          <w:lang w:val="sr-Latn-CS"/>
        </w:rPr>
        <w:lastRenderedPageBreak/>
        <w:t>“Sud nakon analize i ocene dokaza koji se naleze u spisima predmeta došao je do zaključka da predlog tužilačke strane za određivanje mere obezbebeđenja trenutno je osnovan iz činjenice da postoji opasnost da će se bez izdavanja mere vidljivo otežati realizovanje zahteva stranaka</w:t>
      </w:r>
      <w:r w:rsidR="009C50BC" w:rsidRPr="004E3662">
        <w:rPr>
          <w:i/>
          <w:sz w:val="24"/>
          <w:lang w:val="sr-Latn-CS"/>
        </w:rPr>
        <w:t>.</w:t>
      </w:r>
      <w:r w:rsidRPr="004E3662">
        <w:rPr>
          <w:i/>
          <w:sz w:val="24"/>
          <w:lang w:val="sr-Latn-CS"/>
        </w:rPr>
        <w:t>”</w:t>
      </w:r>
    </w:p>
    <w:p w:rsidR="00F80D13" w:rsidRPr="004E3662" w:rsidRDefault="00F80D13" w:rsidP="004E3662">
      <w:pPr>
        <w:pStyle w:val="ListParagraph"/>
        <w:spacing w:line="240" w:lineRule="auto"/>
        <w:ind w:left="630" w:hanging="630"/>
        <w:rPr>
          <w:sz w:val="24"/>
          <w:lang w:val="sr-Latn-CS"/>
        </w:rPr>
      </w:pPr>
    </w:p>
    <w:p w:rsidR="00F80D13" w:rsidRPr="004E3662" w:rsidRDefault="00F80D13" w:rsidP="004E3662">
      <w:pPr>
        <w:numPr>
          <w:ilvl w:val="0"/>
          <w:numId w:val="1"/>
        </w:numPr>
        <w:tabs>
          <w:tab w:val="clear" w:pos="720"/>
          <w:tab w:val="num" w:pos="630"/>
        </w:tabs>
        <w:spacing w:line="240" w:lineRule="auto"/>
        <w:ind w:left="630" w:hanging="630"/>
        <w:rPr>
          <w:sz w:val="24"/>
          <w:lang w:val="sr-Latn-CS"/>
        </w:rPr>
      </w:pPr>
      <w:r w:rsidRPr="004E3662">
        <w:rPr>
          <w:sz w:val="24"/>
          <w:lang w:val="sr-Latn-CS"/>
        </w:rPr>
        <w:t>Na ovo rešenje je tužena Pro Credit Banka uložila prigovor, a prvostepeni sud je shodno člana 306</w:t>
      </w:r>
      <w:r w:rsidR="009C50BC" w:rsidRPr="004E3662">
        <w:rPr>
          <w:sz w:val="24"/>
          <w:lang w:val="sr-Latn-CS"/>
        </w:rPr>
        <w:t>.</w:t>
      </w:r>
      <w:r w:rsidRPr="004E3662">
        <w:rPr>
          <w:sz w:val="24"/>
          <w:lang w:val="sr-Latn-CS"/>
        </w:rPr>
        <w:t xml:space="preserve"> stav 2 </w:t>
      </w:r>
      <w:r w:rsidR="00CE2A80" w:rsidRPr="004E3662">
        <w:rPr>
          <w:sz w:val="24"/>
          <w:lang w:val="sr-Latn-CS"/>
        </w:rPr>
        <w:t>Zakona o parničnom postupku (u daljem tekstu: ZPP)</w:t>
      </w:r>
      <w:r w:rsidRPr="004E3662">
        <w:rPr>
          <w:sz w:val="24"/>
          <w:lang w:val="sr-Latn-CS"/>
        </w:rPr>
        <w:t xml:space="preserve"> zakazao raspravu. </w:t>
      </w:r>
    </w:p>
    <w:p w:rsidR="00F80D13" w:rsidRPr="004E3662" w:rsidRDefault="00F80D13" w:rsidP="004E3662">
      <w:pPr>
        <w:pStyle w:val="ListParagraph"/>
        <w:spacing w:line="240" w:lineRule="auto"/>
        <w:ind w:left="630" w:hanging="630"/>
        <w:rPr>
          <w:sz w:val="24"/>
          <w:lang w:val="sr-Latn-CS"/>
        </w:rPr>
      </w:pPr>
    </w:p>
    <w:p w:rsidR="00FB561E" w:rsidRPr="004E3662" w:rsidRDefault="00756B33" w:rsidP="004E3662">
      <w:pPr>
        <w:numPr>
          <w:ilvl w:val="0"/>
          <w:numId w:val="1"/>
        </w:numPr>
        <w:tabs>
          <w:tab w:val="clear" w:pos="720"/>
          <w:tab w:val="num" w:pos="630"/>
        </w:tabs>
        <w:spacing w:line="240" w:lineRule="auto"/>
        <w:ind w:left="630" w:hanging="630"/>
        <w:rPr>
          <w:sz w:val="24"/>
          <w:lang w:val="sr-Latn-CS"/>
        </w:rPr>
      </w:pPr>
      <w:r w:rsidRPr="004E3662">
        <w:rPr>
          <w:sz w:val="24"/>
          <w:lang w:val="sr-Latn-CS"/>
        </w:rPr>
        <w:t>Dana 2</w:t>
      </w:r>
      <w:r w:rsidR="009C50BC" w:rsidRPr="004E3662">
        <w:rPr>
          <w:sz w:val="24"/>
          <w:lang w:val="sr-Latn-CS"/>
        </w:rPr>
        <w:t>.</w:t>
      </w:r>
      <w:r w:rsidRPr="004E3662">
        <w:rPr>
          <w:sz w:val="24"/>
          <w:lang w:val="sr-Latn-CS"/>
        </w:rPr>
        <w:t xml:space="preserve"> avgusta 2016</w:t>
      </w:r>
      <w:r w:rsidR="009C50BC" w:rsidRPr="004E3662">
        <w:rPr>
          <w:sz w:val="24"/>
          <w:lang w:val="sr-Latn-CS"/>
        </w:rPr>
        <w:t>.</w:t>
      </w:r>
      <w:r w:rsidRPr="004E3662">
        <w:rPr>
          <w:sz w:val="24"/>
          <w:lang w:val="sr-Latn-CS"/>
        </w:rPr>
        <w:t xml:space="preserve"> godine, Osnovni sud u Prizrenu je Rešenjem [P. Br. 650/16] usvojio prigovor i ukinuo privremenu meru obezbe</w:t>
      </w:r>
      <w:r w:rsidR="00B427BF" w:rsidRPr="004E3662">
        <w:rPr>
          <w:sz w:val="24"/>
          <w:lang w:val="sr-Latn-CS"/>
        </w:rPr>
        <w:t>đ</w:t>
      </w:r>
      <w:r w:rsidRPr="004E3662">
        <w:rPr>
          <w:sz w:val="24"/>
          <w:lang w:val="sr-Latn-CS"/>
        </w:rPr>
        <w:t xml:space="preserve">enja uvedenu rešenjem Osnovnog suda u Prizrenu [P. Br. 650/16]  od 12. </w:t>
      </w:r>
      <w:r w:rsidR="00A32459" w:rsidRPr="004E3662">
        <w:rPr>
          <w:sz w:val="24"/>
          <w:lang w:val="sr-Latn-CS"/>
        </w:rPr>
        <w:t>ju</w:t>
      </w:r>
      <w:r w:rsidR="00FB561E" w:rsidRPr="004E3662">
        <w:rPr>
          <w:sz w:val="24"/>
          <w:lang w:val="sr-Latn-CS"/>
        </w:rPr>
        <w:t>n</w:t>
      </w:r>
      <w:r w:rsidR="00A32459" w:rsidRPr="004E3662">
        <w:rPr>
          <w:sz w:val="24"/>
          <w:lang w:val="sr-Latn-CS"/>
        </w:rPr>
        <w:t>a</w:t>
      </w:r>
      <w:r w:rsidRPr="004E3662">
        <w:rPr>
          <w:sz w:val="24"/>
          <w:lang w:val="sr-Latn-CS"/>
        </w:rPr>
        <w:t>. 2016 godine</w:t>
      </w:r>
      <w:r w:rsidR="00955464" w:rsidRPr="004E3662">
        <w:rPr>
          <w:sz w:val="24"/>
          <w:lang w:val="sr-Latn-CS"/>
        </w:rPr>
        <w:t xml:space="preserve"> i naložio da se nastavi sa parnič</w:t>
      </w:r>
      <w:r w:rsidR="00FF7E16" w:rsidRPr="004E3662">
        <w:rPr>
          <w:sz w:val="24"/>
          <w:lang w:val="sr-Latn-CS"/>
        </w:rPr>
        <w:t>n</w:t>
      </w:r>
      <w:r w:rsidR="00955464" w:rsidRPr="004E3662">
        <w:rPr>
          <w:sz w:val="24"/>
          <w:lang w:val="sr-Latn-CS"/>
        </w:rPr>
        <w:t>im postupkom.</w:t>
      </w:r>
      <w:r w:rsidR="00FB561E" w:rsidRPr="004E3662">
        <w:rPr>
          <w:rFonts w:cs="Georgia"/>
          <w:sz w:val="24"/>
          <w:lang w:val="sr-Latn-CS"/>
        </w:rPr>
        <w:t xml:space="preserve"> U obrazloženju ovog rešenja Osnovni sud </w:t>
      </w:r>
      <w:r w:rsidR="00FB561E" w:rsidRPr="004E3662">
        <w:rPr>
          <w:rFonts w:cs="Georgia"/>
          <w:i/>
          <w:sz w:val="24"/>
          <w:lang w:val="sr-Latn-CS"/>
        </w:rPr>
        <w:t>inter alia</w:t>
      </w:r>
      <w:r w:rsidR="00FB561E" w:rsidRPr="004E3662">
        <w:rPr>
          <w:rFonts w:cs="Georgia"/>
          <w:sz w:val="24"/>
          <w:lang w:val="sr-Latn-CS"/>
        </w:rPr>
        <w:t xml:space="preserve"> navodi:</w:t>
      </w:r>
    </w:p>
    <w:p w:rsidR="004E3662" w:rsidRDefault="004E3662" w:rsidP="004E3662">
      <w:pPr>
        <w:spacing w:line="240" w:lineRule="auto"/>
        <w:ind w:left="900"/>
        <w:rPr>
          <w:i/>
          <w:sz w:val="24"/>
          <w:lang w:val="sr-Latn-CS"/>
        </w:rPr>
      </w:pPr>
    </w:p>
    <w:p w:rsidR="00FB561E" w:rsidRPr="004E3662" w:rsidRDefault="00FB561E" w:rsidP="004E3662">
      <w:pPr>
        <w:spacing w:line="240" w:lineRule="auto"/>
        <w:ind w:left="990" w:right="297"/>
        <w:rPr>
          <w:i/>
          <w:sz w:val="24"/>
          <w:lang w:val="sr-Latn-CS"/>
        </w:rPr>
      </w:pPr>
      <w:r w:rsidRPr="004E3662">
        <w:rPr>
          <w:i/>
          <w:sz w:val="24"/>
          <w:lang w:val="sr-Latn-CS"/>
        </w:rPr>
        <w:t>“</w:t>
      </w:r>
      <w:r w:rsidR="004E3662">
        <w:rPr>
          <w:i/>
          <w:sz w:val="24"/>
          <w:lang w:val="sr-Latn-CS"/>
        </w:rPr>
        <w:t>S</w:t>
      </w:r>
      <w:r w:rsidRPr="004E3662">
        <w:rPr>
          <w:i/>
          <w:sz w:val="24"/>
          <w:lang w:val="sr-Latn-CS"/>
        </w:rPr>
        <w:t>ud je došao do zaključka da su se promenile okolnosti za koje je određena mera obezbedjenja od strane ovog suda. Ovo iz činjenice da tokom sudske rasprave od strane drugotužene ProCredit Banke dostavljeni su dokazi kojima se dokazuje da je tuzilačka strana potpisla ugovor 0 kreditu pri drugotuzenoj odnosno da je ista dala saglasnost prvotuženom -njezinom suprugu za podizanje kredita od strane drugotuzenog. ”</w:t>
      </w:r>
    </w:p>
    <w:p w:rsidR="009F63C0" w:rsidRPr="004E3662" w:rsidRDefault="009F63C0" w:rsidP="004E3662">
      <w:pPr>
        <w:spacing w:line="240" w:lineRule="auto"/>
        <w:ind w:left="0"/>
        <w:rPr>
          <w:sz w:val="24"/>
          <w:lang w:val="sr-Latn-CS"/>
        </w:rPr>
      </w:pPr>
    </w:p>
    <w:p w:rsidR="00B427BF" w:rsidRPr="004E3662" w:rsidRDefault="00B427BF" w:rsidP="004E3662">
      <w:pPr>
        <w:numPr>
          <w:ilvl w:val="0"/>
          <w:numId w:val="1"/>
        </w:numPr>
        <w:tabs>
          <w:tab w:val="clear" w:pos="720"/>
          <w:tab w:val="num" w:pos="630"/>
        </w:tabs>
        <w:spacing w:line="240" w:lineRule="auto"/>
        <w:ind w:left="630" w:hanging="630"/>
        <w:rPr>
          <w:bCs/>
          <w:sz w:val="24"/>
          <w:lang w:val="sr-Latn-CS"/>
        </w:rPr>
      </w:pPr>
      <w:r w:rsidRPr="004E3662">
        <w:rPr>
          <w:sz w:val="24"/>
          <w:lang w:val="sr-Latn-CS"/>
        </w:rPr>
        <w:t xml:space="preserve">Podnositeljka zahteva je </w:t>
      </w:r>
      <w:r w:rsidR="00FF7E16" w:rsidRPr="004E3662">
        <w:rPr>
          <w:sz w:val="24"/>
          <w:lang w:val="sr-Latn-CS"/>
        </w:rPr>
        <w:t xml:space="preserve">na rešenje Osnovnog suda </w:t>
      </w:r>
      <w:r w:rsidRPr="004E3662">
        <w:rPr>
          <w:sz w:val="24"/>
          <w:lang w:val="sr-Latn-CS"/>
        </w:rPr>
        <w:t>uložila žalbu Apelacionom sudu.</w:t>
      </w:r>
    </w:p>
    <w:p w:rsidR="00B772CF" w:rsidRPr="004E3662" w:rsidRDefault="00B772CF" w:rsidP="004E3662">
      <w:pPr>
        <w:spacing w:line="240" w:lineRule="auto"/>
        <w:ind w:left="630" w:hanging="630"/>
        <w:rPr>
          <w:bCs/>
          <w:sz w:val="24"/>
          <w:lang w:val="sr-Latn-CS"/>
        </w:rPr>
      </w:pPr>
    </w:p>
    <w:p w:rsidR="004D3177" w:rsidRPr="004E3662" w:rsidRDefault="00167699" w:rsidP="004E3662">
      <w:pPr>
        <w:numPr>
          <w:ilvl w:val="0"/>
          <w:numId w:val="1"/>
        </w:numPr>
        <w:tabs>
          <w:tab w:val="clear" w:pos="720"/>
          <w:tab w:val="num" w:pos="630"/>
        </w:tabs>
        <w:spacing w:line="240" w:lineRule="auto"/>
        <w:ind w:left="630" w:hanging="630"/>
        <w:rPr>
          <w:bCs/>
          <w:sz w:val="24"/>
          <w:lang w:val="sr-Latn-CS"/>
        </w:rPr>
      </w:pPr>
      <w:r w:rsidRPr="004E3662">
        <w:rPr>
          <w:sz w:val="24"/>
          <w:lang w:val="sr-Latn-CS"/>
        </w:rPr>
        <w:t xml:space="preserve">Dana </w:t>
      </w:r>
      <w:r w:rsidR="00B427BF" w:rsidRPr="004E3662">
        <w:rPr>
          <w:sz w:val="24"/>
          <w:lang w:val="sr-Latn-CS"/>
        </w:rPr>
        <w:t>22. decembra 2016. godine</w:t>
      </w:r>
      <w:r w:rsidRPr="004E3662">
        <w:rPr>
          <w:sz w:val="24"/>
          <w:lang w:val="sr-Latn-CS"/>
        </w:rPr>
        <w:t>,</w:t>
      </w:r>
      <w:r w:rsidR="00F12156" w:rsidRPr="004E3662">
        <w:rPr>
          <w:sz w:val="24"/>
          <w:lang w:val="sr-Latn-CS"/>
        </w:rPr>
        <w:t xml:space="preserve"> Apelacioni suda</w:t>
      </w:r>
      <w:r w:rsidRPr="004E3662">
        <w:rPr>
          <w:sz w:val="24"/>
          <w:lang w:val="sr-Latn-CS"/>
        </w:rPr>
        <w:t xml:space="preserve"> rešenjem [</w:t>
      </w:r>
      <w:r w:rsidR="00FF7E16" w:rsidRPr="004E3662">
        <w:rPr>
          <w:sz w:val="24"/>
          <w:lang w:val="sr-Latn-CS"/>
        </w:rPr>
        <w:t>AA</w:t>
      </w:r>
      <w:r w:rsidR="00B427BF" w:rsidRPr="004E3662">
        <w:rPr>
          <w:sz w:val="24"/>
          <w:lang w:val="sr-Latn-CS"/>
        </w:rPr>
        <w:t>. br. 4436/2016</w:t>
      </w:r>
      <w:r w:rsidRPr="004E3662">
        <w:rPr>
          <w:sz w:val="24"/>
          <w:lang w:val="sr-Latn-CS"/>
        </w:rPr>
        <w:t xml:space="preserve">] </w:t>
      </w:r>
      <w:r w:rsidR="00030371" w:rsidRPr="004E3662">
        <w:rPr>
          <w:sz w:val="24"/>
          <w:lang w:val="sr-Latn-CS"/>
        </w:rPr>
        <w:t xml:space="preserve">je </w:t>
      </w:r>
      <w:r w:rsidR="00B427BF" w:rsidRPr="004E3662">
        <w:rPr>
          <w:sz w:val="24"/>
          <w:lang w:val="sr-Latn-CS"/>
        </w:rPr>
        <w:t>odbio kao neosnovanu žalbu podnositeljke zahteva i potvrdio Rešenje [P. Br. 650/16] Osnovnog suda u Prizrenu od 2</w:t>
      </w:r>
      <w:r w:rsidR="00976B80" w:rsidRPr="004E3662">
        <w:rPr>
          <w:sz w:val="24"/>
          <w:lang w:val="sr-Latn-CS"/>
        </w:rPr>
        <w:t>.</w:t>
      </w:r>
      <w:r w:rsidR="00B427BF" w:rsidRPr="004E3662">
        <w:rPr>
          <w:sz w:val="24"/>
          <w:lang w:val="sr-Latn-CS"/>
        </w:rPr>
        <w:t xml:space="preserve"> avgusta 2016</w:t>
      </w:r>
      <w:r w:rsidR="00976B80" w:rsidRPr="004E3662">
        <w:rPr>
          <w:sz w:val="24"/>
          <w:lang w:val="sr-Latn-CS"/>
        </w:rPr>
        <w:t>.</w:t>
      </w:r>
      <w:r w:rsidR="00B427BF" w:rsidRPr="004E3662">
        <w:rPr>
          <w:sz w:val="24"/>
          <w:lang w:val="sr-Latn-CS"/>
        </w:rPr>
        <w:t xml:space="preserve"> godine</w:t>
      </w:r>
      <w:r w:rsidR="004D3177" w:rsidRPr="004E3662">
        <w:rPr>
          <w:sz w:val="24"/>
          <w:lang w:val="sr-Latn-CS"/>
        </w:rPr>
        <w:t>.</w:t>
      </w:r>
    </w:p>
    <w:p w:rsidR="004D3177" w:rsidRPr="004E3662" w:rsidRDefault="004D3177" w:rsidP="004E3662">
      <w:pPr>
        <w:spacing w:line="240" w:lineRule="auto"/>
        <w:ind w:left="630" w:hanging="630"/>
        <w:rPr>
          <w:bCs/>
          <w:sz w:val="24"/>
          <w:lang w:val="sr-Latn-CS"/>
        </w:rPr>
      </w:pPr>
    </w:p>
    <w:p w:rsidR="00C459B2" w:rsidRPr="004E3662" w:rsidRDefault="00C459B2" w:rsidP="004E3662">
      <w:pPr>
        <w:numPr>
          <w:ilvl w:val="0"/>
          <w:numId w:val="1"/>
        </w:numPr>
        <w:tabs>
          <w:tab w:val="clear" w:pos="720"/>
          <w:tab w:val="num" w:pos="630"/>
        </w:tabs>
        <w:spacing w:line="240" w:lineRule="auto"/>
        <w:ind w:left="630" w:hanging="630"/>
        <w:rPr>
          <w:bCs/>
          <w:sz w:val="24"/>
          <w:lang w:val="sr-Latn-CS"/>
        </w:rPr>
      </w:pPr>
      <w:r w:rsidRPr="004E3662">
        <w:rPr>
          <w:rFonts w:eastAsia="Calibri"/>
          <w:sz w:val="24"/>
          <w:lang w:val="sr-Latn-CS"/>
        </w:rPr>
        <w:t xml:space="preserve">Dana 31. </w:t>
      </w:r>
      <w:r w:rsidR="00915D24" w:rsidRPr="004E3662">
        <w:rPr>
          <w:sz w:val="24"/>
          <w:lang w:val="sr-Latn-CS"/>
        </w:rPr>
        <w:t>j</w:t>
      </w:r>
      <w:r w:rsidRPr="004E3662">
        <w:rPr>
          <w:sz w:val="24"/>
          <w:lang w:val="sr-Latn-CS"/>
        </w:rPr>
        <w:t>anuara</w:t>
      </w:r>
      <w:r w:rsidRPr="004E3662">
        <w:rPr>
          <w:rFonts w:eastAsia="Calibri"/>
          <w:sz w:val="24"/>
          <w:lang w:val="sr-Latn-CS"/>
        </w:rPr>
        <w:t xml:space="preserve"> 2017</w:t>
      </w:r>
      <w:r w:rsidR="00976B80" w:rsidRPr="004E3662">
        <w:rPr>
          <w:rFonts w:eastAsia="Calibri"/>
          <w:sz w:val="24"/>
          <w:lang w:val="sr-Latn-CS"/>
        </w:rPr>
        <w:t>.</w:t>
      </w:r>
      <w:r w:rsidRPr="004E3662">
        <w:rPr>
          <w:rFonts w:eastAsia="Calibri"/>
          <w:sz w:val="24"/>
          <w:lang w:val="sr-Latn-CS"/>
        </w:rPr>
        <w:t xml:space="preserve"> godine, podnositeljka zahteva je </w:t>
      </w:r>
      <w:r w:rsidR="00CE2A80" w:rsidRPr="004E3662">
        <w:rPr>
          <w:rFonts w:eastAsia="Calibri"/>
          <w:sz w:val="24"/>
          <w:lang w:val="sr-Latn-CS"/>
        </w:rPr>
        <w:t>podnela reviziju Vrhovnom sudu K</w:t>
      </w:r>
      <w:r w:rsidRPr="004E3662">
        <w:rPr>
          <w:rFonts w:eastAsia="Calibri"/>
          <w:sz w:val="24"/>
          <w:lang w:val="sr-Latn-CS"/>
        </w:rPr>
        <w:t xml:space="preserve">osova protiv rešenja </w:t>
      </w:r>
      <w:r w:rsidRPr="004E3662">
        <w:rPr>
          <w:sz w:val="24"/>
          <w:lang w:val="sr-Latn-CS"/>
        </w:rPr>
        <w:t>[</w:t>
      </w:r>
      <w:r w:rsidR="00422B36" w:rsidRPr="004E3662">
        <w:rPr>
          <w:sz w:val="24"/>
          <w:lang w:val="sr-Latn-CS"/>
        </w:rPr>
        <w:t>AA</w:t>
      </w:r>
      <w:r w:rsidRPr="004E3662">
        <w:rPr>
          <w:sz w:val="24"/>
          <w:lang w:val="sr-Latn-CS"/>
        </w:rPr>
        <w:t>. br. 4436/2016]</w:t>
      </w:r>
      <w:r w:rsidR="00B10177" w:rsidRPr="004E3662">
        <w:rPr>
          <w:sz w:val="24"/>
          <w:lang w:val="sr-Latn-CS"/>
        </w:rPr>
        <w:t xml:space="preserve"> A</w:t>
      </w:r>
      <w:r w:rsidRPr="004E3662">
        <w:rPr>
          <w:sz w:val="24"/>
          <w:lang w:val="sr-Latn-CS"/>
        </w:rPr>
        <w:t>pelacionog suda.</w:t>
      </w:r>
    </w:p>
    <w:p w:rsidR="006B6D46" w:rsidRPr="004E3662" w:rsidRDefault="006B6D46" w:rsidP="004E3662">
      <w:pPr>
        <w:pStyle w:val="ListParagraph"/>
        <w:spacing w:line="240" w:lineRule="auto"/>
        <w:ind w:left="630" w:hanging="630"/>
        <w:rPr>
          <w:sz w:val="24"/>
          <w:lang w:val="sr-Latn-CS"/>
        </w:rPr>
      </w:pPr>
    </w:p>
    <w:p w:rsidR="00B10177" w:rsidRPr="004E3662" w:rsidRDefault="006B6D46" w:rsidP="004E3662">
      <w:pPr>
        <w:numPr>
          <w:ilvl w:val="0"/>
          <w:numId w:val="1"/>
        </w:numPr>
        <w:tabs>
          <w:tab w:val="clear" w:pos="720"/>
          <w:tab w:val="num" w:pos="630"/>
        </w:tabs>
        <w:spacing w:line="240" w:lineRule="auto"/>
        <w:ind w:left="630" w:hanging="630"/>
        <w:rPr>
          <w:b/>
          <w:sz w:val="24"/>
          <w:lang w:val="sr-Latn-CS"/>
        </w:rPr>
      </w:pPr>
      <w:r w:rsidRPr="004E3662">
        <w:rPr>
          <w:sz w:val="24"/>
          <w:lang w:val="sr-Latn-CS"/>
        </w:rPr>
        <w:t xml:space="preserve">Dana </w:t>
      </w:r>
      <w:r w:rsidR="00B10177" w:rsidRPr="004E3662">
        <w:rPr>
          <w:sz w:val="24"/>
          <w:lang w:val="sr-Latn-CS"/>
        </w:rPr>
        <w:t>20</w:t>
      </w:r>
      <w:r w:rsidR="002A4B90" w:rsidRPr="004E3662">
        <w:rPr>
          <w:sz w:val="24"/>
          <w:lang w:val="sr-Latn-CS"/>
        </w:rPr>
        <w:t xml:space="preserve">. </w:t>
      </w:r>
      <w:r w:rsidR="00B10177" w:rsidRPr="004E3662">
        <w:rPr>
          <w:sz w:val="24"/>
          <w:lang w:val="sr-Latn-CS"/>
        </w:rPr>
        <w:t>aprila</w:t>
      </w:r>
      <w:r w:rsidR="002A4B90" w:rsidRPr="004E3662">
        <w:rPr>
          <w:sz w:val="24"/>
          <w:lang w:val="sr-Latn-CS"/>
        </w:rPr>
        <w:t xml:space="preserve"> 2017</w:t>
      </w:r>
      <w:r w:rsidR="00DD4FFB" w:rsidRPr="004E3662">
        <w:rPr>
          <w:sz w:val="24"/>
          <w:lang w:val="sr-Latn-CS"/>
        </w:rPr>
        <w:t>. godine</w:t>
      </w:r>
      <w:r w:rsidRPr="004E3662">
        <w:rPr>
          <w:sz w:val="24"/>
          <w:lang w:val="sr-Latn-CS"/>
        </w:rPr>
        <w:t xml:space="preserve">, </w:t>
      </w:r>
      <w:r w:rsidR="00154CE2" w:rsidRPr="004E3662">
        <w:rPr>
          <w:sz w:val="24"/>
          <w:lang w:val="sr-Latn-CS"/>
        </w:rPr>
        <w:t xml:space="preserve">Vrhovni sud </w:t>
      </w:r>
      <w:r w:rsidR="00546A91" w:rsidRPr="004E3662">
        <w:rPr>
          <w:sz w:val="24"/>
          <w:lang w:val="sr-Latn-CS"/>
        </w:rPr>
        <w:t xml:space="preserve">je </w:t>
      </w:r>
      <w:r w:rsidR="00B10177" w:rsidRPr="004E3662">
        <w:rPr>
          <w:sz w:val="24"/>
          <w:lang w:val="sr-Latn-CS"/>
        </w:rPr>
        <w:t>rešenjem</w:t>
      </w:r>
      <w:r w:rsidR="00154CE2" w:rsidRPr="004E3662">
        <w:rPr>
          <w:sz w:val="24"/>
          <w:lang w:val="sr-Latn-CS"/>
        </w:rPr>
        <w:t xml:space="preserve"> </w:t>
      </w:r>
      <w:r w:rsidR="00546A91" w:rsidRPr="004E3662">
        <w:rPr>
          <w:sz w:val="24"/>
          <w:lang w:val="sr-Latn-CS"/>
        </w:rPr>
        <w:t>[</w:t>
      </w:r>
      <w:r w:rsidR="00422B36" w:rsidRPr="004E3662">
        <w:rPr>
          <w:sz w:val="24"/>
          <w:lang w:val="sr-Latn-CS"/>
        </w:rPr>
        <w:t>Rev.</w:t>
      </w:r>
      <w:r w:rsidR="00976B80" w:rsidRPr="004E3662">
        <w:rPr>
          <w:sz w:val="24"/>
          <w:lang w:val="sr-Latn-CS"/>
        </w:rPr>
        <w:t xml:space="preserve"> </w:t>
      </w:r>
      <w:r w:rsidR="00422B36" w:rsidRPr="004E3662">
        <w:rPr>
          <w:sz w:val="24"/>
          <w:lang w:val="sr-Latn-CS"/>
        </w:rPr>
        <w:t>br.</w:t>
      </w:r>
      <w:r w:rsidR="00B10177" w:rsidRPr="004E3662">
        <w:rPr>
          <w:sz w:val="24"/>
          <w:lang w:val="sr-Latn-CS"/>
        </w:rPr>
        <w:t xml:space="preserve"> 78/2017</w:t>
      </w:r>
      <w:r w:rsidR="00546A91" w:rsidRPr="004E3662">
        <w:rPr>
          <w:sz w:val="24"/>
          <w:lang w:val="sr-Latn-CS"/>
        </w:rPr>
        <w:t xml:space="preserve">] </w:t>
      </w:r>
      <w:r w:rsidR="00C63B50" w:rsidRPr="004E3662">
        <w:rPr>
          <w:sz w:val="24"/>
          <w:lang w:val="sr-Latn-CS"/>
        </w:rPr>
        <w:t xml:space="preserve">odbacio </w:t>
      </w:r>
      <w:r w:rsidR="00E41872" w:rsidRPr="004E3662">
        <w:rPr>
          <w:sz w:val="24"/>
          <w:lang w:val="sr-Latn-CS"/>
        </w:rPr>
        <w:t>kao ne</w:t>
      </w:r>
      <w:r w:rsidR="00B10177" w:rsidRPr="004E3662">
        <w:rPr>
          <w:sz w:val="24"/>
          <w:lang w:val="sr-Latn-CS"/>
        </w:rPr>
        <w:t>dozvoljenu reviziju podnositeljke zahte</w:t>
      </w:r>
      <w:r w:rsidR="00CE2A80" w:rsidRPr="004E3662">
        <w:rPr>
          <w:sz w:val="24"/>
          <w:lang w:val="sr-Latn-CS"/>
        </w:rPr>
        <w:t>va.</w:t>
      </w:r>
      <w:r w:rsidR="00C63B50" w:rsidRPr="004E3662">
        <w:rPr>
          <w:rFonts w:cs="Georgia"/>
          <w:sz w:val="24"/>
          <w:lang w:val="sr-Latn-CS"/>
        </w:rPr>
        <w:t xml:space="preserve"> </w:t>
      </w:r>
    </w:p>
    <w:p w:rsidR="00422B36" w:rsidRPr="004E3662" w:rsidRDefault="00422B36" w:rsidP="004E3662">
      <w:pPr>
        <w:tabs>
          <w:tab w:val="left" w:pos="630"/>
        </w:tabs>
        <w:spacing w:line="240" w:lineRule="auto"/>
        <w:ind w:left="630"/>
        <w:rPr>
          <w:b/>
          <w:sz w:val="24"/>
          <w:lang w:val="sr-Latn-CS"/>
        </w:rPr>
      </w:pPr>
    </w:p>
    <w:p w:rsidR="006877FE" w:rsidRPr="004E3662" w:rsidRDefault="00496ACF" w:rsidP="004E3662">
      <w:pPr>
        <w:spacing w:line="240" w:lineRule="auto"/>
        <w:ind w:left="0"/>
        <w:rPr>
          <w:b/>
          <w:sz w:val="24"/>
          <w:lang w:val="sr-Latn-CS"/>
        </w:rPr>
      </w:pPr>
      <w:r w:rsidRPr="004E3662">
        <w:rPr>
          <w:b/>
          <w:sz w:val="24"/>
          <w:lang w:val="sr-Latn-CS"/>
        </w:rPr>
        <w:t>Navodi podnosioca</w:t>
      </w:r>
    </w:p>
    <w:p w:rsidR="00143F0A" w:rsidRPr="004E3662" w:rsidRDefault="00143F0A" w:rsidP="004E3662">
      <w:pPr>
        <w:spacing w:line="240" w:lineRule="auto"/>
        <w:ind w:left="630"/>
        <w:rPr>
          <w:sz w:val="24"/>
          <w:lang w:val="sr-Latn-CS"/>
        </w:rPr>
      </w:pPr>
    </w:p>
    <w:p w:rsidR="00955464" w:rsidRPr="004E3662" w:rsidRDefault="007C505A" w:rsidP="004E3662">
      <w:pPr>
        <w:numPr>
          <w:ilvl w:val="0"/>
          <w:numId w:val="1"/>
        </w:numPr>
        <w:tabs>
          <w:tab w:val="clear" w:pos="720"/>
          <w:tab w:val="num" w:pos="630"/>
        </w:tabs>
        <w:spacing w:line="240" w:lineRule="auto"/>
        <w:ind w:left="630" w:hanging="630"/>
        <w:rPr>
          <w:sz w:val="24"/>
          <w:lang w:val="sr-Latn-CS"/>
        </w:rPr>
      </w:pPr>
      <w:r w:rsidRPr="004E3662">
        <w:rPr>
          <w:sz w:val="24"/>
          <w:lang w:val="sr-Latn-CS"/>
        </w:rPr>
        <w:t>Podnosi</w:t>
      </w:r>
      <w:r w:rsidR="00955464" w:rsidRPr="004E3662">
        <w:rPr>
          <w:sz w:val="24"/>
          <w:lang w:val="sr-Latn-CS"/>
        </w:rPr>
        <w:t xml:space="preserve">teljka </w:t>
      </w:r>
      <w:r w:rsidRPr="004E3662">
        <w:rPr>
          <w:sz w:val="24"/>
          <w:lang w:val="sr-Latn-CS"/>
        </w:rPr>
        <w:t xml:space="preserve">zahteva tvrdi da </w:t>
      </w:r>
      <w:r w:rsidR="00955464" w:rsidRPr="004E3662">
        <w:rPr>
          <w:sz w:val="24"/>
          <w:lang w:val="sr-Latn-CS"/>
        </w:rPr>
        <w:t xml:space="preserve">su </w:t>
      </w:r>
      <w:r w:rsidRPr="004E3662">
        <w:rPr>
          <w:sz w:val="24"/>
          <w:lang w:val="sr-Latn-CS"/>
        </w:rPr>
        <w:t xml:space="preserve">odluke redovih sudova </w:t>
      </w:r>
      <w:r w:rsidR="00955464" w:rsidRPr="004E3662">
        <w:rPr>
          <w:sz w:val="24"/>
          <w:lang w:val="sr-Latn-CS"/>
        </w:rPr>
        <w:t xml:space="preserve">kojima je ukinuta privremena mera obezbeđenja povredile </w:t>
      </w:r>
      <w:r w:rsidR="009A677F" w:rsidRPr="004E3662">
        <w:rPr>
          <w:sz w:val="24"/>
          <w:lang w:val="sr-Latn-CS"/>
        </w:rPr>
        <w:t>njena prava zagarantovana članovima 24.</w:t>
      </w:r>
      <w:r w:rsidR="009A677F" w:rsidRPr="004E3662">
        <w:rPr>
          <w:rFonts w:cs="Arial"/>
          <w:sz w:val="24"/>
          <w:lang w:val="sr-Latn-CS"/>
        </w:rPr>
        <w:t xml:space="preserve"> [Jednakost Pred Zakonom]</w:t>
      </w:r>
      <w:r w:rsidR="009A677F" w:rsidRPr="004E3662">
        <w:rPr>
          <w:sz w:val="24"/>
          <w:lang w:val="sr-Latn-CS"/>
        </w:rPr>
        <w:t xml:space="preserve"> i </w:t>
      </w:r>
      <w:r w:rsidR="009A677F" w:rsidRPr="004E3662">
        <w:rPr>
          <w:rFonts w:cs="Arial"/>
          <w:sz w:val="24"/>
          <w:lang w:val="sr-Latn-CS"/>
        </w:rPr>
        <w:t>31. [Pravo na pravično i nepristrasno suđenje]</w:t>
      </w:r>
      <w:r w:rsidR="009A677F" w:rsidRPr="004E3662">
        <w:rPr>
          <w:sz w:val="24"/>
          <w:lang w:val="sr-Latn-CS"/>
        </w:rPr>
        <w:t xml:space="preserve"> </w:t>
      </w:r>
      <w:r w:rsidR="00955464" w:rsidRPr="004E3662">
        <w:rPr>
          <w:sz w:val="24"/>
          <w:lang w:val="sr-Latn-CS"/>
        </w:rPr>
        <w:t xml:space="preserve"> Ustava.</w:t>
      </w:r>
    </w:p>
    <w:p w:rsidR="00955464" w:rsidRPr="004E3662" w:rsidRDefault="00955464" w:rsidP="004E3662">
      <w:pPr>
        <w:spacing w:line="240" w:lineRule="auto"/>
        <w:ind w:left="630"/>
        <w:rPr>
          <w:sz w:val="24"/>
          <w:lang w:val="sr-Latn-CS"/>
        </w:rPr>
      </w:pPr>
    </w:p>
    <w:p w:rsidR="009A677F" w:rsidRPr="004E3662" w:rsidRDefault="009A677F" w:rsidP="004E3662">
      <w:pPr>
        <w:numPr>
          <w:ilvl w:val="0"/>
          <w:numId w:val="1"/>
        </w:numPr>
        <w:tabs>
          <w:tab w:val="clear" w:pos="720"/>
          <w:tab w:val="num" w:pos="630"/>
        </w:tabs>
        <w:spacing w:line="240" w:lineRule="auto"/>
        <w:ind w:left="630" w:hanging="630"/>
        <w:rPr>
          <w:sz w:val="24"/>
          <w:lang w:val="sr-Latn-CS"/>
        </w:rPr>
      </w:pPr>
      <w:r w:rsidRPr="004E3662">
        <w:rPr>
          <w:sz w:val="24"/>
          <w:lang w:val="sr-Latn-CS"/>
        </w:rPr>
        <w:t>Podnositeljka u osnovi osporava način na koji su redovni sudovi utvrdili činjenično stanje prilikom odluke o ukidanju privremen</w:t>
      </w:r>
      <w:r w:rsidR="00976B80" w:rsidRPr="004E3662">
        <w:rPr>
          <w:sz w:val="24"/>
          <w:lang w:val="sr-Latn-CS"/>
        </w:rPr>
        <w:t>e</w:t>
      </w:r>
      <w:r w:rsidRPr="004E3662">
        <w:rPr>
          <w:sz w:val="24"/>
          <w:lang w:val="sr-Latn-CS"/>
        </w:rPr>
        <w:t xml:space="preserve"> mer</w:t>
      </w:r>
      <w:r w:rsidR="00976B80" w:rsidRPr="004E3662">
        <w:rPr>
          <w:sz w:val="24"/>
          <w:lang w:val="sr-Latn-CS"/>
        </w:rPr>
        <w:t>e</w:t>
      </w:r>
      <w:r w:rsidRPr="004E3662">
        <w:rPr>
          <w:sz w:val="24"/>
          <w:lang w:val="sr-Latn-CS"/>
        </w:rPr>
        <w:t xml:space="preserve"> obezbeđenja.</w:t>
      </w:r>
    </w:p>
    <w:p w:rsidR="009A677F" w:rsidRPr="004E3662" w:rsidRDefault="009A677F" w:rsidP="004E3662">
      <w:pPr>
        <w:pStyle w:val="ListParagraph"/>
        <w:spacing w:line="240" w:lineRule="auto"/>
        <w:rPr>
          <w:sz w:val="24"/>
          <w:lang w:val="sr-Latn-CS"/>
        </w:rPr>
      </w:pPr>
    </w:p>
    <w:p w:rsidR="00BA2B45" w:rsidRPr="004E3662" w:rsidRDefault="009A677F" w:rsidP="004E3662">
      <w:pPr>
        <w:numPr>
          <w:ilvl w:val="0"/>
          <w:numId w:val="1"/>
        </w:numPr>
        <w:tabs>
          <w:tab w:val="clear" w:pos="720"/>
          <w:tab w:val="num" w:pos="630"/>
        </w:tabs>
        <w:spacing w:line="240" w:lineRule="auto"/>
        <w:ind w:left="630" w:hanging="630"/>
        <w:rPr>
          <w:sz w:val="24"/>
          <w:lang w:val="sr-Latn-CS"/>
        </w:rPr>
      </w:pPr>
      <w:r w:rsidRPr="004E3662">
        <w:rPr>
          <w:sz w:val="24"/>
          <w:lang w:val="sr-Latn-CS"/>
        </w:rPr>
        <w:t xml:space="preserve">Podnositeljka tvrdi </w:t>
      </w:r>
      <w:r w:rsidR="00BA2B45" w:rsidRPr="004E3662">
        <w:rPr>
          <w:sz w:val="24"/>
          <w:lang w:val="sr-Latn-CS"/>
        </w:rPr>
        <w:t>da nije potpisala ugovor o hipoteci, da tu činjenicu sudovi nisu uzeli u obzir kada su odlučivali o ukidanju privremene mere obezbeđenj</w:t>
      </w:r>
      <w:r w:rsidR="00976B80" w:rsidRPr="004E3662">
        <w:rPr>
          <w:sz w:val="24"/>
          <w:lang w:val="sr-Latn-CS"/>
        </w:rPr>
        <w:t>a</w:t>
      </w:r>
      <w:r w:rsidR="00BA2B45" w:rsidRPr="004E3662">
        <w:rPr>
          <w:sz w:val="24"/>
          <w:lang w:val="sr-Latn-CS"/>
        </w:rPr>
        <w:t xml:space="preserve">, čime su prema tvrdnjama podnositeljke povredili njeno pravo suvlasništva od 50% </w:t>
      </w:r>
      <w:r w:rsidR="00CE2A80" w:rsidRPr="004E3662">
        <w:rPr>
          <w:sz w:val="24"/>
          <w:lang w:val="sr-Latn-CS"/>
        </w:rPr>
        <w:t>na imovin</w:t>
      </w:r>
      <w:r w:rsidR="00976B80" w:rsidRPr="004E3662">
        <w:rPr>
          <w:sz w:val="24"/>
          <w:lang w:val="sr-Latn-CS"/>
        </w:rPr>
        <w:t>u</w:t>
      </w:r>
      <w:r w:rsidR="00CE2A80" w:rsidRPr="004E3662">
        <w:rPr>
          <w:sz w:val="24"/>
          <w:lang w:val="sr-Latn-CS"/>
        </w:rPr>
        <w:t xml:space="preserve"> iz bračne zajednice.</w:t>
      </w:r>
    </w:p>
    <w:p w:rsidR="00772FBE" w:rsidRPr="004E3662" w:rsidRDefault="00772FBE" w:rsidP="004E3662">
      <w:pPr>
        <w:pStyle w:val="ListParagraph"/>
        <w:spacing w:line="240" w:lineRule="auto"/>
        <w:ind w:left="0"/>
        <w:rPr>
          <w:sz w:val="24"/>
          <w:lang w:val="sr-Latn-CS"/>
        </w:rPr>
      </w:pPr>
    </w:p>
    <w:p w:rsidR="00A95300" w:rsidRPr="004E3662" w:rsidRDefault="0058753B" w:rsidP="004E3662">
      <w:pPr>
        <w:numPr>
          <w:ilvl w:val="0"/>
          <w:numId w:val="1"/>
        </w:numPr>
        <w:tabs>
          <w:tab w:val="clear" w:pos="720"/>
          <w:tab w:val="num" w:pos="630"/>
        </w:tabs>
        <w:spacing w:line="240" w:lineRule="auto"/>
        <w:ind w:left="630" w:hanging="630"/>
        <w:rPr>
          <w:sz w:val="24"/>
          <w:lang w:val="sr-Latn-CS"/>
        </w:rPr>
      </w:pPr>
      <w:r w:rsidRPr="004E3662">
        <w:rPr>
          <w:sz w:val="24"/>
          <w:lang w:val="sr-Latn-CS"/>
        </w:rPr>
        <w:t>Zbog svega gore navedenog podnosi</w:t>
      </w:r>
      <w:r w:rsidR="00BA2B45" w:rsidRPr="004E3662">
        <w:rPr>
          <w:sz w:val="24"/>
          <w:lang w:val="sr-Latn-CS"/>
        </w:rPr>
        <w:t>teljka zahte</w:t>
      </w:r>
      <w:r w:rsidR="00922B1C" w:rsidRPr="004E3662">
        <w:rPr>
          <w:sz w:val="24"/>
          <w:lang w:val="sr-Latn-CS"/>
        </w:rPr>
        <w:t>v</w:t>
      </w:r>
      <w:r w:rsidR="00BA2B45" w:rsidRPr="004E3662">
        <w:rPr>
          <w:sz w:val="24"/>
          <w:lang w:val="sr-Latn-CS"/>
        </w:rPr>
        <w:t xml:space="preserve">a </w:t>
      </w:r>
      <w:r w:rsidRPr="004E3662">
        <w:rPr>
          <w:sz w:val="24"/>
          <w:lang w:val="sr-Latn-CS"/>
        </w:rPr>
        <w:t xml:space="preserve">smatra da </w:t>
      </w:r>
      <w:r w:rsidR="00BA2B45" w:rsidRPr="004E3662">
        <w:rPr>
          <w:sz w:val="24"/>
          <w:lang w:val="sr-Latn-CS"/>
        </w:rPr>
        <w:t xml:space="preserve">se odlukama </w:t>
      </w:r>
      <w:r w:rsidR="00772FBE" w:rsidRPr="004E3662">
        <w:rPr>
          <w:sz w:val="24"/>
          <w:lang w:val="sr-Latn-CS"/>
        </w:rPr>
        <w:t xml:space="preserve">redovnih sudova krše </w:t>
      </w:r>
      <w:r w:rsidR="008D21D4" w:rsidRPr="004E3662">
        <w:rPr>
          <w:sz w:val="24"/>
          <w:lang w:val="sr-Latn-CS"/>
        </w:rPr>
        <w:t>njena prava zagarantovana članovima 24. [Jednakost Pred Zakonom] i 31. [Pravo na pravično i nepristrasno suđenje] Ustava.</w:t>
      </w:r>
    </w:p>
    <w:p w:rsidR="00A95300" w:rsidRPr="004E3662" w:rsidRDefault="00A95300" w:rsidP="004E3662">
      <w:pPr>
        <w:spacing w:line="240" w:lineRule="auto"/>
        <w:ind w:left="630"/>
        <w:rPr>
          <w:sz w:val="24"/>
          <w:lang w:val="sr-Latn-CS"/>
        </w:rPr>
      </w:pPr>
    </w:p>
    <w:p w:rsidR="008D21D4" w:rsidRPr="004E3662" w:rsidRDefault="003B5540" w:rsidP="004E3662">
      <w:pPr>
        <w:numPr>
          <w:ilvl w:val="0"/>
          <w:numId w:val="1"/>
        </w:numPr>
        <w:tabs>
          <w:tab w:val="clear" w:pos="720"/>
          <w:tab w:val="num" w:pos="630"/>
        </w:tabs>
        <w:spacing w:line="240" w:lineRule="auto"/>
        <w:ind w:left="630" w:hanging="630"/>
        <w:rPr>
          <w:i/>
          <w:sz w:val="24"/>
          <w:lang w:val="sr-Latn-CS"/>
        </w:rPr>
      </w:pPr>
      <w:r w:rsidRPr="004E3662">
        <w:rPr>
          <w:sz w:val="24"/>
          <w:lang w:val="sr-Latn-CS"/>
        </w:rPr>
        <w:t>Podnosi</w:t>
      </w:r>
      <w:r w:rsidR="008D21D4" w:rsidRPr="004E3662">
        <w:rPr>
          <w:sz w:val="24"/>
          <w:lang w:val="sr-Latn-CS"/>
        </w:rPr>
        <w:t xml:space="preserve">teljka </w:t>
      </w:r>
      <w:r w:rsidR="00A95300" w:rsidRPr="004E3662">
        <w:rPr>
          <w:rFonts w:cs="Arial"/>
          <w:sz w:val="24"/>
          <w:shd w:val="clear" w:color="auto" w:fill="FFFFFF"/>
          <w:lang w:val="sr-Latn-CS"/>
        </w:rPr>
        <w:t>nadalje</w:t>
      </w:r>
      <w:r w:rsidR="00E56135" w:rsidRPr="004E3662">
        <w:rPr>
          <w:rFonts w:cs="Arial"/>
          <w:sz w:val="24"/>
          <w:shd w:val="clear" w:color="auto" w:fill="FFFFFF"/>
          <w:lang w:val="sr-Latn-CS"/>
        </w:rPr>
        <w:t xml:space="preserve"> </w:t>
      </w:r>
      <w:r w:rsidR="00E56135" w:rsidRPr="004E3662">
        <w:rPr>
          <w:sz w:val="24"/>
          <w:lang w:val="sr-Latn-CS"/>
        </w:rPr>
        <w:t xml:space="preserve">od Suda zahteva ocenu ustavnosti </w:t>
      </w:r>
      <w:r w:rsidR="00A95300" w:rsidRPr="004E3662">
        <w:rPr>
          <w:sz w:val="24"/>
          <w:lang w:val="sr-Latn-CS"/>
        </w:rPr>
        <w:t xml:space="preserve"> </w:t>
      </w:r>
      <w:r w:rsidR="00E56135" w:rsidRPr="004E3662">
        <w:rPr>
          <w:i/>
          <w:sz w:val="24"/>
          <w:lang w:val="sr-Latn-CS"/>
        </w:rPr>
        <w:t xml:space="preserve">NAVEDENIH AKATA </w:t>
      </w:r>
      <w:r w:rsidR="00E56135" w:rsidRPr="004E3662">
        <w:rPr>
          <w:sz w:val="24"/>
          <w:lang w:val="sr-Latn-CS"/>
        </w:rPr>
        <w:t>[</w:t>
      </w:r>
      <w:r w:rsidR="00965F54" w:rsidRPr="004E3662">
        <w:rPr>
          <w:sz w:val="24"/>
          <w:lang w:val="sr-Latn-CS"/>
        </w:rPr>
        <w:t>r</w:t>
      </w:r>
      <w:r w:rsidR="00A95300" w:rsidRPr="004E3662">
        <w:rPr>
          <w:sz w:val="24"/>
          <w:lang w:val="sr-Latn-CS"/>
        </w:rPr>
        <w:t>ešenje Osnovnog Suda-Prizren P.br. 650/16 od 2.</w:t>
      </w:r>
      <w:r w:rsidR="00965F54" w:rsidRPr="004E3662">
        <w:rPr>
          <w:sz w:val="24"/>
          <w:lang w:val="sr-Latn-CS"/>
        </w:rPr>
        <w:t xml:space="preserve"> </w:t>
      </w:r>
      <w:r w:rsidR="00A95300" w:rsidRPr="004E3662">
        <w:rPr>
          <w:sz w:val="24"/>
          <w:lang w:val="sr-Latn-CS"/>
        </w:rPr>
        <w:t>08</w:t>
      </w:r>
      <w:r w:rsidR="00976B80" w:rsidRPr="004E3662">
        <w:rPr>
          <w:sz w:val="24"/>
          <w:lang w:val="sr-Latn-CS"/>
        </w:rPr>
        <w:t>.</w:t>
      </w:r>
      <w:r w:rsidR="00A95300" w:rsidRPr="004E3662">
        <w:rPr>
          <w:sz w:val="24"/>
          <w:lang w:val="sr-Latn-CS"/>
        </w:rPr>
        <w:t xml:space="preserve"> 2016 godine, </w:t>
      </w:r>
      <w:r w:rsidR="00965F54" w:rsidRPr="004E3662">
        <w:rPr>
          <w:sz w:val="24"/>
          <w:lang w:val="sr-Latn-CS"/>
        </w:rPr>
        <w:t>r</w:t>
      </w:r>
      <w:r w:rsidR="00A95300" w:rsidRPr="004E3662">
        <w:rPr>
          <w:sz w:val="24"/>
          <w:lang w:val="sr-Latn-CS"/>
        </w:rPr>
        <w:t>ešenje Apelacionog Suda-Pristina AA.br-4436/2016 od 22.</w:t>
      </w:r>
      <w:r w:rsidR="00965F54" w:rsidRPr="004E3662">
        <w:rPr>
          <w:sz w:val="24"/>
          <w:lang w:val="sr-Latn-CS"/>
        </w:rPr>
        <w:t xml:space="preserve"> </w:t>
      </w:r>
      <w:r w:rsidR="00A95300" w:rsidRPr="004E3662">
        <w:rPr>
          <w:sz w:val="24"/>
          <w:lang w:val="sr-Latn-CS"/>
        </w:rPr>
        <w:t>12. 2016</w:t>
      </w:r>
      <w:r w:rsidR="00976B80" w:rsidRPr="004E3662">
        <w:rPr>
          <w:sz w:val="24"/>
          <w:lang w:val="sr-Latn-CS"/>
        </w:rPr>
        <w:t>.</w:t>
      </w:r>
      <w:r w:rsidR="00A95300" w:rsidRPr="004E3662">
        <w:rPr>
          <w:sz w:val="24"/>
          <w:lang w:val="sr-Latn-CS"/>
        </w:rPr>
        <w:t xml:space="preserve"> godine i </w:t>
      </w:r>
      <w:r w:rsidR="00965F54" w:rsidRPr="004E3662">
        <w:rPr>
          <w:sz w:val="24"/>
          <w:lang w:val="sr-Latn-CS"/>
        </w:rPr>
        <w:t>r</w:t>
      </w:r>
      <w:r w:rsidR="00A95300" w:rsidRPr="004E3662">
        <w:rPr>
          <w:sz w:val="24"/>
          <w:lang w:val="sr-Latn-CS"/>
        </w:rPr>
        <w:t>ešenje Vrhovnog Suda Kosova CML. Br. 78/2017 od 20.04. 2017</w:t>
      </w:r>
      <w:r w:rsidR="00976B80" w:rsidRPr="004E3662">
        <w:rPr>
          <w:sz w:val="24"/>
          <w:lang w:val="sr-Latn-CS"/>
        </w:rPr>
        <w:t xml:space="preserve">. </w:t>
      </w:r>
      <w:r w:rsidR="00A95300" w:rsidRPr="004E3662">
        <w:rPr>
          <w:sz w:val="24"/>
          <w:lang w:val="sr-Latn-CS"/>
        </w:rPr>
        <w:t>godine</w:t>
      </w:r>
      <w:r w:rsidR="00E56135" w:rsidRPr="004E3662">
        <w:rPr>
          <w:sz w:val="24"/>
          <w:lang w:val="sr-Latn-CS"/>
        </w:rPr>
        <w:t>]</w:t>
      </w:r>
      <w:r w:rsidR="00A95300" w:rsidRPr="004E3662">
        <w:rPr>
          <w:sz w:val="24"/>
          <w:lang w:val="sr-Latn-CS"/>
        </w:rPr>
        <w:t xml:space="preserve"> </w:t>
      </w:r>
      <w:r w:rsidR="00FD7114" w:rsidRPr="004E3662">
        <w:rPr>
          <w:i/>
          <w:sz w:val="24"/>
          <w:lang w:val="sr-Latn-CS"/>
        </w:rPr>
        <w:t>I DA SE ISTI USKLADE SA USTAVNIM ODREDBAMA.</w:t>
      </w:r>
    </w:p>
    <w:p w:rsidR="00B94272" w:rsidRPr="004E3662" w:rsidRDefault="00B94272" w:rsidP="004E3662">
      <w:pPr>
        <w:spacing w:line="240" w:lineRule="auto"/>
        <w:ind w:left="0"/>
        <w:rPr>
          <w:b/>
          <w:sz w:val="24"/>
          <w:lang w:val="sr-Latn-CS"/>
        </w:rPr>
      </w:pPr>
    </w:p>
    <w:p w:rsidR="00CE2A80" w:rsidRPr="004E3662" w:rsidRDefault="00CE2A80" w:rsidP="004E3662">
      <w:pPr>
        <w:spacing w:line="240" w:lineRule="auto"/>
        <w:ind w:left="0"/>
        <w:rPr>
          <w:b/>
          <w:sz w:val="24"/>
          <w:lang w:val="sr-Latn-CS"/>
        </w:rPr>
      </w:pPr>
      <w:r w:rsidRPr="004E3662">
        <w:rPr>
          <w:b/>
          <w:sz w:val="24"/>
          <w:lang w:val="sr-Latn-CS"/>
        </w:rPr>
        <w:t>Ocena prihvatljivosti zahteva</w:t>
      </w:r>
    </w:p>
    <w:p w:rsidR="00CE2A80" w:rsidRPr="004E3662" w:rsidRDefault="00CE2A80" w:rsidP="004E3662">
      <w:pPr>
        <w:spacing w:line="240" w:lineRule="auto"/>
        <w:ind w:left="0"/>
        <w:rPr>
          <w:i/>
          <w:sz w:val="24"/>
          <w:lang w:val="sr-Latn-CS"/>
        </w:rPr>
      </w:pPr>
    </w:p>
    <w:p w:rsidR="00CE2A80" w:rsidRPr="004E3662" w:rsidRDefault="00CE2A80" w:rsidP="004E3662">
      <w:pPr>
        <w:numPr>
          <w:ilvl w:val="0"/>
          <w:numId w:val="1"/>
        </w:numPr>
        <w:tabs>
          <w:tab w:val="clear" w:pos="720"/>
          <w:tab w:val="num" w:pos="630"/>
        </w:tabs>
        <w:spacing w:line="240" w:lineRule="auto"/>
        <w:ind w:left="630" w:hanging="630"/>
        <w:rPr>
          <w:sz w:val="24"/>
          <w:lang w:val="sr-Latn-CS"/>
        </w:rPr>
      </w:pPr>
      <w:r w:rsidRPr="004E3662">
        <w:rPr>
          <w:sz w:val="24"/>
          <w:lang w:val="sr-Latn-CS"/>
        </w:rPr>
        <w:t>Sud prvo ispituje da li je podnositeljka zahteva ispunila uslove prihvatljivosti, koji su utvrđeni Ustavom i dalje propisani Zakonom i predviđeni Poslovnikom.</w:t>
      </w:r>
    </w:p>
    <w:p w:rsidR="00CE2A80" w:rsidRPr="004E3662" w:rsidRDefault="00CE2A80" w:rsidP="004E3662">
      <w:pPr>
        <w:spacing w:line="240" w:lineRule="auto"/>
        <w:ind w:left="720"/>
        <w:rPr>
          <w:sz w:val="24"/>
          <w:lang w:val="sr-Latn-CS"/>
        </w:rPr>
      </w:pPr>
    </w:p>
    <w:p w:rsidR="00CE2A80" w:rsidRPr="004E3662" w:rsidRDefault="00CE2A80" w:rsidP="004E3662">
      <w:pPr>
        <w:numPr>
          <w:ilvl w:val="0"/>
          <w:numId w:val="1"/>
        </w:numPr>
        <w:tabs>
          <w:tab w:val="clear" w:pos="720"/>
          <w:tab w:val="num" w:pos="630"/>
        </w:tabs>
        <w:spacing w:line="240" w:lineRule="auto"/>
        <w:ind w:left="630" w:hanging="630"/>
        <w:rPr>
          <w:sz w:val="24"/>
          <w:lang w:val="sr-Latn-CS"/>
        </w:rPr>
      </w:pPr>
      <w:r w:rsidRPr="004E3662">
        <w:rPr>
          <w:sz w:val="24"/>
          <w:lang w:val="sr-Latn-CS"/>
        </w:rPr>
        <w:t>U tom smislu, Sud se poziva na stavove 1 i 7 člana 113. [Jurisdikcija i ovlašćene strane] Ustava, koji propisuju:</w:t>
      </w:r>
    </w:p>
    <w:p w:rsidR="00CE2A80" w:rsidRPr="004E3662" w:rsidRDefault="00CE2A80" w:rsidP="004E3662">
      <w:pPr>
        <w:spacing w:line="240" w:lineRule="auto"/>
        <w:ind w:left="0"/>
        <w:rPr>
          <w:sz w:val="24"/>
          <w:lang w:val="sr-Latn-CS"/>
        </w:rPr>
      </w:pPr>
    </w:p>
    <w:p w:rsidR="00CE2A80" w:rsidRPr="004E3662" w:rsidRDefault="00CE2A80" w:rsidP="004E3662">
      <w:pPr>
        <w:pStyle w:val="ListParagraph"/>
        <w:numPr>
          <w:ilvl w:val="0"/>
          <w:numId w:val="25"/>
        </w:numPr>
        <w:spacing w:line="240" w:lineRule="auto"/>
        <w:ind w:left="990" w:firstLine="0"/>
        <w:contextualSpacing/>
        <w:rPr>
          <w:i/>
          <w:sz w:val="24"/>
          <w:lang w:val="sr-Latn-CS"/>
        </w:rPr>
      </w:pPr>
      <w:r w:rsidRPr="004E3662">
        <w:rPr>
          <w:i/>
          <w:sz w:val="24"/>
          <w:lang w:val="sr-Latn-CS"/>
        </w:rPr>
        <w:t>Ustavni sud odlučuje samo u slučajevima koje su ovlašćene strane podnele sudu na zakonit način.</w:t>
      </w:r>
    </w:p>
    <w:p w:rsidR="004E3662" w:rsidRDefault="004E3662" w:rsidP="004E3662">
      <w:pPr>
        <w:pStyle w:val="ListParagraph"/>
        <w:spacing w:line="240" w:lineRule="auto"/>
        <w:ind w:left="990"/>
        <w:rPr>
          <w:i/>
          <w:sz w:val="24"/>
          <w:lang w:val="sr-Latn-CS"/>
        </w:rPr>
      </w:pPr>
    </w:p>
    <w:p w:rsidR="00CE2A80" w:rsidRPr="004E3662" w:rsidRDefault="00CE2A80" w:rsidP="004E3662">
      <w:pPr>
        <w:pStyle w:val="ListParagraph"/>
        <w:spacing w:line="240" w:lineRule="auto"/>
        <w:ind w:left="990"/>
        <w:rPr>
          <w:i/>
          <w:sz w:val="24"/>
          <w:lang w:val="sr-Latn-CS"/>
        </w:rPr>
      </w:pPr>
      <w:r w:rsidRPr="004E3662">
        <w:rPr>
          <w:i/>
          <w:sz w:val="24"/>
          <w:lang w:val="sr-Latn-CS"/>
        </w:rPr>
        <w:t>[…]</w:t>
      </w:r>
    </w:p>
    <w:p w:rsidR="00CE2A80" w:rsidRPr="004E3662" w:rsidRDefault="00CE2A80" w:rsidP="004E3662">
      <w:pPr>
        <w:pStyle w:val="ListParagraph"/>
        <w:spacing w:line="240" w:lineRule="auto"/>
        <w:ind w:left="990"/>
        <w:rPr>
          <w:i/>
          <w:sz w:val="24"/>
          <w:lang w:val="sr-Latn-CS"/>
        </w:rPr>
      </w:pPr>
    </w:p>
    <w:p w:rsidR="00CE2A80" w:rsidRPr="004E3662" w:rsidRDefault="00CE2A80" w:rsidP="004E3662">
      <w:pPr>
        <w:tabs>
          <w:tab w:val="left" w:pos="1710"/>
        </w:tabs>
        <w:spacing w:line="240" w:lineRule="auto"/>
        <w:ind w:left="990"/>
        <w:rPr>
          <w:i/>
          <w:sz w:val="24"/>
          <w:lang w:val="sr-Latn-CS"/>
        </w:rPr>
      </w:pPr>
      <w:r w:rsidRPr="004E3662">
        <w:rPr>
          <w:i/>
          <w:sz w:val="24"/>
          <w:lang w:val="sr-Latn-CS"/>
        </w:rPr>
        <w:t>7.</w:t>
      </w:r>
      <w:r w:rsidRPr="004E3662">
        <w:rPr>
          <w:i/>
          <w:sz w:val="24"/>
          <w:lang w:val="sr-Latn-CS"/>
        </w:rPr>
        <w:tab/>
        <w:t>Pojedinci mogu da pokrenu postupak ako su njihova prava i slobode koje im garantuje ovaj Ustav prekršena od strane javnih organa, ali samo kada su iscrpeli sva ostala pravna sredstva, regulisanim zakonom.</w:t>
      </w:r>
    </w:p>
    <w:p w:rsidR="00CE2A80" w:rsidRPr="004E3662" w:rsidRDefault="00CE2A80" w:rsidP="004E3662">
      <w:pPr>
        <w:spacing w:line="240" w:lineRule="auto"/>
        <w:ind w:left="990"/>
        <w:rPr>
          <w:sz w:val="24"/>
          <w:lang w:val="sr-Latn-CS"/>
        </w:rPr>
      </w:pPr>
    </w:p>
    <w:p w:rsidR="00CE2A80" w:rsidRPr="004E3662" w:rsidRDefault="00997981" w:rsidP="004E3662">
      <w:pPr>
        <w:numPr>
          <w:ilvl w:val="0"/>
          <w:numId w:val="1"/>
        </w:numPr>
        <w:tabs>
          <w:tab w:val="clear" w:pos="720"/>
          <w:tab w:val="num" w:pos="630"/>
        </w:tabs>
        <w:spacing w:line="240" w:lineRule="auto"/>
        <w:ind w:left="630" w:hanging="630"/>
        <w:rPr>
          <w:i/>
          <w:sz w:val="24"/>
          <w:lang w:val="sr-Latn-CS"/>
        </w:rPr>
      </w:pPr>
      <w:r w:rsidRPr="004E3662">
        <w:rPr>
          <w:rFonts w:cs="Arial"/>
          <w:sz w:val="24"/>
          <w:shd w:val="clear" w:color="auto" w:fill="FFFFFF"/>
          <w:lang w:val="sr-Latn-CS"/>
        </w:rPr>
        <w:t xml:space="preserve">U tom </w:t>
      </w:r>
      <w:r w:rsidRPr="004E3662">
        <w:rPr>
          <w:sz w:val="24"/>
          <w:lang w:val="sr-Latn-CS"/>
        </w:rPr>
        <w:t>smislu</w:t>
      </w:r>
      <w:r w:rsidRPr="004E3662">
        <w:rPr>
          <w:rFonts w:cs="Arial"/>
          <w:sz w:val="24"/>
          <w:shd w:val="clear" w:color="auto" w:fill="FFFFFF"/>
          <w:lang w:val="sr-Latn-CS"/>
        </w:rPr>
        <w:t xml:space="preserve">, Sud smatra </w:t>
      </w:r>
      <w:r w:rsidR="00CE2A80" w:rsidRPr="004E3662">
        <w:rPr>
          <w:rFonts w:cs="Arial"/>
          <w:sz w:val="24"/>
          <w:shd w:val="clear" w:color="auto" w:fill="FFFFFF"/>
          <w:lang w:val="sr-Latn-CS"/>
        </w:rPr>
        <w:t>da je podnosi</w:t>
      </w:r>
      <w:r w:rsidR="00965F54" w:rsidRPr="004E3662">
        <w:rPr>
          <w:rFonts w:cs="Arial"/>
          <w:sz w:val="24"/>
          <w:shd w:val="clear" w:color="auto" w:fill="FFFFFF"/>
          <w:lang w:val="sr-Latn-CS"/>
        </w:rPr>
        <w:t xml:space="preserve">teljka </w:t>
      </w:r>
      <w:r w:rsidR="00CE2A80" w:rsidRPr="004E3662">
        <w:rPr>
          <w:rFonts w:cs="Arial"/>
          <w:sz w:val="24"/>
          <w:shd w:val="clear" w:color="auto" w:fill="FFFFFF"/>
          <w:lang w:val="sr-Latn-CS"/>
        </w:rPr>
        <w:t>zahteva podne</w:t>
      </w:r>
      <w:r w:rsidR="00965F54" w:rsidRPr="004E3662">
        <w:rPr>
          <w:rFonts w:cs="Arial"/>
          <w:sz w:val="24"/>
          <w:shd w:val="clear" w:color="auto" w:fill="FFFFFF"/>
          <w:lang w:val="sr-Latn-CS"/>
        </w:rPr>
        <w:t>la</w:t>
      </w:r>
      <w:r w:rsidR="00CE2A80" w:rsidRPr="004E3662">
        <w:rPr>
          <w:rFonts w:cs="Arial"/>
          <w:sz w:val="24"/>
          <w:shd w:val="clear" w:color="auto" w:fill="FFFFFF"/>
          <w:lang w:val="sr-Latn-CS"/>
        </w:rPr>
        <w:t xml:space="preserve"> zahtev u svojstvu ovlašćene strane</w:t>
      </w:r>
      <w:r w:rsidR="00CE2A80" w:rsidRPr="004E3662">
        <w:rPr>
          <w:sz w:val="24"/>
          <w:lang w:val="sr-Latn-CS"/>
        </w:rPr>
        <w:t>,</w:t>
      </w:r>
      <w:r w:rsidR="00CE2A80" w:rsidRPr="004E3662">
        <w:rPr>
          <w:rFonts w:cs="Arial"/>
          <w:sz w:val="24"/>
          <w:shd w:val="clear" w:color="auto" w:fill="FFFFFF"/>
          <w:lang w:val="sr-Latn-CS"/>
        </w:rPr>
        <w:t xml:space="preserve"> nakon iscrpljivanja svih pravnih sredstava. </w:t>
      </w:r>
    </w:p>
    <w:p w:rsidR="00CE2A80" w:rsidRPr="004E3662" w:rsidRDefault="00CE2A80" w:rsidP="004E3662">
      <w:pPr>
        <w:tabs>
          <w:tab w:val="num" w:pos="630"/>
        </w:tabs>
        <w:spacing w:line="240" w:lineRule="auto"/>
        <w:ind w:left="630" w:hanging="630"/>
        <w:rPr>
          <w:i/>
          <w:sz w:val="24"/>
          <w:lang w:val="sr-Latn-CS"/>
        </w:rPr>
      </w:pPr>
    </w:p>
    <w:p w:rsidR="00CE2A80" w:rsidRPr="004E3662" w:rsidRDefault="00CE2A80" w:rsidP="004E3662">
      <w:pPr>
        <w:numPr>
          <w:ilvl w:val="0"/>
          <w:numId w:val="1"/>
        </w:numPr>
        <w:tabs>
          <w:tab w:val="clear" w:pos="720"/>
          <w:tab w:val="num" w:pos="630"/>
        </w:tabs>
        <w:spacing w:line="240" w:lineRule="auto"/>
        <w:ind w:left="630" w:hanging="630"/>
        <w:rPr>
          <w:sz w:val="24"/>
          <w:lang w:val="sr-Latn-CS"/>
        </w:rPr>
      </w:pPr>
      <w:r w:rsidRPr="004E3662">
        <w:rPr>
          <w:sz w:val="24"/>
          <w:lang w:val="sr-Latn-CS"/>
        </w:rPr>
        <w:t>Međutim, Sud se poziva i na član 49. [Rokovi] Zakona, koji propisuje:</w:t>
      </w:r>
    </w:p>
    <w:p w:rsidR="00CE2A80" w:rsidRPr="004E3662" w:rsidRDefault="00CE2A80" w:rsidP="004E3662">
      <w:pPr>
        <w:pStyle w:val="ListParagraph"/>
        <w:spacing w:line="240" w:lineRule="auto"/>
        <w:rPr>
          <w:sz w:val="24"/>
          <w:lang w:val="sr-Latn-CS"/>
        </w:rPr>
      </w:pPr>
    </w:p>
    <w:p w:rsidR="00CE2A80" w:rsidRPr="004E3662" w:rsidRDefault="00CE2A80" w:rsidP="004E3662">
      <w:pPr>
        <w:spacing w:line="240" w:lineRule="auto"/>
        <w:ind w:left="990" w:right="297"/>
        <w:rPr>
          <w:rFonts w:eastAsia="Calibri"/>
          <w:i/>
          <w:sz w:val="24"/>
          <w:lang w:val="sr-Latn-CS"/>
        </w:rPr>
      </w:pPr>
      <w:r w:rsidRPr="004E3662">
        <w:rPr>
          <w:i/>
          <w:sz w:val="24"/>
          <w:lang w:val="sr-Latn-CS"/>
        </w:rPr>
        <w:t>Podnesak se podnosi u roku od 4 meseci. Rok počinje od dana kada je podnosilac primio sudsku odluku</w:t>
      </w:r>
      <w:r w:rsidRPr="004E3662">
        <w:rPr>
          <w:rFonts w:eastAsia="Calibri"/>
          <w:i/>
          <w:sz w:val="24"/>
          <w:lang w:val="sr-Latn-CS"/>
        </w:rPr>
        <w:t>. […].</w:t>
      </w:r>
    </w:p>
    <w:p w:rsidR="00CE2A80" w:rsidRPr="004E3662" w:rsidRDefault="00CE2A80" w:rsidP="004E3662">
      <w:pPr>
        <w:spacing w:line="240" w:lineRule="auto"/>
        <w:ind w:left="990"/>
        <w:rPr>
          <w:rFonts w:eastAsia="Calibri"/>
          <w:i/>
          <w:sz w:val="24"/>
          <w:lang w:val="sr-Latn-CS"/>
        </w:rPr>
      </w:pPr>
    </w:p>
    <w:p w:rsidR="00CE2A80" w:rsidRPr="004E3662" w:rsidRDefault="00CE2A80" w:rsidP="004E3662">
      <w:pPr>
        <w:numPr>
          <w:ilvl w:val="0"/>
          <w:numId w:val="1"/>
        </w:numPr>
        <w:tabs>
          <w:tab w:val="clear" w:pos="720"/>
          <w:tab w:val="num" w:pos="630"/>
        </w:tabs>
        <w:spacing w:line="240" w:lineRule="auto"/>
        <w:ind w:left="630" w:hanging="630"/>
        <w:rPr>
          <w:rFonts w:cs="Arial"/>
          <w:b/>
          <w:sz w:val="24"/>
          <w:lang w:val="sr-Latn-CS"/>
        </w:rPr>
      </w:pPr>
      <w:r w:rsidRPr="004E3662">
        <w:rPr>
          <w:sz w:val="24"/>
          <w:lang w:val="sr-Latn-CS"/>
        </w:rPr>
        <w:t>Sud uzima u obzir i pravilo 36 (1) (c) Poslovnika, koje propisuje:</w:t>
      </w:r>
    </w:p>
    <w:p w:rsidR="00CE2A80" w:rsidRPr="004E3662" w:rsidRDefault="00CE2A80" w:rsidP="004E3662">
      <w:pPr>
        <w:tabs>
          <w:tab w:val="left" w:pos="540"/>
        </w:tabs>
        <w:spacing w:line="240" w:lineRule="auto"/>
        <w:ind w:left="0"/>
        <w:rPr>
          <w:rFonts w:cs="Arial"/>
          <w:b/>
          <w:sz w:val="24"/>
          <w:lang w:val="sr-Latn-CS"/>
        </w:rPr>
      </w:pPr>
    </w:p>
    <w:p w:rsidR="00CE2A80" w:rsidRPr="004E3662" w:rsidRDefault="00CE2A80" w:rsidP="004E3662">
      <w:pPr>
        <w:spacing w:line="240" w:lineRule="auto"/>
        <w:ind w:left="990" w:right="297"/>
        <w:rPr>
          <w:i/>
          <w:sz w:val="24"/>
          <w:lang w:val="sr-Latn-CS"/>
        </w:rPr>
      </w:pPr>
      <w:r w:rsidRPr="004E3662">
        <w:rPr>
          <w:i/>
          <w:sz w:val="24"/>
          <w:lang w:val="sr-Latn-CS"/>
        </w:rPr>
        <w:t>Sudu je dozvoljeno da rešava zahtev:</w:t>
      </w:r>
    </w:p>
    <w:p w:rsidR="00CE2A80" w:rsidRPr="004E3662" w:rsidRDefault="00CE2A80" w:rsidP="004E3662">
      <w:pPr>
        <w:tabs>
          <w:tab w:val="left" w:pos="851"/>
        </w:tabs>
        <w:spacing w:line="240" w:lineRule="auto"/>
        <w:ind w:left="851"/>
        <w:rPr>
          <w:i/>
          <w:sz w:val="24"/>
          <w:lang w:val="sr-Latn-CS"/>
        </w:rPr>
      </w:pPr>
    </w:p>
    <w:p w:rsidR="00CE2A80" w:rsidRPr="004E3662" w:rsidRDefault="00CE2A80" w:rsidP="004E3662">
      <w:pPr>
        <w:tabs>
          <w:tab w:val="left" w:pos="851"/>
        </w:tabs>
        <w:spacing w:line="240" w:lineRule="auto"/>
        <w:ind w:left="851"/>
        <w:rPr>
          <w:i/>
          <w:sz w:val="24"/>
          <w:lang w:val="sr-Latn-CS"/>
        </w:rPr>
      </w:pPr>
      <w:r w:rsidRPr="004E3662">
        <w:rPr>
          <w:sz w:val="24"/>
          <w:lang w:val="sr-Latn-CS"/>
        </w:rPr>
        <w:tab/>
      </w:r>
      <w:r w:rsidRPr="004E3662">
        <w:rPr>
          <w:i/>
          <w:sz w:val="24"/>
          <w:lang w:val="sr-Latn-CS"/>
        </w:rPr>
        <w:t>“[...]</w:t>
      </w:r>
    </w:p>
    <w:p w:rsidR="00CE2A80" w:rsidRPr="004E3662" w:rsidRDefault="00CE2A80" w:rsidP="004E3662">
      <w:pPr>
        <w:tabs>
          <w:tab w:val="left" w:pos="851"/>
        </w:tabs>
        <w:spacing w:line="240" w:lineRule="auto"/>
        <w:ind w:left="851"/>
        <w:rPr>
          <w:rFonts w:cs="Arial"/>
          <w:b/>
          <w:sz w:val="24"/>
          <w:lang w:val="sr-Latn-CS"/>
        </w:rPr>
      </w:pPr>
    </w:p>
    <w:p w:rsidR="00CE2A80" w:rsidRPr="004E3662" w:rsidRDefault="00CE2A80" w:rsidP="004E3662">
      <w:pPr>
        <w:tabs>
          <w:tab w:val="left" w:pos="1440"/>
        </w:tabs>
        <w:spacing w:line="240" w:lineRule="auto"/>
        <w:ind w:left="1440"/>
        <w:rPr>
          <w:i/>
          <w:sz w:val="24"/>
          <w:lang w:val="sr-Latn-CS"/>
        </w:rPr>
      </w:pPr>
      <w:r w:rsidRPr="004E3662">
        <w:rPr>
          <w:i/>
          <w:sz w:val="24"/>
          <w:lang w:val="sr-Latn-CS"/>
        </w:rPr>
        <w:t>(c) samo ako je zahtev podnet u roku od četiri meseca od dana kada je odluka o poslednjem delotvornom pravnom sredstvu dostavljena podnosiocu zahteva […].</w:t>
      </w:r>
    </w:p>
    <w:p w:rsidR="00CE2A80" w:rsidRPr="004E3662" w:rsidRDefault="00CE2A80" w:rsidP="004E3662">
      <w:pPr>
        <w:spacing w:line="240" w:lineRule="auto"/>
        <w:ind w:left="0"/>
        <w:rPr>
          <w:sz w:val="24"/>
          <w:lang w:val="sr-Latn-CS"/>
        </w:rPr>
      </w:pPr>
    </w:p>
    <w:p w:rsidR="00BB1308" w:rsidRPr="004E3662" w:rsidRDefault="00BB1308" w:rsidP="004E3662">
      <w:pPr>
        <w:numPr>
          <w:ilvl w:val="0"/>
          <w:numId w:val="1"/>
        </w:numPr>
        <w:tabs>
          <w:tab w:val="clear" w:pos="720"/>
          <w:tab w:val="num" w:pos="630"/>
        </w:tabs>
        <w:spacing w:line="240" w:lineRule="auto"/>
        <w:ind w:left="630" w:hanging="630"/>
        <w:rPr>
          <w:sz w:val="24"/>
          <w:lang w:val="sr-Latn-CS"/>
        </w:rPr>
      </w:pPr>
      <w:r w:rsidRPr="004E3662">
        <w:rPr>
          <w:sz w:val="24"/>
          <w:lang w:val="sr-Latn-CS"/>
        </w:rPr>
        <w:t>Na početku sud se poziva na datum uručenja konačne odluke podnositeljk</w:t>
      </w:r>
      <w:r w:rsidR="009C452D" w:rsidRPr="004E3662">
        <w:rPr>
          <w:sz w:val="24"/>
          <w:lang w:val="sr-Latn-CS"/>
        </w:rPr>
        <w:t>i</w:t>
      </w:r>
      <w:r w:rsidRPr="004E3662">
        <w:rPr>
          <w:sz w:val="24"/>
          <w:lang w:val="sr-Latn-CS"/>
        </w:rPr>
        <w:t xml:space="preserve"> i datum kada je zahteva podnet </w:t>
      </w:r>
      <w:r w:rsidR="009C452D" w:rsidRPr="004E3662">
        <w:rPr>
          <w:sz w:val="24"/>
          <w:lang w:val="sr-Latn-CS"/>
        </w:rPr>
        <w:t>da bi ocenio da li je podnositeljka podnela zahteva u propisanom roku od 4 (četiri) meseca.</w:t>
      </w:r>
    </w:p>
    <w:p w:rsidR="009C452D" w:rsidRPr="004E3662" w:rsidRDefault="009C452D" w:rsidP="004E3662">
      <w:pPr>
        <w:spacing w:line="240" w:lineRule="auto"/>
        <w:ind w:left="630"/>
        <w:rPr>
          <w:sz w:val="24"/>
          <w:lang w:val="sr-Latn-CS"/>
        </w:rPr>
      </w:pPr>
    </w:p>
    <w:p w:rsidR="00CE2A80" w:rsidRPr="004E3662" w:rsidRDefault="009C452D" w:rsidP="004E3662">
      <w:pPr>
        <w:numPr>
          <w:ilvl w:val="0"/>
          <w:numId w:val="1"/>
        </w:numPr>
        <w:tabs>
          <w:tab w:val="clear" w:pos="720"/>
          <w:tab w:val="num" w:pos="630"/>
        </w:tabs>
        <w:spacing w:line="240" w:lineRule="auto"/>
        <w:ind w:left="630" w:hanging="630"/>
        <w:rPr>
          <w:sz w:val="24"/>
          <w:lang w:val="sr-Latn-CS"/>
        </w:rPr>
      </w:pPr>
      <w:r w:rsidRPr="004E3662">
        <w:rPr>
          <w:rFonts w:cs="Arial"/>
          <w:color w:val="000000"/>
          <w:sz w:val="24"/>
          <w:shd w:val="clear" w:color="auto" w:fill="FFFFFF"/>
          <w:lang w:val="sr-Latn-CS"/>
        </w:rPr>
        <w:lastRenderedPageBreak/>
        <w:t xml:space="preserve">U tom </w:t>
      </w:r>
      <w:r w:rsidRPr="004E3662">
        <w:rPr>
          <w:sz w:val="24"/>
          <w:lang w:val="sr-Latn-CS"/>
        </w:rPr>
        <w:t>smislu</w:t>
      </w:r>
      <w:r w:rsidR="00CE2A80" w:rsidRPr="004E3662">
        <w:rPr>
          <w:rFonts w:cs="Arial"/>
          <w:color w:val="000000"/>
          <w:sz w:val="24"/>
          <w:shd w:val="clear" w:color="auto" w:fill="FFFFFF"/>
          <w:lang w:val="sr-Latn-CS"/>
        </w:rPr>
        <w:t xml:space="preserve">, Sud primećuje da je </w:t>
      </w:r>
      <w:r w:rsidRPr="004E3662">
        <w:rPr>
          <w:sz w:val="24"/>
          <w:lang w:val="sr-Latn-CS"/>
        </w:rPr>
        <w:t>Apelacioni sud 22. decembra 2016</w:t>
      </w:r>
      <w:r w:rsidRPr="004E3662">
        <w:rPr>
          <w:rFonts w:cs="Arial"/>
          <w:color w:val="000000"/>
          <w:sz w:val="24"/>
          <w:shd w:val="clear" w:color="auto" w:fill="FFFFFF"/>
          <w:lang w:val="sr-Latn-CS"/>
        </w:rPr>
        <w:t>. godine</w:t>
      </w:r>
      <w:r w:rsidRPr="004E3662">
        <w:rPr>
          <w:sz w:val="24"/>
          <w:lang w:val="sr-Latn-CS"/>
        </w:rPr>
        <w:t xml:space="preserve"> doneo rešenje</w:t>
      </w:r>
      <w:r w:rsidR="009E0C9C" w:rsidRPr="004E3662">
        <w:rPr>
          <w:sz w:val="24"/>
          <w:lang w:val="sr-Latn-CS"/>
        </w:rPr>
        <w:t xml:space="preserve"> </w:t>
      </w:r>
      <w:r w:rsidR="00CD18C7" w:rsidRPr="004E3662">
        <w:rPr>
          <w:sz w:val="24"/>
          <w:lang w:val="sr-Latn-CS"/>
        </w:rPr>
        <w:t>koje je uručeno podnositeljki zahteva 10. januara 2017</w:t>
      </w:r>
      <w:r w:rsidR="00CD18C7" w:rsidRPr="004E3662">
        <w:rPr>
          <w:rFonts w:cs="Arial"/>
          <w:color w:val="000000"/>
          <w:sz w:val="24"/>
          <w:shd w:val="clear" w:color="auto" w:fill="FFFFFF"/>
          <w:lang w:val="sr-Latn-CS"/>
        </w:rPr>
        <w:t>. godine</w:t>
      </w:r>
      <w:r w:rsidR="009E0C9C" w:rsidRPr="004E3662">
        <w:rPr>
          <w:sz w:val="24"/>
          <w:lang w:val="sr-Latn-CS"/>
        </w:rPr>
        <w:t xml:space="preserve">, podnositeljka </w:t>
      </w:r>
      <w:r w:rsidR="009E0C9C" w:rsidRPr="004E3662">
        <w:rPr>
          <w:rFonts w:cs="Arial"/>
          <w:color w:val="000000"/>
          <w:sz w:val="24"/>
          <w:shd w:val="clear" w:color="auto" w:fill="FFFFFF"/>
          <w:lang w:val="sr-Latn-CS"/>
        </w:rPr>
        <w:t xml:space="preserve">je podnela svoj zahtev Sudu </w:t>
      </w:r>
      <w:r w:rsidR="009E0C9C" w:rsidRPr="004E3662">
        <w:rPr>
          <w:sz w:val="24"/>
          <w:lang w:val="sr-Latn-CS"/>
        </w:rPr>
        <w:t>12. jula 2017</w:t>
      </w:r>
      <w:r w:rsidR="009E0C9C" w:rsidRPr="004E3662">
        <w:rPr>
          <w:rFonts w:cs="Arial"/>
          <w:color w:val="000000"/>
          <w:sz w:val="24"/>
          <w:shd w:val="clear" w:color="auto" w:fill="FFFFFF"/>
          <w:lang w:val="sr-Latn-CS"/>
        </w:rPr>
        <w:t>. godine.</w:t>
      </w:r>
      <w:r w:rsidR="009E0C9C" w:rsidRPr="004E3662">
        <w:rPr>
          <w:sz w:val="24"/>
          <w:lang w:val="sr-Latn-CS"/>
        </w:rPr>
        <w:t xml:space="preserve"> </w:t>
      </w:r>
    </w:p>
    <w:p w:rsidR="00CD18C7" w:rsidRPr="004E3662" w:rsidRDefault="00CD18C7" w:rsidP="004E3662">
      <w:pPr>
        <w:pStyle w:val="ListParagraph"/>
        <w:spacing w:line="240" w:lineRule="auto"/>
        <w:rPr>
          <w:sz w:val="24"/>
          <w:lang w:val="sr-Latn-CS"/>
        </w:rPr>
      </w:pPr>
    </w:p>
    <w:p w:rsidR="00CD18C7" w:rsidRPr="004E3662" w:rsidRDefault="00CD18C7" w:rsidP="004E3662">
      <w:pPr>
        <w:numPr>
          <w:ilvl w:val="0"/>
          <w:numId w:val="1"/>
        </w:numPr>
        <w:tabs>
          <w:tab w:val="clear" w:pos="720"/>
          <w:tab w:val="num" w:pos="630"/>
        </w:tabs>
        <w:spacing w:line="240" w:lineRule="auto"/>
        <w:ind w:left="630" w:hanging="630"/>
        <w:rPr>
          <w:sz w:val="24"/>
          <w:lang w:val="sr-Latn-CS"/>
        </w:rPr>
      </w:pPr>
      <w:r w:rsidRPr="004E3662">
        <w:rPr>
          <w:sz w:val="24"/>
          <w:lang w:val="sr-Latn-CS"/>
        </w:rPr>
        <w:t>Sud podseća da rok od četiri meseca počinje da teče od datuma kada je podnosi</w:t>
      </w:r>
      <w:r w:rsidR="008531A8" w:rsidRPr="004E3662">
        <w:rPr>
          <w:sz w:val="24"/>
          <w:lang w:val="sr-Latn-CS"/>
        </w:rPr>
        <w:t>teljki</w:t>
      </w:r>
      <w:r w:rsidRPr="004E3662">
        <w:rPr>
          <w:sz w:val="24"/>
          <w:lang w:val="sr-Latn-CS"/>
        </w:rPr>
        <w:t xml:space="preserve"> zahteva uručena konačan odluka. </w:t>
      </w:r>
      <w:r w:rsidR="008531A8" w:rsidRPr="004E3662">
        <w:rPr>
          <w:sz w:val="24"/>
          <w:lang w:val="sr-Latn-CS"/>
        </w:rPr>
        <w:t>(</w:t>
      </w:r>
      <w:r w:rsidRPr="004E3662">
        <w:rPr>
          <w:sz w:val="24"/>
          <w:lang w:val="sr-Latn-CS"/>
        </w:rPr>
        <w:t>Vidi</w:t>
      </w:r>
      <w:r w:rsidR="00015B8F" w:rsidRPr="004E3662">
        <w:rPr>
          <w:sz w:val="24"/>
          <w:lang w:val="sr-Latn-CS"/>
        </w:rPr>
        <w:t>:</w:t>
      </w:r>
      <w:r w:rsidRPr="004E3662">
        <w:rPr>
          <w:sz w:val="24"/>
          <w:lang w:val="sr-Latn-CS"/>
        </w:rPr>
        <w:t xml:space="preserve"> </w:t>
      </w:r>
      <w:r w:rsidRPr="004E3662">
        <w:rPr>
          <w:i/>
          <w:sz w:val="24"/>
          <w:lang w:val="sr-Latn-CS"/>
        </w:rPr>
        <w:t xml:space="preserve">mutatis mutandis, </w:t>
      </w:r>
      <w:r w:rsidRPr="004E3662">
        <w:rPr>
          <w:sz w:val="24"/>
          <w:lang w:val="sr-Latn-CS"/>
        </w:rPr>
        <w:t xml:space="preserve">slučaj ESLjP-a </w:t>
      </w:r>
      <w:r w:rsidRPr="004E3662">
        <w:rPr>
          <w:i/>
          <w:sz w:val="24"/>
          <w:lang w:val="sr-Latn-CS"/>
        </w:rPr>
        <w:t>Paul i Audrey Edvards protiv UK</w:t>
      </w:r>
      <w:r w:rsidRPr="004E3662">
        <w:rPr>
          <w:sz w:val="24"/>
          <w:lang w:val="sr-Latn-CS"/>
        </w:rPr>
        <w:t>, predstavka br. 464</w:t>
      </w:r>
      <w:r w:rsidR="00015B8F" w:rsidRPr="004E3662">
        <w:rPr>
          <w:sz w:val="24"/>
          <w:lang w:val="sr-Latn-CS"/>
        </w:rPr>
        <w:t>77</w:t>
      </w:r>
      <w:r w:rsidRPr="004E3662">
        <w:rPr>
          <w:sz w:val="24"/>
          <w:lang w:val="sr-Latn-CS"/>
        </w:rPr>
        <w:t xml:space="preserve">/99, presuda od </w:t>
      </w:r>
      <w:r w:rsidR="00015B8F" w:rsidRPr="004E3662">
        <w:rPr>
          <w:sz w:val="24"/>
          <w:lang w:val="sr-Latn-CS"/>
        </w:rPr>
        <w:t>14.marta 2002. godine</w:t>
      </w:r>
      <w:r w:rsidR="008531A8" w:rsidRPr="004E3662">
        <w:rPr>
          <w:sz w:val="24"/>
          <w:lang w:val="sr-Latn-CS"/>
        </w:rPr>
        <w:t>)</w:t>
      </w:r>
      <w:r w:rsidR="00015B8F" w:rsidRPr="004E3662">
        <w:rPr>
          <w:sz w:val="24"/>
          <w:lang w:val="sr-Latn-CS"/>
        </w:rPr>
        <w:t>.</w:t>
      </w:r>
      <w:r w:rsidRPr="004E3662">
        <w:rPr>
          <w:sz w:val="24"/>
          <w:lang w:val="sr-Latn-CS"/>
        </w:rPr>
        <w:t xml:space="preserve"> </w:t>
      </w:r>
    </w:p>
    <w:p w:rsidR="00015B8F" w:rsidRPr="004E3662" w:rsidRDefault="00015B8F" w:rsidP="004E3662">
      <w:pPr>
        <w:pStyle w:val="ListParagraph"/>
        <w:spacing w:line="240" w:lineRule="auto"/>
        <w:rPr>
          <w:sz w:val="24"/>
          <w:lang w:val="sr-Latn-CS"/>
        </w:rPr>
      </w:pPr>
    </w:p>
    <w:p w:rsidR="00015B8F" w:rsidRPr="004E3662" w:rsidRDefault="00015B8F" w:rsidP="004E3662">
      <w:pPr>
        <w:numPr>
          <w:ilvl w:val="0"/>
          <w:numId w:val="1"/>
        </w:numPr>
        <w:tabs>
          <w:tab w:val="clear" w:pos="720"/>
          <w:tab w:val="num" w:pos="630"/>
        </w:tabs>
        <w:spacing w:line="240" w:lineRule="auto"/>
        <w:ind w:left="630" w:hanging="630"/>
        <w:rPr>
          <w:sz w:val="24"/>
          <w:lang w:val="sr-Latn-CS"/>
        </w:rPr>
      </w:pPr>
      <w:r w:rsidRPr="004E3662">
        <w:rPr>
          <w:sz w:val="24"/>
          <w:lang w:val="sr-Latn-CS"/>
        </w:rPr>
        <w:t>U tom smislu, Sud podseća da zahtev za revizijom podnositeljke, podnet Vrhovnom sud</w:t>
      </w:r>
      <w:r w:rsidR="008531A8" w:rsidRPr="004E3662">
        <w:rPr>
          <w:sz w:val="24"/>
          <w:lang w:val="sr-Latn-CS"/>
        </w:rPr>
        <w:t>u</w:t>
      </w:r>
      <w:r w:rsidRPr="004E3662">
        <w:rPr>
          <w:sz w:val="24"/>
          <w:lang w:val="sr-Latn-CS"/>
        </w:rPr>
        <w:t>, nije u skladu sa članom</w:t>
      </w:r>
      <w:r w:rsidRPr="004E3662">
        <w:rPr>
          <w:rStyle w:val="list0020paragraphchar1"/>
          <w:rFonts w:ascii="Georgia" w:hAnsi="Georgia"/>
          <w:lang w:val="sr-Latn-CS"/>
        </w:rPr>
        <w:t xml:space="preserve"> </w:t>
      </w:r>
      <w:r w:rsidRPr="004E3662">
        <w:rPr>
          <w:sz w:val="24"/>
          <w:lang w:val="sr-Latn-CS"/>
        </w:rPr>
        <w:t>228</w:t>
      </w:r>
      <w:r w:rsidRPr="004E3662">
        <w:rPr>
          <w:rStyle w:val="list0020paragraphchar1"/>
          <w:rFonts w:ascii="Georgia" w:hAnsi="Georgia"/>
          <w:lang w:val="sr-Latn-CS"/>
        </w:rPr>
        <w:t xml:space="preserve"> (1) Zakona o parničnom postupku, koji propisuje: </w:t>
      </w:r>
      <w:r w:rsidRPr="004E3662">
        <w:rPr>
          <w:rStyle w:val="list0020paragraphchar1"/>
          <w:rFonts w:ascii="Georgia" w:hAnsi="Georgia"/>
          <w:i/>
          <w:lang w:val="sr-Latn-CS"/>
        </w:rPr>
        <w:t>“</w:t>
      </w:r>
      <w:r w:rsidRPr="004E3662">
        <w:rPr>
          <w:i/>
          <w:sz w:val="24"/>
          <w:lang w:val="sr-Latn-CS"/>
        </w:rPr>
        <w:t>Stranke mogu da podnesu reviziju samo protiv rešenja drugostepenog suda sa kojim se žalba podneta protiv konačne odluke odbacuje, odnosno sa čime se potvrđuje prvostepeno rešenje o odbacivanju podnete revizije protiv konačne odluke.</w:t>
      </w:r>
      <w:r w:rsidRPr="004E3662">
        <w:rPr>
          <w:rFonts w:eastAsia="Calibri"/>
          <w:i/>
          <w:sz w:val="24"/>
          <w:lang w:val="sr-Latn-CS"/>
        </w:rPr>
        <w:t>”</w:t>
      </w:r>
    </w:p>
    <w:p w:rsidR="00CE2A80" w:rsidRPr="004E3662" w:rsidRDefault="00CE2A80" w:rsidP="004E3662">
      <w:pPr>
        <w:spacing w:line="240" w:lineRule="auto"/>
        <w:ind w:left="630"/>
        <w:rPr>
          <w:sz w:val="24"/>
          <w:lang w:val="sr-Latn-CS"/>
        </w:rPr>
      </w:pPr>
    </w:p>
    <w:p w:rsidR="00CE2A80" w:rsidRPr="004E3662" w:rsidRDefault="00CE2A80" w:rsidP="004E3662">
      <w:pPr>
        <w:numPr>
          <w:ilvl w:val="0"/>
          <w:numId w:val="1"/>
        </w:numPr>
        <w:tabs>
          <w:tab w:val="clear" w:pos="720"/>
          <w:tab w:val="num" w:pos="630"/>
        </w:tabs>
        <w:spacing w:line="240" w:lineRule="auto"/>
        <w:ind w:left="630" w:hanging="630"/>
        <w:rPr>
          <w:i/>
          <w:sz w:val="24"/>
          <w:lang w:val="sr-Latn-CS"/>
        </w:rPr>
      </w:pPr>
      <w:r w:rsidRPr="004E3662">
        <w:rPr>
          <w:rStyle w:val="list0020paragraphchar1"/>
          <w:rFonts w:ascii="Georgia" w:hAnsi="Georgia"/>
          <w:lang w:val="sr-Latn-CS"/>
        </w:rPr>
        <w:t xml:space="preserve">U stvari, Sud </w:t>
      </w:r>
      <w:r w:rsidRPr="004E3662">
        <w:rPr>
          <w:sz w:val="24"/>
          <w:lang w:val="sr-Latn-CS"/>
        </w:rPr>
        <w:t>primećuje</w:t>
      </w:r>
      <w:r w:rsidRPr="004E3662">
        <w:rPr>
          <w:rStyle w:val="list0020paragraphchar1"/>
          <w:rFonts w:ascii="Georgia" w:hAnsi="Georgia"/>
          <w:lang w:val="sr-Latn-CS"/>
        </w:rPr>
        <w:t xml:space="preserve"> da je Vrhovni sud u svom obrazloženu između ostalog naveo da </w:t>
      </w:r>
      <w:r w:rsidRPr="004E3662">
        <w:rPr>
          <w:rStyle w:val="list0020paragraphchar1"/>
          <w:rFonts w:ascii="Georgia" w:hAnsi="Georgia"/>
          <w:i/>
          <w:lang w:val="sr-Latn-CS"/>
        </w:rPr>
        <w:t>“</w:t>
      </w:r>
      <w:r w:rsidRPr="004E3662">
        <w:rPr>
          <w:i/>
          <w:sz w:val="24"/>
          <w:lang w:val="sr-Latn-CS"/>
        </w:rPr>
        <w:t xml:space="preserve">U konkretnom slučaju radi se 0 meri obezbeđenja tužbenog zahteva, a da spor nije meritorno okončan, pa je iz tih razloga i u skladu sa gore navedenom zakonskom odredbom revizija </w:t>
      </w:r>
      <w:r w:rsidR="00965F54" w:rsidRPr="004E3662">
        <w:rPr>
          <w:i/>
          <w:sz w:val="24"/>
          <w:lang w:val="sr-Latn-CS"/>
        </w:rPr>
        <w:t>nedozvoljena</w:t>
      </w:r>
      <w:r w:rsidRPr="004E3662">
        <w:rPr>
          <w:i/>
          <w:sz w:val="24"/>
          <w:lang w:val="sr-Latn-CS"/>
        </w:rPr>
        <w:t>...</w:t>
      </w:r>
      <w:r w:rsidR="00965F54" w:rsidRPr="004E3662">
        <w:rPr>
          <w:i/>
          <w:sz w:val="24"/>
          <w:lang w:val="sr-Latn-CS"/>
        </w:rPr>
        <w:t xml:space="preserve"> .</w:t>
      </w:r>
      <w:r w:rsidRPr="004E3662">
        <w:rPr>
          <w:i/>
          <w:sz w:val="24"/>
          <w:lang w:val="sr-Latn-CS"/>
        </w:rPr>
        <w:t>“</w:t>
      </w:r>
    </w:p>
    <w:p w:rsidR="00CE2A80" w:rsidRPr="004E3662" w:rsidRDefault="00CE2A80" w:rsidP="004E3662">
      <w:pPr>
        <w:pStyle w:val="ListParagraph"/>
        <w:spacing w:line="240" w:lineRule="auto"/>
        <w:rPr>
          <w:sz w:val="24"/>
          <w:lang w:val="sr-Latn-CS"/>
        </w:rPr>
      </w:pPr>
    </w:p>
    <w:p w:rsidR="00CE2A80" w:rsidRPr="004E3662" w:rsidRDefault="00CE2A80" w:rsidP="004E3662">
      <w:pPr>
        <w:numPr>
          <w:ilvl w:val="0"/>
          <w:numId w:val="1"/>
        </w:numPr>
        <w:tabs>
          <w:tab w:val="clear" w:pos="720"/>
          <w:tab w:val="num" w:pos="630"/>
        </w:tabs>
        <w:spacing w:line="240" w:lineRule="auto"/>
        <w:ind w:left="630" w:hanging="630"/>
        <w:rPr>
          <w:sz w:val="24"/>
          <w:lang w:val="sr-Latn-CS"/>
        </w:rPr>
      </w:pPr>
      <w:r w:rsidRPr="004E3662">
        <w:rPr>
          <w:sz w:val="24"/>
          <w:lang w:val="sr-Latn-CS"/>
        </w:rPr>
        <w:t xml:space="preserve">U tom smislu, </w:t>
      </w:r>
      <w:r w:rsidRPr="004E3662">
        <w:rPr>
          <w:rFonts w:cs="Arial"/>
          <w:color w:val="000000"/>
          <w:sz w:val="24"/>
          <w:shd w:val="clear" w:color="auto" w:fill="FFFFFF"/>
          <w:lang w:val="sr-Latn-CS"/>
        </w:rPr>
        <w:t xml:space="preserve">Sud </w:t>
      </w:r>
      <w:r w:rsidR="00015B8F" w:rsidRPr="004E3662">
        <w:rPr>
          <w:rFonts w:cs="Arial"/>
          <w:color w:val="000000"/>
          <w:sz w:val="24"/>
          <w:shd w:val="clear" w:color="auto" w:fill="FFFFFF"/>
          <w:lang w:val="sr-Latn-CS"/>
        </w:rPr>
        <w:t xml:space="preserve">primećuje </w:t>
      </w:r>
      <w:r w:rsidRPr="004E3662">
        <w:rPr>
          <w:rFonts w:cs="Arial"/>
          <w:color w:val="000000"/>
          <w:sz w:val="24"/>
          <w:shd w:val="clear" w:color="auto" w:fill="FFFFFF"/>
          <w:lang w:val="sr-Latn-CS"/>
        </w:rPr>
        <w:t xml:space="preserve">da je </w:t>
      </w:r>
      <w:r w:rsidR="00015B8F" w:rsidRPr="004E3662">
        <w:rPr>
          <w:rFonts w:cs="Arial"/>
          <w:color w:val="000000"/>
          <w:sz w:val="24"/>
          <w:shd w:val="clear" w:color="auto" w:fill="FFFFFF"/>
          <w:lang w:val="sr-Latn-CS"/>
        </w:rPr>
        <w:t xml:space="preserve">rešenjem </w:t>
      </w:r>
      <w:r w:rsidR="00015B8F" w:rsidRPr="004E3662">
        <w:rPr>
          <w:sz w:val="24"/>
          <w:lang w:val="sr-Latn-CS"/>
        </w:rPr>
        <w:t>AA. br. 4436/2016 Apelacion</w:t>
      </w:r>
      <w:r w:rsidR="00965F54" w:rsidRPr="004E3662">
        <w:rPr>
          <w:sz w:val="24"/>
          <w:lang w:val="sr-Latn-CS"/>
        </w:rPr>
        <w:t>og</w:t>
      </w:r>
      <w:r w:rsidR="00015B8F" w:rsidRPr="004E3662">
        <w:rPr>
          <w:sz w:val="24"/>
          <w:lang w:val="sr-Latn-CS"/>
        </w:rPr>
        <w:t xml:space="preserve"> suda </w:t>
      </w:r>
      <w:r w:rsidR="00965F54" w:rsidRPr="004E3662">
        <w:rPr>
          <w:sz w:val="24"/>
          <w:lang w:val="sr-Latn-CS"/>
        </w:rPr>
        <w:t xml:space="preserve">od </w:t>
      </w:r>
      <w:r w:rsidR="00015B8F" w:rsidRPr="004E3662">
        <w:rPr>
          <w:sz w:val="24"/>
          <w:lang w:val="sr-Latn-CS"/>
        </w:rPr>
        <w:t>22. decembra 2016</w:t>
      </w:r>
      <w:r w:rsidR="00015B8F" w:rsidRPr="004E3662">
        <w:rPr>
          <w:rFonts w:cs="Arial"/>
          <w:color w:val="000000"/>
          <w:sz w:val="24"/>
          <w:shd w:val="clear" w:color="auto" w:fill="FFFFFF"/>
          <w:lang w:val="sr-Latn-CS"/>
        </w:rPr>
        <w:t xml:space="preserve">. godine, okončan postupak pred redovnim sudovima vezano </w:t>
      </w:r>
      <w:r w:rsidR="00EF2C74" w:rsidRPr="004E3662">
        <w:rPr>
          <w:rFonts w:cs="Arial"/>
          <w:color w:val="000000"/>
          <w:sz w:val="24"/>
          <w:shd w:val="clear" w:color="auto" w:fill="FFFFFF"/>
          <w:lang w:val="sr-Latn-CS"/>
        </w:rPr>
        <w:t>za</w:t>
      </w:r>
      <w:r w:rsidR="00015B8F" w:rsidRPr="004E3662">
        <w:rPr>
          <w:rFonts w:cs="Arial"/>
          <w:color w:val="000000"/>
          <w:sz w:val="24"/>
          <w:shd w:val="clear" w:color="auto" w:fill="FFFFFF"/>
          <w:lang w:val="sr-Latn-CS"/>
        </w:rPr>
        <w:t xml:space="preserve"> </w:t>
      </w:r>
      <w:r w:rsidR="00EF2C74" w:rsidRPr="004E3662">
        <w:rPr>
          <w:rFonts w:cs="Arial"/>
          <w:color w:val="000000"/>
          <w:sz w:val="24"/>
          <w:shd w:val="clear" w:color="auto" w:fill="FFFFFF"/>
          <w:lang w:val="sr-Latn-CS"/>
        </w:rPr>
        <w:t>predlog podnosi</w:t>
      </w:r>
      <w:r w:rsidR="00965F54" w:rsidRPr="004E3662">
        <w:rPr>
          <w:rFonts w:cs="Arial"/>
          <w:color w:val="000000"/>
          <w:sz w:val="24"/>
          <w:shd w:val="clear" w:color="auto" w:fill="FFFFFF"/>
          <w:lang w:val="sr-Latn-CS"/>
        </w:rPr>
        <w:t xml:space="preserve">teljke </w:t>
      </w:r>
      <w:r w:rsidR="00EF2C74" w:rsidRPr="004E3662">
        <w:rPr>
          <w:rFonts w:cs="Arial"/>
          <w:color w:val="000000"/>
          <w:sz w:val="24"/>
          <w:shd w:val="clear" w:color="auto" w:fill="FFFFFF"/>
          <w:lang w:val="sr-Latn-CS"/>
        </w:rPr>
        <w:t>za uvođenje privremene mere.</w:t>
      </w:r>
    </w:p>
    <w:p w:rsidR="00EF2C74" w:rsidRPr="004E3662" w:rsidRDefault="00EF2C74" w:rsidP="004E3662">
      <w:pPr>
        <w:pStyle w:val="ListParagraph"/>
        <w:spacing w:line="240" w:lineRule="auto"/>
        <w:rPr>
          <w:sz w:val="24"/>
          <w:lang w:val="sr-Latn-CS"/>
        </w:rPr>
      </w:pPr>
    </w:p>
    <w:p w:rsidR="00EF2C74" w:rsidRPr="004E3662" w:rsidRDefault="00EF2C74" w:rsidP="004E3662">
      <w:pPr>
        <w:numPr>
          <w:ilvl w:val="0"/>
          <w:numId w:val="1"/>
        </w:numPr>
        <w:tabs>
          <w:tab w:val="clear" w:pos="720"/>
          <w:tab w:val="num" w:pos="630"/>
        </w:tabs>
        <w:spacing w:line="240" w:lineRule="auto"/>
        <w:ind w:left="630" w:hanging="630"/>
        <w:rPr>
          <w:sz w:val="24"/>
          <w:lang w:val="sr-Latn-CS"/>
        </w:rPr>
      </w:pPr>
      <w:r w:rsidRPr="004E3662">
        <w:rPr>
          <w:sz w:val="24"/>
          <w:lang w:val="sr-Latn-CS"/>
        </w:rPr>
        <w:t xml:space="preserve">Sud smatra da u ovakvim okolnostima, zahtev za revizijom protiv </w:t>
      </w:r>
      <w:r w:rsidRPr="004E3662">
        <w:rPr>
          <w:rFonts w:cs="Arial"/>
          <w:color w:val="000000"/>
          <w:sz w:val="24"/>
          <w:shd w:val="clear" w:color="auto" w:fill="FFFFFF"/>
          <w:lang w:val="sr-Latn-CS"/>
        </w:rPr>
        <w:t xml:space="preserve">rešenja </w:t>
      </w:r>
      <w:r w:rsidRPr="004E3662">
        <w:rPr>
          <w:sz w:val="24"/>
          <w:lang w:val="sr-Latn-CS"/>
        </w:rPr>
        <w:t>AA. br. 4436/2016 Apelacion</w:t>
      </w:r>
      <w:r w:rsidR="00965F54" w:rsidRPr="004E3662">
        <w:rPr>
          <w:sz w:val="24"/>
          <w:lang w:val="sr-Latn-CS"/>
        </w:rPr>
        <w:t>o</w:t>
      </w:r>
      <w:r w:rsidRPr="004E3662">
        <w:rPr>
          <w:sz w:val="24"/>
          <w:lang w:val="sr-Latn-CS"/>
        </w:rPr>
        <w:t xml:space="preserve">g suda </w:t>
      </w:r>
      <w:r w:rsidR="00965F54" w:rsidRPr="004E3662">
        <w:rPr>
          <w:sz w:val="24"/>
          <w:lang w:val="sr-Latn-CS"/>
        </w:rPr>
        <w:t xml:space="preserve">od </w:t>
      </w:r>
      <w:r w:rsidRPr="004E3662">
        <w:rPr>
          <w:sz w:val="24"/>
          <w:lang w:val="sr-Latn-CS"/>
        </w:rPr>
        <w:t>22. decembra 2016</w:t>
      </w:r>
      <w:r w:rsidRPr="004E3662">
        <w:rPr>
          <w:rFonts w:cs="Arial"/>
          <w:color w:val="000000"/>
          <w:sz w:val="24"/>
          <w:shd w:val="clear" w:color="auto" w:fill="FFFFFF"/>
          <w:lang w:val="sr-Latn-CS"/>
        </w:rPr>
        <w:t xml:space="preserve">. godine nije bilo delotvorno pravno sredstvo i nije moglo biti legitimnog očekivanja na uspeh tog sredstva. U stvari, zakonom se izričito propisuje da takvo pravno sredstvo nije dozvoljeno da se podnese. </w:t>
      </w:r>
      <w:r w:rsidR="00965F54" w:rsidRPr="004E3662">
        <w:rPr>
          <w:rFonts w:cs="Arial"/>
          <w:color w:val="000000"/>
          <w:sz w:val="24"/>
          <w:shd w:val="clear" w:color="auto" w:fill="FFFFFF"/>
          <w:lang w:val="sr-Latn-CS"/>
        </w:rPr>
        <w:t>(</w:t>
      </w:r>
      <w:r w:rsidRPr="004E3662">
        <w:rPr>
          <w:rFonts w:cs="Arial"/>
          <w:color w:val="000000"/>
          <w:sz w:val="24"/>
          <w:shd w:val="clear" w:color="auto" w:fill="FFFFFF"/>
          <w:lang w:val="sr-Latn-CS"/>
        </w:rPr>
        <w:t>Vidi: slučaj Ustavnog sud</w:t>
      </w:r>
      <w:r w:rsidR="00B67DE1" w:rsidRPr="004E3662">
        <w:rPr>
          <w:rFonts w:cs="Arial"/>
          <w:color w:val="000000"/>
          <w:sz w:val="24"/>
          <w:shd w:val="clear" w:color="auto" w:fill="FFFFFF"/>
          <w:lang w:val="sr-Latn-CS"/>
        </w:rPr>
        <w:t xml:space="preserve">a KI135/16, podnosilac zahteva: </w:t>
      </w:r>
      <w:r w:rsidR="00B67DE1" w:rsidRPr="004E3662">
        <w:rPr>
          <w:rFonts w:cs="Arial"/>
          <w:i/>
          <w:color w:val="000000"/>
          <w:sz w:val="24"/>
          <w:shd w:val="clear" w:color="auto" w:fill="FFFFFF"/>
          <w:lang w:val="sr-Latn-CS"/>
        </w:rPr>
        <w:t>Tomislav Janković</w:t>
      </w:r>
      <w:r w:rsidR="00B67DE1" w:rsidRPr="004E3662">
        <w:rPr>
          <w:rFonts w:cs="Arial"/>
          <w:color w:val="000000"/>
          <w:sz w:val="24"/>
          <w:shd w:val="clear" w:color="auto" w:fill="FFFFFF"/>
          <w:lang w:val="sr-Latn-CS"/>
        </w:rPr>
        <w:t xml:space="preserve"> </w:t>
      </w:r>
      <w:r w:rsidR="00B67DE1" w:rsidRPr="004E3662">
        <w:rPr>
          <w:rFonts w:cs="Arial"/>
          <w:i/>
          <w:color w:val="000000"/>
          <w:sz w:val="24"/>
          <w:shd w:val="clear" w:color="auto" w:fill="FFFFFF"/>
          <w:lang w:val="sr-Latn-CS"/>
        </w:rPr>
        <w:t>i drugi</w:t>
      </w:r>
      <w:r w:rsidR="00B67DE1" w:rsidRPr="004E3662">
        <w:rPr>
          <w:rFonts w:cs="Arial"/>
          <w:color w:val="000000"/>
          <w:sz w:val="24"/>
          <w:shd w:val="clear" w:color="auto" w:fill="FFFFFF"/>
          <w:lang w:val="sr-Latn-CS"/>
        </w:rPr>
        <w:t xml:space="preserve">, </w:t>
      </w:r>
      <w:r w:rsidR="00965F54" w:rsidRPr="004E3662">
        <w:rPr>
          <w:rFonts w:cs="Arial"/>
          <w:color w:val="000000"/>
          <w:sz w:val="24"/>
          <w:shd w:val="clear" w:color="auto" w:fill="FFFFFF"/>
          <w:lang w:val="sr-Latn-CS"/>
        </w:rPr>
        <w:t>rešenje</w:t>
      </w:r>
      <w:r w:rsidR="00B67DE1" w:rsidRPr="004E3662">
        <w:rPr>
          <w:rFonts w:cs="Arial"/>
          <w:color w:val="000000"/>
          <w:sz w:val="24"/>
          <w:shd w:val="clear" w:color="auto" w:fill="FFFFFF"/>
          <w:lang w:val="sr-Latn-CS"/>
        </w:rPr>
        <w:t xml:space="preserve"> o neprihvatljivosti od 27. oktobra 2017. godine stav 25</w:t>
      </w:r>
      <w:r w:rsidR="00965F54" w:rsidRPr="004E3662">
        <w:rPr>
          <w:rFonts w:cs="Arial"/>
          <w:color w:val="000000"/>
          <w:sz w:val="24"/>
          <w:shd w:val="clear" w:color="auto" w:fill="FFFFFF"/>
          <w:lang w:val="sr-Latn-CS"/>
        </w:rPr>
        <w:t>)</w:t>
      </w:r>
      <w:r w:rsidR="00B67DE1" w:rsidRPr="004E3662">
        <w:rPr>
          <w:rFonts w:cs="Arial"/>
          <w:color w:val="000000"/>
          <w:sz w:val="24"/>
          <w:shd w:val="clear" w:color="auto" w:fill="FFFFFF"/>
          <w:lang w:val="sr-Latn-CS"/>
        </w:rPr>
        <w:t>.</w:t>
      </w:r>
      <w:r w:rsidRPr="004E3662">
        <w:rPr>
          <w:sz w:val="24"/>
          <w:lang w:val="sr-Latn-CS"/>
        </w:rPr>
        <w:t xml:space="preserve">   </w:t>
      </w:r>
    </w:p>
    <w:p w:rsidR="00CE2A80" w:rsidRPr="004E3662" w:rsidRDefault="00CE2A80" w:rsidP="004E3662">
      <w:pPr>
        <w:pStyle w:val="ListParagraph"/>
        <w:spacing w:line="240" w:lineRule="auto"/>
        <w:rPr>
          <w:sz w:val="24"/>
          <w:lang w:val="sr-Latn-CS"/>
        </w:rPr>
      </w:pPr>
    </w:p>
    <w:p w:rsidR="00CE2A80" w:rsidRPr="004E3662" w:rsidRDefault="00CE2A80" w:rsidP="004E3662">
      <w:pPr>
        <w:numPr>
          <w:ilvl w:val="0"/>
          <w:numId w:val="1"/>
        </w:numPr>
        <w:tabs>
          <w:tab w:val="clear" w:pos="720"/>
          <w:tab w:val="num" w:pos="630"/>
        </w:tabs>
        <w:spacing w:line="240" w:lineRule="auto"/>
        <w:ind w:left="630" w:hanging="630"/>
        <w:rPr>
          <w:color w:val="000000"/>
          <w:sz w:val="24"/>
          <w:lang w:val="sr-Latn-CS"/>
        </w:rPr>
      </w:pPr>
      <w:r w:rsidRPr="004E3662">
        <w:rPr>
          <w:sz w:val="24"/>
          <w:lang w:val="sr-Latn-CS"/>
        </w:rPr>
        <w:t>Sud ponavlja “</w:t>
      </w:r>
      <w:r w:rsidRPr="004E3662">
        <w:rPr>
          <w:i/>
          <w:sz w:val="24"/>
          <w:lang w:val="sr-Latn-CS"/>
        </w:rPr>
        <w:t>da se samo oni lekovi koji su delotvorni mogu uzeti u obzir, jer aplikanti ne mogu produž</w:t>
      </w:r>
      <w:r w:rsidR="002C58D3" w:rsidRPr="004E3662">
        <w:rPr>
          <w:i/>
          <w:sz w:val="24"/>
          <w:lang w:val="sr-Latn-CS"/>
        </w:rPr>
        <w:t>a</w:t>
      </w:r>
      <w:r w:rsidRPr="004E3662">
        <w:rPr>
          <w:i/>
          <w:sz w:val="24"/>
          <w:lang w:val="sr-Latn-CS"/>
        </w:rPr>
        <w:t>vati strogi vremenski rok koji nameće Konvencija tako što će pokušavati da podnesu neodgovarajuće ili pogrešno upućene zahteve organima ili institucijama koje nemaju mogućnosti da ponude delotvoran pravni lek za datu pritužbu”</w:t>
      </w:r>
      <w:r w:rsidR="00965F54" w:rsidRPr="004E3662">
        <w:rPr>
          <w:i/>
          <w:sz w:val="24"/>
          <w:lang w:val="sr-Latn-CS"/>
        </w:rPr>
        <w:t xml:space="preserve"> </w:t>
      </w:r>
      <w:r w:rsidR="00965F54" w:rsidRPr="004E3662">
        <w:rPr>
          <w:sz w:val="24"/>
          <w:lang w:val="sr-Latn-CS"/>
        </w:rPr>
        <w:t>(</w:t>
      </w:r>
      <w:r w:rsidRPr="004E3662">
        <w:rPr>
          <w:sz w:val="24"/>
          <w:lang w:val="sr-Latn-CS"/>
        </w:rPr>
        <w:t xml:space="preserve">Vidi: </w:t>
      </w:r>
      <w:r w:rsidRPr="004E3662">
        <w:rPr>
          <w:i/>
          <w:sz w:val="24"/>
          <w:lang w:val="sr-Latn-CS"/>
        </w:rPr>
        <w:t>mutatis mutandis</w:t>
      </w:r>
      <w:r w:rsidRPr="004E3662">
        <w:rPr>
          <w:sz w:val="24"/>
          <w:lang w:val="sr-Latn-CS"/>
        </w:rPr>
        <w:t>, Evropski sud za ljudska prava</w:t>
      </w:r>
      <w:r w:rsidRPr="004E3662">
        <w:rPr>
          <w:color w:val="000000"/>
          <w:sz w:val="24"/>
          <w:lang w:val="sr-Latn-CS"/>
        </w:rPr>
        <w:t xml:space="preserve">, slučaj </w:t>
      </w:r>
      <w:r w:rsidRPr="004E3662">
        <w:rPr>
          <w:i/>
          <w:iCs/>
          <w:color w:val="000000"/>
          <w:sz w:val="24"/>
          <w:lang w:val="sr-Latn-CS"/>
        </w:rPr>
        <w:t>Fernie protiv Ujedinjenog kraljevstva,</w:t>
      </w:r>
      <w:r w:rsidRPr="004E3662">
        <w:rPr>
          <w:color w:val="000000"/>
          <w:sz w:val="24"/>
          <w:lang w:val="sr-Latn-CS"/>
        </w:rPr>
        <w:t xml:space="preserve"> predstavka br. 14881/04, odluka o prihvatljivosti od 5. januara 2006. godine</w:t>
      </w:r>
      <w:r w:rsidR="00965F54" w:rsidRPr="004E3662">
        <w:rPr>
          <w:color w:val="000000"/>
          <w:sz w:val="24"/>
          <w:lang w:val="sr-Latn-CS"/>
        </w:rPr>
        <w:t>)</w:t>
      </w:r>
      <w:r w:rsidRPr="004E3662">
        <w:rPr>
          <w:color w:val="000000"/>
          <w:sz w:val="24"/>
          <w:lang w:val="sr-Latn-CS"/>
        </w:rPr>
        <w:t>.</w:t>
      </w:r>
    </w:p>
    <w:p w:rsidR="00CE2A80" w:rsidRPr="004E3662" w:rsidRDefault="00CE2A80" w:rsidP="004E3662">
      <w:pPr>
        <w:pStyle w:val="ListParagraph"/>
        <w:spacing w:line="240" w:lineRule="auto"/>
        <w:rPr>
          <w:sz w:val="24"/>
          <w:lang w:val="sr-Latn-CS"/>
        </w:rPr>
      </w:pPr>
    </w:p>
    <w:p w:rsidR="00B856B6" w:rsidRPr="004E3662" w:rsidRDefault="00B856B6" w:rsidP="004E3662">
      <w:pPr>
        <w:numPr>
          <w:ilvl w:val="0"/>
          <w:numId w:val="1"/>
        </w:numPr>
        <w:tabs>
          <w:tab w:val="clear" w:pos="720"/>
          <w:tab w:val="num" w:pos="630"/>
        </w:tabs>
        <w:spacing w:line="240" w:lineRule="auto"/>
        <w:ind w:left="630" w:hanging="630"/>
        <w:rPr>
          <w:sz w:val="24"/>
          <w:lang w:val="sr-Latn-CS"/>
        </w:rPr>
      </w:pPr>
      <w:r w:rsidRPr="004E3662">
        <w:rPr>
          <w:rFonts w:cs="Arial"/>
          <w:color w:val="000000"/>
          <w:sz w:val="24"/>
          <w:shd w:val="clear" w:color="auto" w:fill="FFFFFF"/>
          <w:lang w:val="sr-Latn-CS"/>
        </w:rPr>
        <w:t xml:space="preserve">Sud podseća da nakon </w:t>
      </w:r>
      <w:r w:rsidR="00965F54" w:rsidRPr="004E3662">
        <w:rPr>
          <w:rFonts w:cs="Arial"/>
          <w:color w:val="000000"/>
          <w:sz w:val="24"/>
          <w:shd w:val="clear" w:color="auto" w:fill="FFFFFF"/>
          <w:lang w:val="sr-Latn-CS"/>
        </w:rPr>
        <w:t>š</w:t>
      </w:r>
      <w:r w:rsidRPr="004E3662">
        <w:rPr>
          <w:rFonts w:cs="Arial"/>
          <w:color w:val="000000"/>
          <w:sz w:val="24"/>
          <w:shd w:val="clear" w:color="auto" w:fill="FFFFFF"/>
          <w:lang w:val="sr-Latn-CS"/>
        </w:rPr>
        <w:t xml:space="preserve">to je rešenje </w:t>
      </w:r>
      <w:r w:rsidRPr="004E3662">
        <w:rPr>
          <w:sz w:val="24"/>
          <w:lang w:val="sr-Latn-CS"/>
        </w:rPr>
        <w:t>AA. br. 4436/2016 Apelacion</w:t>
      </w:r>
      <w:r w:rsidR="008531A8" w:rsidRPr="004E3662">
        <w:rPr>
          <w:sz w:val="24"/>
          <w:lang w:val="sr-Latn-CS"/>
        </w:rPr>
        <w:t>o</w:t>
      </w:r>
      <w:r w:rsidRPr="004E3662">
        <w:rPr>
          <w:sz w:val="24"/>
          <w:lang w:val="sr-Latn-CS"/>
        </w:rPr>
        <w:t>g suda</w:t>
      </w:r>
      <w:r w:rsidR="008531A8" w:rsidRPr="004E3662">
        <w:rPr>
          <w:sz w:val="24"/>
          <w:lang w:val="sr-Latn-CS"/>
        </w:rPr>
        <w:t xml:space="preserve"> od</w:t>
      </w:r>
      <w:r w:rsidRPr="004E3662">
        <w:rPr>
          <w:sz w:val="24"/>
          <w:lang w:val="sr-Latn-CS"/>
        </w:rPr>
        <w:t xml:space="preserve"> 22. decembra 2016</w:t>
      </w:r>
      <w:r w:rsidRPr="004E3662">
        <w:rPr>
          <w:rFonts w:cs="Arial"/>
          <w:color w:val="000000"/>
          <w:sz w:val="24"/>
          <w:shd w:val="clear" w:color="auto" w:fill="FFFFFF"/>
          <w:lang w:val="sr-Latn-CS"/>
        </w:rPr>
        <w:t>. godine uručeno podnositelji zahteva ništa je nije sprečilo da se obrati Ustavnom sudu. Međutim, ona je koristila pravno sredstvo koje nije dozvoljeno zakonom.</w:t>
      </w:r>
    </w:p>
    <w:p w:rsidR="00B856B6" w:rsidRPr="004E3662" w:rsidRDefault="00B856B6" w:rsidP="004E3662">
      <w:pPr>
        <w:pStyle w:val="ListParagraph"/>
        <w:spacing w:line="240" w:lineRule="auto"/>
        <w:rPr>
          <w:sz w:val="24"/>
          <w:lang w:val="sr-Latn-CS"/>
        </w:rPr>
      </w:pPr>
    </w:p>
    <w:p w:rsidR="00B856B6" w:rsidRPr="004E3662" w:rsidRDefault="00B856B6" w:rsidP="004E3662">
      <w:pPr>
        <w:numPr>
          <w:ilvl w:val="0"/>
          <w:numId w:val="1"/>
        </w:numPr>
        <w:tabs>
          <w:tab w:val="clear" w:pos="720"/>
          <w:tab w:val="num" w:pos="630"/>
        </w:tabs>
        <w:spacing w:line="240" w:lineRule="auto"/>
        <w:ind w:left="630" w:hanging="630"/>
        <w:rPr>
          <w:sz w:val="24"/>
          <w:lang w:val="sr-Latn-CS"/>
        </w:rPr>
      </w:pPr>
      <w:r w:rsidRPr="004E3662">
        <w:rPr>
          <w:rFonts w:cs="Arial"/>
          <w:color w:val="000000"/>
          <w:sz w:val="24"/>
          <w:shd w:val="clear" w:color="auto" w:fill="FFFFFF"/>
          <w:lang w:val="sr-Latn-CS"/>
        </w:rPr>
        <w:t xml:space="preserve">Pored toga, Sud smatra da period od četiri meseca počinje da teče od datuma </w:t>
      </w:r>
      <w:r w:rsidRPr="004E3662">
        <w:rPr>
          <w:sz w:val="24"/>
          <w:lang w:val="sr-Latn-CS"/>
        </w:rPr>
        <w:t>uručivanja</w:t>
      </w:r>
      <w:r w:rsidRPr="004E3662">
        <w:rPr>
          <w:rFonts w:cs="Arial"/>
          <w:color w:val="000000"/>
          <w:sz w:val="24"/>
          <w:shd w:val="clear" w:color="auto" w:fill="FFFFFF"/>
          <w:lang w:val="sr-Latn-CS"/>
        </w:rPr>
        <w:t xml:space="preserve"> konačne odluke koja je rezultat iscrpljivanja pravnih sredstava koja su adekvatna i delotvorna da pruže naknadu u vezi s predmetom na koji se žalba odnosi </w:t>
      </w:r>
      <w:r w:rsidR="008531A8" w:rsidRPr="004E3662">
        <w:rPr>
          <w:rFonts w:cs="Arial"/>
          <w:color w:val="000000"/>
          <w:sz w:val="24"/>
          <w:shd w:val="clear" w:color="auto" w:fill="FFFFFF"/>
          <w:lang w:val="sr-Latn-CS"/>
        </w:rPr>
        <w:t>(</w:t>
      </w:r>
      <w:r w:rsidRPr="004E3662">
        <w:rPr>
          <w:rFonts w:cs="Arial"/>
          <w:color w:val="000000"/>
          <w:sz w:val="24"/>
          <w:shd w:val="clear" w:color="auto" w:fill="FFFFFF"/>
          <w:lang w:val="sr-Latn-CS"/>
        </w:rPr>
        <w:t xml:space="preserve">Vidi: slučaj ESLjP </w:t>
      </w:r>
      <w:r w:rsidRPr="004E3662">
        <w:rPr>
          <w:rFonts w:cs="Arial"/>
          <w:i/>
          <w:color w:val="000000"/>
          <w:sz w:val="24"/>
          <w:shd w:val="clear" w:color="auto" w:fill="FFFFFF"/>
          <w:lang w:val="sr-Latn-CS"/>
        </w:rPr>
        <w:t>Norkin protiv Rusije</w:t>
      </w:r>
      <w:r w:rsidRPr="004E3662">
        <w:rPr>
          <w:rFonts w:cs="Arial"/>
          <w:color w:val="000000"/>
          <w:sz w:val="24"/>
          <w:shd w:val="clear" w:color="auto" w:fill="FFFFFF"/>
          <w:lang w:val="sr-Latn-CS"/>
        </w:rPr>
        <w:t xml:space="preserve">, predstavka br. 20156/11, odluka o prihvatljivosti od 5. februara 2013. godine; vidi i slučaj Ustavnog suda </w:t>
      </w:r>
      <w:r w:rsidRPr="004E3662">
        <w:rPr>
          <w:rFonts w:cs="Arial"/>
          <w:color w:val="000000"/>
          <w:sz w:val="24"/>
          <w:shd w:val="clear" w:color="auto" w:fill="FFFFFF"/>
          <w:lang w:val="sr-Latn-CS"/>
        </w:rPr>
        <w:lastRenderedPageBreak/>
        <w:t xml:space="preserve">KI201/13, podnosilac zahteva: </w:t>
      </w:r>
      <w:r w:rsidRPr="004E3662">
        <w:rPr>
          <w:rFonts w:cs="Arial"/>
          <w:i/>
          <w:color w:val="000000"/>
          <w:sz w:val="24"/>
          <w:shd w:val="clear" w:color="auto" w:fill="FFFFFF"/>
          <w:lang w:val="sr-Latn-CS"/>
        </w:rPr>
        <w:t>Sofa Gjonbalaj</w:t>
      </w:r>
      <w:r w:rsidRPr="004E3662">
        <w:rPr>
          <w:rFonts w:cs="Arial"/>
          <w:color w:val="000000"/>
          <w:sz w:val="24"/>
          <w:shd w:val="clear" w:color="auto" w:fill="FFFFFF"/>
          <w:lang w:val="sr-Latn-CS"/>
        </w:rPr>
        <w:t>, rešenje o neprihvatljivosti od 2. aprila 2014. godine, stav 32</w:t>
      </w:r>
      <w:r w:rsidR="008531A8" w:rsidRPr="004E3662">
        <w:rPr>
          <w:rFonts w:cs="Arial"/>
          <w:color w:val="000000"/>
          <w:sz w:val="24"/>
          <w:shd w:val="clear" w:color="auto" w:fill="FFFFFF"/>
          <w:lang w:val="sr-Latn-CS"/>
        </w:rPr>
        <w:t>)</w:t>
      </w:r>
      <w:r w:rsidRPr="004E3662">
        <w:rPr>
          <w:sz w:val="24"/>
          <w:lang w:val="sr-Latn-CS"/>
        </w:rPr>
        <w:t>.</w:t>
      </w:r>
    </w:p>
    <w:p w:rsidR="00B856B6" w:rsidRPr="004E3662" w:rsidRDefault="00B856B6" w:rsidP="004E3662">
      <w:pPr>
        <w:spacing w:line="240" w:lineRule="auto"/>
        <w:ind w:left="630"/>
        <w:rPr>
          <w:sz w:val="24"/>
          <w:lang w:val="sr-Latn-CS"/>
        </w:rPr>
      </w:pPr>
    </w:p>
    <w:p w:rsidR="00CE2A80" w:rsidRPr="004E3662" w:rsidRDefault="00CE2A80" w:rsidP="004E3662">
      <w:pPr>
        <w:numPr>
          <w:ilvl w:val="0"/>
          <w:numId w:val="1"/>
        </w:numPr>
        <w:tabs>
          <w:tab w:val="clear" w:pos="720"/>
          <w:tab w:val="num" w:pos="630"/>
        </w:tabs>
        <w:spacing w:line="240" w:lineRule="auto"/>
        <w:ind w:left="630" w:hanging="630"/>
        <w:rPr>
          <w:rStyle w:val="list0020paragraphchar1"/>
          <w:rFonts w:ascii="Georgia" w:hAnsi="Georgia"/>
          <w:lang w:val="sr-Latn-CS"/>
        </w:rPr>
      </w:pPr>
      <w:r w:rsidRPr="004E3662">
        <w:rPr>
          <w:rFonts w:cs="Arial"/>
          <w:color w:val="000000"/>
          <w:sz w:val="24"/>
          <w:shd w:val="clear" w:color="auto" w:fill="FFFFFF"/>
          <w:lang w:val="sr-Latn-CS"/>
        </w:rPr>
        <w:t xml:space="preserve">Sud </w:t>
      </w:r>
      <w:r w:rsidRPr="004E3662">
        <w:rPr>
          <w:sz w:val="24"/>
          <w:lang w:val="sr-Latn-CS"/>
        </w:rPr>
        <w:t>podseća</w:t>
      </w:r>
      <w:r w:rsidRPr="004E3662">
        <w:rPr>
          <w:rFonts w:cs="Arial"/>
          <w:color w:val="000000"/>
          <w:sz w:val="24"/>
          <w:shd w:val="clear" w:color="auto" w:fill="FFFFFF"/>
          <w:lang w:val="sr-Latn-CS"/>
        </w:rPr>
        <w:t xml:space="preserve"> da „</w:t>
      </w:r>
      <w:r w:rsidRPr="004E3662">
        <w:rPr>
          <w:rFonts w:cs="Arial"/>
          <w:i/>
          <w:color w:val="000000"/>
          <w:sz w:val="24"/>
          <w:shd w:val="clear" w:color="auto" w:fill="FFFFFF"/>
          <w:lang w:val="sr-Latn-CS"/>
        </w:rPr>
        <w:t>ukoliko nijedno pravno sredstvo nije dostupno ili ako se oceni da su ona neefikasna</w:t>
      </w:r>
      <w:r w:rsidRPr="004E3662">
        <w:rPr>
          <w:rFonts w:cs="Arial"/>
          <w:color w:val="000000"/>
          <w:sz w:val="24"/>
          <w:shd w:val="clear" w:color="auto" w:fill="FFFFFF"/>
          <w:lang w:val="sr-Latn-CS"/>
        </w:rPr>
        <w:t>“, vremenski rok od četiri meseca koji je predviđen članom 49. Zakona u principu teče od datuma uručivanja akta na koji se žalba odnosi</w:t>
      </w:r>
      <w:r w:rsidR="008531A8" w:rsidRPr="004E3662">
        <w:rPr>
          <w:rFonts w:cs="Arial"/>
          <w:color w:val="000000"/>
          <w:sz w:val="24"/>
          <w:shd w:val="clear" w:color="auto" w:fill="FFFFFF"/>
          <w:lang w:val="sr-Latn-CS"/>
        </w:rPr>
        <w:t xml:space="preserve"> (</w:t>
      </w:r>
      <w:r w:rsidRPr="004E3662">
        <w:rPr>
          <w:rFonts w:cs="Arial"/>
          <w:color w:val="000000"/>
          <w:sz w:val="24"/>
          <w:shd w:val="clear" w:color="auto" w:fill="FFFFFF"/>
          <w:lang w:val="sr-Latn-CS"/>
        </w:rPr>
        <w:t xml:space="preserve">Vidi: slučaj ESLjP </w:t>
      </w:r>
      <w:r w:rsidRPr="004E3662">
        <w:rPr>
          <w:rFonts w:cs="Arial"/>
          <w:i/>
          <w:color w:val="000000"/>
          <w:sz w:val="24"/>
          <w:shd w:val="clear" w:color="auto" w:fill="FFFFFF"/>
          <w:lang w:val="sr-Latn-CS"/>
        </w:rPr>
        <w:t>Bayram i Yildirim protiv Turske</w:t>
      </w:r>
      <w:r w:rsidRPr="004E3662">
        <w:rPr>
          <w:rFonts w:cs="Arial"/>
          <w:color w:val="000000"/>
          <w:sz w:val="24"/>
          <w:shd w:val="clear" w:color="auto" w:fill="FFFFFF"/>
          <w:lang w:val="sr-Latn-CS"/>
        </w:rPr>
        <w:t xml:space="preserve">, predstavka br. 38587/97, </w:t>
      </w:r>
      <w:r w:rsidRPr="004E3662">
        <w:rPr>
          <w:rFonts w:ascii="Times New Roman" w:hAnsi="Times New Roman"/>
          <w:color w:val="000000"/>
          <w:sz w:val="24"/>
          <w:shd w:val="clear" w:color="auto" w:fill="FFFFFF"/>
          <w:lang w:val="sr-Latn-CS"/>
        </w:rPr>
        <w:t>​​</w:t>
      </w:r>
      <w:r w:rsidRPr="004E3662">
        <w:rPr>
          <w:rFonts w:cs="Arial"/>
          <w:color w:val="000000"/>
          <w:sz w:val="24"/>
          <w:shd w:val="clear" w:color="auto" w:fill="FFFFFF"/>
          <w:lang w:val="sr-Latn-CS"/>
        </w:rPr>
        <w:t>odluka od 29. januara 2002. godine</w:t>
      </w:r>
      <w:r w:rsidR="008531A8" w:rsidRPr="004E3662">
        <w:rPr>
          <w:rFonts w:cs="Arial"/>
          <w:color w:val="000000"/>
          <w:sz w:val="24"/>
          <w:shd w:val="clear" w:color="auto" w:fill="FFFFFF"/>
          <w:lang w:val="sr-Latn-CS"/>
        </w:rPr>
        <w:t>)</w:t>
      </w:r>
      <w:r w:rsidRPr="004E3662">
        <w:rPr>
          <w:rStyle w:val="list0020paragraphchar1"/>
          <w:rFonts w:ascii="Georgia" w:hAnsi="Georgia"/>
          <w:lang w:val="sr-Latn-CS"/>
        </w:rPr>
        <w:t>.</w:t>
      </w:r>
    </w:p>
    <w:p w:rsidR="00CE2A80" w:rsidRPr="004E3662" w:rsidRDefault="00CE2A80" w:rsidP="004E3662">
      <w:pPr>
        <w:pStyle w:val="ListParagraph"/>
        <w:spacing w:line="240" w:lineRule="auto"/>
        <w:rPr>
          <w:sz w:val="24"/>
          <w:lang w:val="sr-Latn-CS"/>
        </w:rPr>
      </w:pPr>
    </w:p>
    <w:p w:rsidR="00CE2A80" w:rsidRPr="004E3662" w:rsidRDefault="00CE2A80" w:rsidP="004E3662">
      <w:pPr>
        <w:numPr>
          <w:ilvl w:val="0"/>
          <w:numId w:val="1"/>
        </w:numPr>
        <w:tabs>
          <w:tab w:val="clear" w:pos="720"/>
          <w:tab w:val="num" w:pos="630"/>
        </w:tabs>
        <w:spacing w:line="240" w:lineRule="auto"/>
        <w:ind w:left="630" w:hanging="630"/>
        <w:rPr>
          <w:sz w:val="24"/>
          <w:lang w:val="sr-Latn-CS"/>
        </w:rPr>
      </w:pPr>
      <w:r w:rsidRPr="004E3662">
        <w:rPr>
          <w:rFonts w:cs="Arial"/>
          <w:color w:val="000000"/>
          <w:sz w:val="24"/>
          <w:shd w:val="clear" w:color="auto" w:fill="FFFFFF"/>
          <w:lang w:val="sr-Latn-CS"/>
        </w:rPr>
        <w:t xml:space="preserve">Sud dalje podseća da je cilj zakonskog roka od četiri meseca, u skladu sa članom 49. Zakona i pravilom 36 (1) (c) Poslovnika, da se promoviše pravna sigurnost, osiguravajući da se slučajevi koji pokreću ustavna pitanja razmatraju u razumnom roku i da prethodne odluke nisu stalno otvorene za osporavanje. (Vidi: slučaj ESLjP </w:t>
      </w:r>
      <w:r w:rsidRPr="004E3662">
        <w:rPr>
          <w:rFonts w:cs="Arial"/>
          <w:i/>
          <w:color w:val="000000"/>
          <w:sz w:val="24"/>
          <w:shd w:val="clear" w:color="auto" w:fill="FFFFFF"/>
          <w:lang w:val="sr-Latn-CS"/>
        </w:rPr>
        <w:t>O'Loughlin i drugi protiv Ujedinjenog kraljevstva</w:t>
      </w:r>
      <w:r w:rsidRPr="004E3662">
        <w:rPr>
          <w:rFonts w:cs="Arial"/>
          <w:color w:val="000000"/>
          <w:sz w:val="24"/>
          <w:shd w:val="clear" w:color="auto" w:fill="FFFFFF"/>
          <w:lang w:val="sr-Latn-CS"/>
        </w:rPr>
        <w:t>, predstavka br. 23274/04, odluka o prihvatljivosti od 25. avgusta 2005. godine</w:t>
      </w:r>
      <w:r w:rsidRPr="004E3662">
        <w:rPr>
          <w:sz w:val="24"/>
          <w:lang w:val="sr-Latn-CS"/>
        </w:rPr>
        <w:t>).</w:t>
      </w:r>
    </w:p>
    <w:p w:rsidR="00CE2A80" w:rsidRPr="004E3662" w:rsidRDefault="00CE2A80" w:rsidP="004E3662">
      <w:pPr>
        <w:pStyle w:val="ListParagraph"/>
        <w:spacing w:line="240" w:lineRule="auto"/>
        <w:rPr>
          <w:sz w:val="24"/>
          <w:lang w:val="sr-Latn-CS"/>
        </w:rPr>
      </w:pPr>
    </w:p>
    <w:p w:rsidR="00CE2A80" w:rsidRPr="004E3662" w:rsidRDefault="00CE2A80" w:rsidP="004E3662">
      <w:pPr>
        <w:numPr>
          <w:ilvl w:val="0"/>
          <w:numId w:val="1"/>
        </w:numPr>
        <w:tabs>
          <w:tab w:val="clear" w:pos="720"/>
          <w:tab w:val="num" w:pos="630"/>
        </w:tabs>
        <w:spacing w:line="240" w:lineRule="auto"/>
        <w:ind w:left="630" w:hanging="630"/>
        <w:rPr>
          <w:sz w:val="24"/>
          <w:lang w:val="sr-Latn-CS"/>
        </w:rPr>
      </w:pPr>
      <w:r w:rsidRPr="004E3662">
        <w:rPr>
          <w:sz w:val="24"/>
          <w:lang w:val="sr-Latn-CS"/>
        </w:rPr>
        <w:t xml:space="preserve">Na osnovu gore navedenog, Sud smatra da je konačna odluka u zahtevu podnositeljke rešenje </w:t>
      </w:r>
      <w:r w:rsidR="00422B36" w:rsidRPr="004E3662">
        <w:rPr>
          <w:sz w:val="24"/>
          <w:lang w:val="sr-Latn-CS"/>
        </w:rPr>
        <w:t>AA</w:t>
      </w:r>
      <w:r w:rsidRPr="004E3662">
        <w:rPr>
          <w:sz w:val="24"/>
          <w:lang w:val="sr-Latn-CS"/>
        </w:rPr>
        <w:t xml:space="preserve">. br. 4436/2016 </w:t>
      </w:r>
      <w:r w:rsidR="00422B36" w:rsidRPr="004E3662">
        <w:rPr>
          <w:rStyle w:val="list0020paragraphchar1"/>
          <w:rFonts w:ascii="Georgia" w:hAnsi="Georgia"/>
          <w:lang w:val="sr-Latn-CS"/>
        </w:rPr>
        <w:t>Apelacionog</w:t>
      </w:r>
      <w:r w:rsidRPr="004E3662">
        <w:rPr>
          <w:rStyle w:val="list0020paragraphchar1"/>
          <w:rFonts w:ascii="Georgia" w:hAnsi="Georgia"/>
          <w:lang w:val="sr-Latn-CS"/>
        </w:rPr>
        <w:t xml:space="preserve"> suda od</w:t>
      </w:r>
      <w:r w:rsidRPr="004E3662">
        <w:rPr>
          <w:sz w:val="24"/>
          <w:lang w:val="sr-Latn-CS"/>
        </w:rPr>
        <w:t xml:space="preserve"> 22. decembra 2016</w:t>
      </w:r>
      <w:r w:rsidRPr="004E3662">
        <w:rPr>
          <w:rFonts w:cs="Arial"/>
          <w:color w:val="000000"/>
          <w:sz w:val="24"/>
          <w:shd w:val="clear" w:color="auto" w:fill="FFFFFF"/>
          <w:lang w:val="sr-Latn-CS"/>
        </w:rPr>
        <w:t>.</w:t>
      </w:r>
      <w:r w:rsidRPr="004E3662">
        <w:rPr>
          <w:sz w:val="24"/>
          <w:lang w:val="sr-Latn-CS"/>
        </w:rPr>
        <w:t xml:space="preserve"> godine. Stoga, vremenski rok počinje da teče od </w:t>
      </w:r>
      <w:r w:rsidR="00E1167D" w:rsidRPr="004E3662">
        <w:rPr>
          <w:sz w:val="24"/>
          <w:lang w:val="sr-Latn-CS"/>
        </w:rPr>
        <w:t>10</w:t>
      </w:r>
      <w:r w:rsidRPr="004E3662">
        <w:rPr>
          <w:sz w:val="24"/>
          <w:lang w:val="sr-Latn-CS"/>
        </w:rPr>
        <w:t xml:space="preserve">. januara 2017. godine, što je datum </w:t>
      </w:r>
      <w:r w:rsidR="00B65B49" w:rsidRPr="004E3662">
        <w:rPr>
          <w:sz w:val="24"/>
          <w:lang w:val="sr-Latn-CS"/>
        </w:rPr>
        <w:t xml:space="preserve">kad je podnositeljki </w:t>
      </w:r>
      <w:r w:rsidR="00EC6909" w:rsidRPr="004E3662">
        <w:rPr>
          <w:sz w:val="24"/>
          <w:lang w:val="sr-Latn-CS"/>
        </w:rPr>
        <w:t>uručeno</w:t>
      </w:r>
      <w:r w:rsidR="00B65B49" w:rsidRPr="004E3662">
        <w:rPr>
          <w:sz w:val="24"/>
          <w:lang w:val="sr-Latn-CS"/>
        </w:rPr>
        <w:t xml:space="preserve"> </w:t>
      </w:r>
      <w:r w:rsidRPr="004E3662">
        <w:rPr>
          <w:sz w:val="24"/>
          <w:lang w:val="sr-Latn-CS"/>
        </w:rPr>
        <w:t xml:space="preserve">gore </w:t>
      </w:r>
      <w:r w:rsidR="00B65B49" w:rsidRPr="004E3662">
        <w:rPr>
          <w:sz w:val="24"/>
          <w:lang w:val="sr-Latn-CS"/>
        </w:rPr>
        <w:t>pomenuto rešenje</w:t>
      </w:r>
      <w:r w:rsidRPr="004E3662">
        <w:rPr>
          <w:sz w:val="24"/>
          <w:lang w:val="sr-Latn-CS"/>
        </w:rPr>
        <w:t xml:space="preserve">. </w:t>
      </w:r>
      <w:r w:rsidRPr="004E3662">
        <w:rPr>
          <w:rStyle w:val="list0020paragraphchar1"/>
          <w:rFonts w:ascii="Georgia" w:hAnsi="Georgia"/>
          <w:lang w:val="sr-Latn-CS"/>
        </w:rPr>
        <w:t>Podnositeljka je podne</w:t>
      </w:r>
      <w:r w:rsidR="00915D24" w:rsidRPr="004E3662">
        <w:rPr>
          <w:rStyle w:val="list0020paragraphchar1"/>
          <w:rFonts w:ascii="Georgia" w:hAnsi="Georgia"/>
          <w:lang w:val="sr-Latn-CS"/>
        </w:rPr>
        <w:t>la</w:t>
      </w:r>
      <w:r w:rsidRPr="004E3662">
        <w:rPr>
          <w:rStyle w:val="list0020paragraphchar1"/>
          <w:rFonts w:ascii="Georgia" w:hAnsi="Georgia"/>
          <w:lang w:val="sr-Latn-CS"/>
        </w:rPr>
        <w:t xml:space="preserve"> svoj zahtev </w:t>
      </w:r>
      <w:r w:rsidRPr="004E3662">
        <w:rPr>
          <w:sz w:val="24"/>
          <w:lang w:val="sr-Latn-CS"/>
        </w:rPr>
        <w:t>12. jula 2017</w:t>
      </w:r>
      <w:r w:rsidRPr="004E3662">
        <w:rPr>
          <w:rFonts w:cs="Arial"/>
          <w:color w:val="000000"/>
          <w:sz w:val="24"/>
          <w:shd w:val="clear" w:color="auto" w:fill="FFFFFF"/>
          <w:lang w:val="sr-Latn-CS"/>
        </w:rPr>
        <w:t xml:space="preserve">. </w:t>
      </w:r>
      <w:r w:rsidRPr="004E3662">
        <w:rPr>
          <w:sz w:val="24"/>
          <w:lang w:val="sr-Latn-CS"/>
        </w:rPr>
        <w:t xml:space="preserve">godine. Period od četiri meseca za podnošenja zahteva je istekao </w:t>
      </w:r>
      <w:r w:rsidR="00B65B49" w:rsidRPr="004E3662">
        <w:rPr>
          <w:sz w:val="24"/>
          <w:lang w:val="sr-Latn-CS"/>
        </w:rPr>
        <w:t>10</w:t>
      </w:r>
      <w:r w:rsidRPr="004E3662">
        <w:rPr>
          <w:sz w:val="24"/>
          <w:lang w:val="sr-Latn-CS"/>
        </w:rPr>
        <w:t>. maja 2017. godine.</w:t>
      </w:r>
    </w:p>
    <w:p w:rsidR="00CE2A80" w:rsidRPr="004E3662" w:rsidRDefault="00CE2A80" w:rsidP="004E3662">
      <w:pPr>
        <w:pStyle w:val="ListParagraph"/>
        <w:spacing w:line="240" w:lineRule="auto"/>
        <w:rPr>
          <w:sz w:val="24"/>
          <w:lang w:val="sr-Latn-CS"/>
        </w:rPr>
      </w:pPr>
    </w:p>
    <w:p w:rsidR="00CE2A80" w:rsidRPr="004E3662" w:rsidRDefault="00CE2A80" w:rsidP="004E3662">
      <w:pPr>
        <w:numPr>
          <w:ilvl w:val="0"/>
          <w:numId w:val="1"/>
        </w:numPr>
        <w:tabs>
          <w:tab w:val="clear" w:pos="720"/>
          <w:tab w:val="num" w:pos="630"/>
        </w:tabs>
        <w:spacing w:line="240" w:lineRule="auto"/>
        <w:ind w:left="630" w:hanging="630"/>
        <w:rPr>
          <w:sz w:val="24"/>
          <w:lang w:val="sr-Latn-CS"/>
        </w:rPr>
      </w:pPr>
      <w:r w:rsidRPr="004E3662">
        <w:rPr>
          <w:sz w:val="24"/>
          <w:lang w:val="sr-Latn-CS"/>
        </w:rPr>
        <w:t xml:space="preserve">Dakle, Sud utvrđuje da zahtev nije podnet u zakonskom roku koji je propisan u članu 49. Zakona i pravilu 36 (1) (c) Poslovnika. </w:t>
      </w:r>
    </w:p>
    <w:p w:rsidR="00CE2A80" w:rsidRPr="004E3662" w:rsidRDefault="00CE2A80" w:rsidP="004E3662">
      <w:pPr>
        <w:tabs>
          <w:tab w:val="left" w:pos="540"/>
        </w:tabs>
        <w:spacing w:line="240" w:lineRule="auto"/>
        <w:ind w:left="540"/>
        <w:rPr>
          <w:sz w:val="24"/>
          <w:lang w:val="sr-Latn-CS"/>
        </w:rPr>
      </w:pPr>
    </w:p>
    <w:p w:rsidR="00CE2A80" w:rsidRPr="004E3662" w:rsidRDefault="00CE2A80" w:rsidP="004E3662">
      <w:pPr>
        <w:numPr>
          <w:ilvl w:val="0"/>
          <w:numId w:val="1"/>
        </w:numPr>
        <w:tabs>
          <w:tab w:val="clear" w:pos="720"/>
          <w:tab w:val="num" w:pos="630"/>
        </w:tabs>
        <w:spacing w:line="240" w:lineRule="auto"/>
        <w:ind w:left="630" w:hanging="630"/>
        <w:rPr>
          <w:rFonts w:cs="Arial"/>
          <w:i/>
          <w:sz w:val="24"/>
          <w:lang w:val="sr-Latn-CS"/>
        </w:rPr>
      </w:pPr>
      <w:r w:rsidRPr="004E3662">
        <w:rPr>
          <w:sz w:val="24"/>
          <w:lang w:val="sr-Latn-CS"/>
        </w:rPr>
        <w:t xml:space="preserve">U zaključku, Sud utvrđuje da </w:t>
      </w:r>
      <w:r w:rsidR="002C58D3" w:rsidRPr="004E3662">
        <w:rPr>
          <w:sz w:val="24"/>
          <w:lang w:val="sr-Latn-CS"/>
        </w:rPr>
        <w:t xml:space="preserve">je </w:t>
      </w:r>
      <w:r w:rsidRPr="004E3662">
        <w:rPr>
          <w:sz w:val="24"/>
          <w:lang w:val="sr-Latn-CS"/>
        </w:rPr>
        <w:t>zahtev podnositeljke neprihvatljiv, jer je van roka.</w:t>
      </w:r>
    </w:p>
    <w:p w:rsidR="00E702EE" w:rsidRPr="004E3662" w:rsidRDefault="00E702EE" w:rsidP="004E3662">
      <w:pPr>
        <w:spacing w:line="240" w:lineRule="auto"/>
        <w:ind w:left="0"/>
        <w:rPr>
          <w:sz w:val="24"/>
          <w:lang w:val="sr-Latn-CS"/>
        </w:rPr>
      </w:pPr>
    </w:p>
    <w:p w:rsidR="00E702EE" w:rsidRPr="004E3662" w:rsidRDefault="00D8583D" w:rsidP="004E3662">
      <w:pPr>
        <w:spacing w:line="240" w:lineRule="auto"/>
        <w:ind w:left="0"/>
        <w:jc w:val="center"/>
        <w:rPr>
          <w:b/>
          <w:sz w:val="24"/>
          <w:lang w:val="sr-Latn-CS"/>
        </w:rPr>
      </w:pPr>
      <w:r>
        <w:rPr>
          <w:b/>
          <w:sz w:val="24"/>
          <w:lang w:val="sr-Latn-CS"/>
        </w:rPr>
        <w:br w:type="page"/>
      </w:r>
      <w:r w:rsidR="00E702EE" w:rsidRPr="004E3662">
        <w:rPr>
          <w:b/>
          <w:sz w:val="24"/>
          <w:lang w:val="sr-Latn-CS"/>
        </w:rPr>
        <w:lastRenderedPageBreak/>
        <w:t>IZ OVIH RAZLOGA</w:t>
      </w:r>
    </w:p>
    <w:p w:rsidR="00E702EE" w:rsidRPr="004E3662" w:rsidRDefault="00E702EE" w:rsidP="004E3662">
      <w:pPr>
        <w:spacing w:line="240" w:lineRule="auto"/>
        <w:ind w:left="0"/>
        <w:jc w:val="center"/>
        <w:rPr>
          <w:b/>
          <w:sz w:val="24"/>
          <w:lang w:val="sr-Latn-CS"/>
        </w:rPr>
      </w:pPr>
    </w:p>
    <w:p w:rsidR="00E702EE" w:rsidRPr="004E3662" w:rsidRDefault="00E702EE" w:rsidP="004E3662">
      <w:pPr>
        <w:spacing w:line="240" w:lineRule="auto"/>
        <w:ind w:left="0"/>
        <w:jc w:val="left"/>
        <w:rPr>
          <w:sz w:val="24"/>
          <w:lang w:val="sr-Latn-CS"/>
        </w:rPr>
      </w:pPr>
      <w:r w:rsidRPr="004E3662">
        <w:rPr>
          <w:sz w:val="24"/>
          <w:lang w:val="sr-Latn-CS"/>
        </w:rPr>
        <w:t>Ustavni sud Kosova</w:t>
      </w:r>
      <w:r w:rsidR="008531A8" w:rsidRPr="004E3662">
        <w:rPr>
          <w:sz w:val="24"/>
          <w:lang w:val="sr-Latn-CS"/>
        </w:rPr>
        <w:t>,</w:t>
      </w:r>
      <w:r w:rsidRPr="004E3662">
        <w:rPr>
          <w:sz w:val="24"/>
          <w:lang w:val="sr-Latn-CS"/>
        </w:rPr>
        <w:t xml:space="preserve"> u skladu sa sa članom 113.1 i 7 Ustava, članom 49. Zakona i pravil</w:t>
      </w:r>
      <w:r w:rsidR="008531A8" w:rsidRPr="004E3662">
        <w:rPr>
          <w:sz w:val="24"/>
          <w:lang w:val="sr-Latn-CS"/>
        </w:rPr>
        <w:t>om</w:t>
      </w:r>
      <w:r w:rsidRPr="004E3662">
        <w:rPr>
          <w:sz w:val="24"/>
          <w:lang w:val="sr-Latn-CS"/>
        </w:rPr>
        <w:t xml:space="preserve"> 36 (1) (c) Poslovnika o radu, na zasedanju održanom 22. februara 2018</w:t>
      </w:r>
      <w:r w:rsidR="008531A8" w:rsidRPr="004E3662">
        <w:rPr>
          <w:sz w:val="24"/>
          <w:lang w:val="sr-Latn-CS"/>
        </w:rPr>
        <w:t>.</w:t>
      </w:r>
      <w:r w:rsidRPr="004E3662">
        <w:rPr>
          <w:sz w:val="24"/>
          <w:lang w:val="sr-Latn-CS"/>
        </w:rPr>
        <w:t xml:space="preserve"> god</w:t>
      </w:r>
      <w:r w:rsidR="008531A8" w:rsidRPr="004E3662">
        <w:rPr>
          <w:sz w:val="24"/>
          <w:lang w:val="sr-Latn-CS"/>
        </w:rPr>
        <w:t>ine</w:t>
      </w:r>
      <w:r w:rsidRPr="004E3662">
        <w:rPr>
          <w:sz w:val="24"/>
          <w:lang w:val="sr-Latn-CS"/>
        </w:rPr>
        <w:t xml:space="preserve">, je jednoglasno </w:t>
      </w:r>
    </w:p>
    <w:p w:rsidR="00E702EE" w:rsidRPr="004E3662" w:rsidRDefault="00E702EE" w:rsidP="004E3662">
      <w:pPr>
        <w:spacing w:line="240" w:lineRule="auto"/>
        <w:ind w:left="0"/>
        <w:jc w:val="center"/>
        <w:rPr>
          <w:b/>
          <w:sz w:val="24"/>
          <w:lang w:val="sr-Latn-CS"/>
        </w:rPr>
      </w:pPr>
    </w:p>
    <w:p w:rsidR="00E702EE" w:rsidRPr="004E3662" w:rsidRDefault="00E702EE" w:rsidP="004E3662">
      <w:pPr>
        <w:spacing w:line="240" w:lineRule="auto"/>
        <w:ind w:left="0"/>
        <w:jc w:val="center"/>
        <w:rPr>
          <w:b/>
          <w:sz w:val="24"/>
          <w:lang w:val="sr-Latn-CS"/>
        </w:rPr>
      </w:pPr>
      <w:r w:rsidRPr="004E3662">
        <w:rPr>
          <w:b/>
          <w:sz w:val="24"/>
          <w:lang w:val="sr-Latn-CS"/>
        </w:rPr>
        <w:t>ODLUČIO</w:t>
      </w:r>
    </w:p>
    <w:p w:rsidR="00E702EE" w:rsidRPr="004E3662" w:rsidRDefault="00E702EE" w:rsidP="004E3662">
      <w:pPr>
        <w:spacing w:line="240" w:lineRule="auto"/>
        <w:ind w:left="0"/>
        <w:jc w:val="center"/>
        <w:rPr>
          <w:b/>
          <w:sz w:val="24"/>
          <w:lang w:val="sr-Latn-CS"/>
        </w:rPr>
      </w:pPr>
    </w:p>
    <w:p w:rsidR="00E702EE" w:rsidRPr="004E3662" w:rsidRDefault="00E702EE" w:rsidP="004E3662">
      <w:pPr>
        <w:spacing w:line="240" w:lineRule="auto"/>
        <w:ind w:left="1350" w:hanging="540"/>
        <w:jc w:val="left"/>
        <w:rPr>
          <w:sz w:val="24"/>
          <w:lang w:val="sr-Latn-CS"/>
        </w:rPr>
      </w:pPr>
      <w:r w:rsidRPr="004E3662">
        <w:rPr>
          <w:sz w:val="24"/>
          <w:lang w:val="sr-Latn-CS"/>
        </w:rPr>
        <w:t>I.</w:t>
      </w:r>
      <w:r w:rsidRPr="004E3662">
        <w:rPr>
          <w:sz w:val="24"/>
          <w:lang w:val="sr-Latn-CS"/>
        </w:rPr>
        <w:tab/>
        <w:t>DA PROGLASI zahtev neprihvatljiv</w:t>
      </w:r>
      <w:r w:rsidR="008531A8" w:rsidRPr="004E3662">
        <w:rPr>
          <w:sz w:val="24"/>
          <w:lang w:val="sr-Latn-CS"/>
        </w:rPr>
        <w:t>im</w:t>
      </w:r>
      <w:r w:rsidRPr="004E3662">
        <w:rPr>
          <w:sz w:val="24"/>
          <w:lang w:val="sr-Latn-CS"/>
        </w:rPr>
        <w:t>;</w:t>
      </w:r>
    </w:p>
    <w:p w:rsidR="00E702EE" w:rsidRPr="004E3662" w:rsidRDefault="00E702EE" w:rsidP="004E3662">
      <w:pPr>
        <w:spacing w:line="240" w:lineRule="auto"/>
        <w:ind w:left="1350" w:hanging="540"/>
        <w:jc w:val="center"/>
        <w:rPr>
          <w:sz w:val="24"/>
          <w:lang w:val="sr-Latn-CS"/>
        </w:rPr>
      </w:pPr>
    </w:p>
    <w:p w:rsidR="00E702EE" w:rsidRPr="004E3662" w:rsidRDefault="00E702EE" w:rsidP="004E3662">
      <w:pPr>
        <w:spacing w:line="240" w:lineRule="auto"/>
        <w:ind w:left="1350" w:hanging="540"/>
        <w:jc w:val="left"/>
        <w:rPr>
          <w:sz w:val="24"/>
          <w:lang w:val="sr-Latn-CS"/>
        </w:rPr>
      </w:pPr>
      <w:r w:rsidRPr="004E3662">
        <w:rPr>
          <w:sz w:val="24"/>
          <w:lang w:val="sr-Latn-CS"/>
        </w:rPr>
        <w:t>II.</w:t>
      </w:r>
      <w:r w:rsidRPr="004E3662">
        <w:rPr>
          <w:sz w:val="24"/>
          <w:lang w:val="sr-Latn-CS"/>
        </w:rPr>
        <w:tab/>
        <w:t xml:space="preserve">DA DOSTAVI ovu odluku stranama; </w:t>
      </w:r>
    </w:p>
    <w:p w:rsidR="00E702EE" w:rsidRPr="004E3662" w:rsidRDefault="00E702EE" w:rsidP="004E3662">
      <w:pPr>
        <w:spacing w:line="240" w:lineRule="auto"/>
        <w:ind w:left="1350" w:hanging="540"/>
        <w:jc w:val="left"/>
        <w:rPr>
          <w:sz w:val="24"/>
          <w:lang w:val="sr-Latn-CS"/>
        </w:rPr>
      </w:pPr>
    </w:p>
    <w:p w:rsidR="00E702EE" w:rsidRPr="004E3662" w:rsidRDefault="00E702EE" w:rsidP="004E3662">
      <w:pPr>
        <w:spacing w:line="240" w:lineRule="auto"/>
        <w:ind w:left="1350" w:hanging="540"/>
        <w:jc w:val="left"/>
        <w:rPr>
          <w:sz w:val="24"/>
          <w:lang w:val="sr-Latn-CS"/>
        </w:rPr>
      </w:pPr>
      <w:r w:rsidRPr="004E3662">
        <w:rPr>
          <w:sz w:val="24"/>
          <w:lang w:val="sr-Latn-CS"/>
        </w:rPr>
        <w:t xml:space="preserve">III.    DA OBJAVI ovu odluku u Službenom listu u skladu sa članom 20.4 </w:t>
      </w:r>
      <w:r w:rsidR="008531A8" w:rsidRPr="004E3662">
        <w:rPr>
          <w:sz w:val="24"/>
          <w:lang w:val="sr-Latn-CS"/>
        </w:rPr>
        <w:t>Z</w:t>
      </w:r>
      <w:r w:rsidRPr="004E3662">
        <w:rPr>
          <w:sz w:val="24"/>
          <w:lang w:val="sr-Latn-CS"/>
        </w:rPr>
        <w:t>akona</w:t>
      </w:r>
      <w:r w:rsidR="008531A8" w:rsidRPr="004E3662">
        <w:rPr>
          <w:sz w:val="24"/>
          <w:lang w:val="sr-Latn-CS"/>
        </w:rPr>
        <w:t>;</w:t>
      </w:r>
    </w:p>
    <w:p w:rsidR="00E702EE" w:rsidRPr="004E3662" w:rsidRDefault="00E702EE" w:rsidP="004E3662">
      <w:pPr>
        <w:spacing w:line="240" w:lineRule="auto"/>
        <w:ind w:left="1350" w:hanging="540"/>
        <w:jc w:val="left"/>
        <w:rPr>
          <w:sz w:val="24"/>
          <w:lang w:val="sr-Latn-CS"/>
        </w:rPr>
      </w:pPr>
    </w:p>
    <w:p w:rsidR="00E702EE" w:rsidRPr="004E3662" w:rsidRDefault="00E702EE" w:rsidP="004E3662">
      <w:pPr>
        <w:spacing w:line="240" w:lineRule="auto"/>
        <w:ind w:left="1350" w:hanging="540"/>
        <w:jc w:val="left"/>
        <w:rPr>
          <w:sz w:val="24"/>
          <w:lang w:val="sr-Latn-CS"/>
        </w:rPr>
      </w:pPr>
      <w:r w:rsidRPr="004E3662">
        <w:rPr>
          <w:sz w:val="24"/>
          <w:lang w:val="sr-Latn-CS"/>
        </w:rPr>
        <w:t>IV.</w:t>
      </w:r>
      <w:r w:rsidRPr="004E3662">
        <w:rPr>
          <w:sz w:val="24"/>
          <w:lang w:val="sr-Latn-CS"/>
        </w:rPr>
        <w:tab/>
        <w:t>Ova odluka stupa na snagu odmah</w:t>
      </w:r>
      <w:r w:rsidR="008531A8" w:rsidRPr="004E3662">
        <w:rPr>
          <w:sz w:val="24"/>
          <w:lang w:val="sr-Latn-CS"/>
        </w:rPr>
        <w:t>.</w:t>
      </w:r>
    </w:p>
    <w:p w:rsidR="00E702EE" w:rsidRPr="004E3662" w:rsidRDefault="00E702EE" w:rsidP="004E3662">
      <w:pPr>
        <w:spacing w:line="240" w:lineRule="auto"/>
        <w:ind w:left="0"/>
        <w:jc w:val="center"/>
        <w:rPr>
          <w:b/>
          <w:sz w:val="24"/>
          <w:lang w:val="sr-Latn-CS"/>
        </w:rPr>
      </w:pPr>
    </w:p>
    <w:p w:rsidR="00E702EE" w:rsidRPr="004E3662" w:rsidRDefault="00E702EE" w:rsidP="004E3662">
      <w:pPr>
        <w:spacing w:line="240" w:lineRule="auto"/>
        <w:ind w:left="0"/>
        <w:jc w:val="center"/>
        <w:rPr>
          <w:b/>
          <w:sz w:val="24"/>
          <w:lang w:val="sr-Latn-CS"/>
        </w:rPr>
      </w:pPr>
    </w:p>
    <w:p w:rsidR="004E3662" w:rsidRPr="004E3662" w:rsidRDefault="004E3662" w:rsidP="004E3662">
      <w:pPr>
        <w:spacing w:line="240" w:lineRule="auto"/>
        <w:ind w:left="0"/>
        <w:jc w:val="center"/>
        <w:rPr>
          <w:b/>
          <w:sz w:val="24"/>
          <w:lang w:val="sr-Latn-CS"/>
        </w:rPr>
      </w:pPr>
    </w:p>
    <w:p w:rsidR="004E3662" w:rsidRPr="004E3662" w:rsidRDefault="004E3662" w:rsidP="004E3662">
      <w:pPr>
        <w:spacing w:line="240" w:lineRule="auto"/>
        <w:ind w:left="0"/>
        <w:jc w:val="center"/>
        <w:rPr>
          <w:b/>
          <w:sz w:val="24"/>
          <w:lang w:val="sr-Latn-CS"/>
        </w:rPr>
      </w:pPr>
    </w:p>
    <w:p w:rsidR="004E3662" w:rsidRPr="004E3662" w:rsidRDefault="004E3662" w:rsidP="004E3662">
      <w:pPr>
        <w:spacing w:line="240" w:lineRule="auto"/>
        <w:ind w:left="0"/>
        <w:jc w:val="center"/>
        <w:rPr>
          <w:b/>
          <w:sz w:val="24"/>
          <w:lang w:val="sr-Latn-CS"/>
        </w:rPr>
      </w:pPr>
    </w:p>
    <w:p w:rsidR="00E702EE" w:rsidRPr="004E3662" w:rsidRDefault="00E702EE" w:rsidP="004E3662">
      <w:pPr>
        <w:spacing w:line="240" w:lineRule="auto"/>
        <w:ind w:left="0"/>
        <w:jc w:val="center"/>
        <w:rPr>
          <w:b/>
          <w:sz w:val="24"/>
          <w:lang w:val="sr-Latn-CS"/>
        </w:rPr>
      </w:pPr>
      <w:r w:rsidRPr="004E3662">
        <w:rPr>
          <w:b/>
          <w:sz w:val="24"/>
          <w:lang w:val="sr-Latn-CS"/>
        </w:rPr>
        <w:t>Sudija izvestilac</w:t>
      </w:r>
      <w:r w:rsidRPr="004E3662">
        <w:rPr>
          <w:b/>
          <w:sz w:val="24"/>
          <w:lang w:val="sr-Latn-CS"/>
        </w:rPr>
        <w:tab/>
      </w:r>
      <w:r w:rsidRPr="004E3662">
        <w:rPr>
          <w:b/>
          <w:sz w:val="24"/>
          <w:lang w:val="sr-Latn-CS"/>
        </w:rPr>
        <w:tab/>
      </w:r>
      <w:r w:rsidRPr="004E3662">
        <w:rPr>
          <w:b/>
          <w:sz w:val="24"/>
          <w:lang w:val="sr-Latn-CS"/>
        </w:rPr>
        <w:tab/>
        <w:t xml:space="preserve">           </w:t>
      </w:r>
      <w:r w:rsidRPr="004E3662">
        <w:rPr>
          <w:b/>
          <w:sz w:val="24"/>
          <w:lang w:val="sr-Latn-CS"/>
        </w:rPr>
        <w:tab/>
      </w:r>
      <w:r w:rsidRPr="004E3662">
        <w:rPr>
          <w:b/>
          <w:sz w:val="24"/>
          <w:lang w:val="sr-Latn-CS"/>
        </w:rPr>
        <w:tab/>
        <w:t xml:space="preserve">           Predsedn</w:t>
      </w:r>
      <w:r w:rsidR="004E3662" w:rsidRPr="004E3662">
        <w:rPr>
          <w:b/>
          <w:sz w:val="24"/>
          <w:lang w:val="sr-Latn-CS"/>
        </w:rPr>
        <w:t>ik Ustavnog suda</w:t>
      </w:r>
    </w:p>
    <w:p w:rsidR="00E702EE" w:rsidRPr="004E3662" w:rsidRDefault="00E702EE" w:rsidP="004E3662">
      <w:pPr>
        <w:spacing w:line="240" w:lineRule="auto"/>
        <w:ind w:left="0"/>
        <w:rPr>
          <w:b/>
          <w:sz w:val="24"/>
          <w:lang w:val="sr-Latn-CS"/>
        </w:rPr>
      </w:pPr>
    </w:p>
    <w:p w:rsidR="004E3662" w:rsidRPr="004E3662" w:rsidRDefault="004E3662" w:rsidP="004E3662">
      <w:pPr>
        <w:spacing w:line="240" w:lineRule="auto"/>
        <w:ind w:left="0"/>
        <w:rPr>
          <w:b/>
          <w:sz w:val="24"/>
          <w:lang w:val="sr-Latn-CS"/>
        </w:rPr>
      </w:pPr>
    </w:p>
    <w:p w:rsidR="004E3662" w:rsidRPr="004E3662" w:rsidRDefault="004E3662" w:rsidP="004E3662">
      <w:pPr>
        <w:spacing w:line="240" w:lineRule="auto"/>
        <w:ind w:left="0"/>
        <w:rPr>
          <w:b/>
          <w:sz w:val="24"/>
          <w:lang w:val="sr-Latn-CS"/>
        </w:rPr>
      </w:pPr>
    </w:p>
    <w:p w:rsidR="004E3662" w:rsidRPr="004E3662" w:rsidRDefault="004E3662" w:rsidP="004E3662">
      <w:pPr>
        <w:spacing w:line="240" w:lineRule="auto"/>
        <w:ind w:left="0"/>
        <w:rPr>
          <w:b/>
          <w:sz w:val="24"/>
          <w:lang w:val="sr-Latn-CS"/>
        </w:rPr>
      </w:pPr>
    </w:p>
    <w:p w:rsidR="00CE2A80" w:rsidRPr="004E3662" w:rsidRDefault="00E702EE" w:rsidP="004E3662">
      <w:pPr>
        <w:spacing w:line="240" w:lineRule="auto"/>
        <w:ind w:left="0"/>
        <w:rPr>
          <w:sz w:val="24"/>
          <w:lang w:val="sr-Latn-CS"/>
        </w:rPr>
      </w:pPr>
      <w:r w:rsidRPr="004E3662">
        <w:rPr>
          <w:sz w:val="24"/>
          <w:lang w:val="sr-Latn-CS"/>
        </w:rPr>
        <w:t>Ivan Čukalović</w:t>
      </w:r>
      <w:r w:rsidRPr="004E3662">
        <w:rPr>
          <w:b/>
          <w:sz w:val="24"/>
          <w:lang w:val="sr-Latn-CS"/>
        </w:rPr>
        <w:tab/>
      </w:r>
      <w:r w:rsidRPr="004E3662">
        <w:rPr>
          <w:b/>
          <w:sz w:val="24"/>
          <w:lang w:val="sr-Latn-CS"/>
        </w:rPr>
        <w:tab/>
      </w:r>
      <w:r w:rsidRPr="004E3662">
        <w:rPr>
          <w:b/>
          <w:sz w:val="24"/>
          <w:lang w:val="sr-Latn-CS"/>
        </w:rPr>
        <w:tab/>
      </w:r>
      <w:r w:rsidRPr="004E3662">
        <w:rPr>
          <w:b/>
          <w:sz w:val="24"/>
          <w:lang w:val="sr-Latn-CS"/>
        </w:rPr>
        <w:tab/>
      </w:r>
      <w:r w:rsidRPr="004E3662">
        <w:rPr>
          <w:b/>
          <w:sz w:val="24"/>
          <w:lang w:val="sr-Latn-CS"/>
        </w:rPr>
        <w:tab/>
      </w:r>
      <w:r w:rsidR="004E3662" w:rsidRPr="004E3662">
        <w:rPr>
          <w:b/>
          <w:sz w:val="24"/>
          <w:lang w:val="sr-Latn-CS"/>
        </w:rPr>
        <w:tab/>
      </w:r>
      <w:r w:rsidRPr="004E3662">
        <w:rPr>
          <w:sz w:val="24"/>
          <w:lang w:val="sr-Latn-CS"/>
        </w:rPr>
        <w:t>Arta Rama-Hajrizi</w:t>
      </w:r>
      <w:r w:rsidRPr="004E3662" w:rsidDel="00E702EE">
        <w:rPr>
          <w:b/>
          <w:sz w:val="24"/>
          <w:lang w:val="sr-Latn-CS"/>
        </w:rPr>
        <w:t xml:space="preserve"> </w:t>
      </w:r>
    </w:p>
    <w:p w:rsidR="00BA5B48" w:rsidRPr="004E3662" w:rsidRDefault="00BA5B48" w:rsidP="004E3662">
      <w:pPr>
        <w:spacing w:line="240" w:lineRule="auto"/>
        <w:ind w:left="0"/>
        <w:rPr>
          <w:sz w:val="24"/>
          <w:lang w:val="sr-Latn-CS"/>
        </w:rPr>
      </w:pPr>
    </w:p>
    <w:p w:rsidR="004E3662" w:rsidRPr="004E3662" w:rsidRDefault="004E3662">
      <w:pPr>
        <w:spacing w:line="240" w:lineRule="auto"/>
        <w:ind w:left="0"/>
        <w:rPr>
          <w:sz w:val="24"/>
          <w:lang w:val="sr-Latn-CS"/>
        </w:rPr>
      </w:pPr>
    </w:p>
    <w:sectPr w:rsidR="004E3662" w:rsidRPr="004E3662" w:rsidSect="001C66A8">
      <w:footerReference w:type="default" r:id="rId8"/>
      <w:headerReference w:type="first" r:id="rId9"/>
      <w:footerReference w:type="first" r:id="rId10"/>
      <w:pgSz w:w="11907" w:h="16840" w:code="9"/>
      <w:pgMar w:top="1440" w:right="1440" w:bottom="1440" w:left="1440" w:header="1134"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234" w:rsidRDefault="00D56234">
      <w:pPr>
        <w:spacing w:line="240" w:lineRule="auto"/>
      </w:pPr>
      <w:r>
        <w:separator/>
      </w:r>
    </w:p>
  </w:endnote>
  <w:endnote w:type="continuationSeparator" w:id="0">
    <w:p w:rsidR="00D56234" w:rsidRDefault="00D562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41" w:rsidRDefault="00B25841">
    <w:pPr>
      <w:pStyle w:val="Footer"/>
      <w:jc w:val="center"/>
    </w:pPr>
    <w:r>
      <w:fldChar w:fldCharType="begin"/>
    </w:r>
    <w:r>
      <w:instrText xml:space="preserve"> PAGE   \* MERGEFORMAT </w:instrText>
    </w:r>
    <w:r>
      <w:fldChar w:fldCharType="separate"/>
    </w:r>
    <w:r w:rsidR="00E272BB">
      <w:rPr>
        <w:noProof/>
      </w:rPr>
      <w:t>2</w:t>
    </w:r>
    <w:r>
      <w:fldChar w:fldCharType="end"/>
    </w:r>
  </w:p>
  <w:p w:rsidR="0028275A" w:rsidRDefault="0028275A" w:rsidP="009E050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55" w:rsidRDefault="007A0955" w:rsidP="00A21399">
    <w:pPr>
      <w:pStyle w:val="Footer"/>
      <w:ind w:left="0"/>
      <w:jc w:val="center"/>
      <w:rPr>
        <w:lang w:val="sr-Latn-CS"/>
      </w:rPr>
    </w:pPr>
    <w:r>
      <w:rPr>
        <w:lang w:val="sr-Latn-C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234" w:rsidRDefault="00D56234">
      <w:pPr>
        <w:spacing w:line="240" w:lineRule="auto"/>
      </w:pPr>
      <w:r>
        <w:separator/>
      </w:r>
    </w:p>
  </w:footnote>
  <w:footnote w:type="continuationSeparator" w:id="0">
    <w:p w:rsidR="00D56234" w:rsidRDefault="00D562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6A8" w:rsidRDefault="001C66A8" w:rsidP="001C66A8">
    <w:pPr>
      <w:pStyle w:val="Heade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2049" type="#_x0000_t75" alt="llogo_vendimet" style="position:absolute;left:0;text-align:left;margin-left:0;margin-top:-37.1pt;width:451.25pt;height:138.15pt;z-index:1;visibility:visible">
          <v:imagedata r:id="rId1" o:title=""/>
          <w10:wrap type="square"/>
        </v:shape>
      </w:pict>
    </w:r>
  </w:p>
  <w:p w:rsidR="001C66A8" w:rsidRDefault="001C66A8">
    <w:pPr>
      <w:pStyle w:val="Header"/>
    </w:pPr>
  </w:p>
  <w:p w:rsidR="001C66A8" w:rsidRDefault="001C66A8">
    <w:pPr>
      <w:pStyle w:val="Header"/>
    </w:pPr>
  </w:p>
  <w:p w:rsidR="001C66A8" w:rsidRDefault="001C66A8">
    <w:pPr>
      <w:pStyle w:val="Header"/>
    </w:pPr>
  </w:p>
  <w:p w:rsidR="001C66A8" w:rsidRDefault="001C66A8">
    <w:pPr>
      <w:pStyle w:val="Header"/>
    </w:pPr>
  </w:p>
  <w:p w:rsidR="001C66A8" w:rsidRDefault="001C66A8">
    <w:pPr>
      <w:pStyle w:val="Header"/>
    </w:pPr>
  </w:p>
  <w:p w:rsidR="001C66A8" w:rsidRDefault="001C66A8">
    <w:pPr>
      <w:pStyle w:val="Header"/>
    </w:pPr>
  </w:p>
  <w:p w:rsidR="001C66A8" w:rsidRDefault="001C66A8" w:rsidP="001C66A8">
    <w:pPr>
      <w:pStyle w:val="Header"/>
      <w:tabs>
        <w:tab w:val="clear" w:pos="4320"/>
        <w:tab w:val="clear" w:pos="8640"/>
        <w:tab w:val="left" w:pos="519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75FF"/>
    <w:multiLevelType w:val="hybridMultilevel"/>
    <w:tmpl w:val="FFB0C700"/>
    <w:lvl w:ilvl="0" w:tplc="F4225930">
      <w:start w:val="1"/>
      <w:numFmt w:val="decimal"/>
      <w:lvlText w:val="%1."/>
      <w:lvlJc w:val="left"/>
      <w:pPr>
        <w:ind w:left="720" w:hanging="360"/>
      </w:pPr>
      <w:rPr>
        <w:rFonts w:ascii="Georgia" w:hAnsi="Georgia"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752F7"/>
    <w:multiLevelType w:val="hybridMultilevel"/>
    <w:tmpl w:val="B4047806"/>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B93E18DE">
      <w:start w:val="1"/>
      <w:numFmt w:val="lowerRoman"/>
      <w:lvlText w:val="(%3)"/>
      <w:lvlJc w:val="left"/>
      <w:pPr>
        <w:ind w:left="2727" w:hanging="18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CC2777C"/>
    <w:multiLevelType w:val="hybridMultilevel"/>
    <w:tmpl w:val="544C69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01613E7"/>
    <w:multiLevelType w:val="hybridMultilevel"/>
    <w:tmpl w:val="60D09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20282"/>
    <w:multiLevelType w:val="hybridMultilevel"/>
    <w:tmpl w:val="CB2020D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20EE04F1"/>
    <w:multiLevelType w:val="hybridMultilevel"/>
    <w:tmpl w:val="2F9CF2B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985FD5"/>
    <w:multiLevelType w:val="hybridMultilevel"/>
    <w:tmpl w:val="BD982468"/>
    <w:lvl w:ilvl="0" w:tplc="04090013">
      <w:start w:val="1"/>
      <w:numFmt w:val="upp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28CD775C"/>
    <w:multiLevelType w:val="hybridMultilevel"/>
    <w:tmpl w:val="C66256DA"/>
    <w:lvl w:ilvl="0" w:tplc="5C12BB14">
      <w:start w:val="1"/>
      <w:numFmt w:val="decimal"/>
      <w:lvlText w:val="%1."/>
      <w:lvlJc w:val="left"/>
      <w:pPr>
        <w:tabs>
          <w:tab w:val="num" w:pos="720"/>
        </w:tabs>
        <w:ind w:left="720" w:hanging="360"/>
      </w:pPr>
      <w:rPr>
        <w:rFonts w:ascii="Georgia" w:hAnsi="Georgia"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760D34"/>
    <w:multiLevelType w:val="hybridMultilevel"/>
    <w:tmpl w:val="12D01C5A"/>
    <w:lvl w:ilvl="0" w:tplc="5C12BB14">
      <w:start w:val="1"/>
      <w:numFmt w:val="decimal"/>
      <w:lvlText w:val="%1."/>
      <w:lvlJc w:val="left"/>
      <w:pPr>
        <w:tabs>
          <w:tab w:val="num" w:pos="720"/>
        </w:tabs>
        <w:ind w:left="720" w:hanging="360"/>
      </w:pPr>
      <w:rPr>
        <w:rFonts w:ascii="Georgia" w:hAnsi="Georgia"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33584B"/>
    <w:multiLevelType w:val="hybridMultilevel"/>
    <w:tmpl w:val="DF569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9330B"/>
    <w:multiLevelType w:val="hybridMultilevel"/>
    <w:tmpl w:val="DADE322E"/>
    <w:lvl w:ilvl="0" w:tplc="7C040F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72461"/>
    <w:multiLevelType w:val="hybridMultilevel"/>
    <w:tmpl w:val="B4048980"/>
    <w:lvl w:ilvl="0" w:tplc="7090A468">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F7C36"/>
    <w:multiLevelType w:val="hybridMultilevel"/>
    <w:tmpl w:val="5AF4DEC0"/>
    <w:lvl w:ilvl="0" w:tplc="379CEB5A">
      <w:start w:val="1"/>
      <w:numFmt w:val="decimal"/>
      <w:lvlText w:val="(%1)"/>
      <w:lvlJc w:val="left"/>
      <w:pPr>
        <w:ind w:left="1256" w:hanging="40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401A5886"/>
    <w:multiLevelType w:val="hybridMultilevel"/>
    <w:tmpl w:val="9AFA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17D32"/>
    <w:multiLevelType w:val="hybridMultilevel"/>
    <w:tmpl w:val="7A28A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70FF4"/>
    <w:multiLevelType w:val="hybridMultilevel"/>
    <w:tmpl w:val="24901AEE"/>
    <w:lvl w:ilvl="0" w:tplc="BB82E2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74D95"/>
    <w:multiLevelType w:val="hybridMultilevel"/>
    <w:tmpl w:val="4300A6F2"/>
    <w:lvl w:ilvl="0" w:tplc="0EA890A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87C60"/>
    <w:multiLevelType w:val="multilevel"/>
    <w:tmpl w:val="3A902806"/>
    <w:lvl w:ilvl="0">
      <w:start w:val="1"/>
      <w:numFmt w:val="decimal"/>
      <w:lvlText w:val="(%1)"/>
      <w:lvlJc w:val="left"/>
      <w:rPr>
        <w:rFonts w:ascii="AngsanaUPC" w:eastAsia="AngsanaUPC" w:hAnsi="AngsanaUPC" w:cs="AngsanaUPC"/>
        <w:b w:val="0"/>
        <w:bCs w:val="0"/>
        <w:i/>
        <w:iCs/>
        <w:smallCaps w:val="0"/>
        <w:strike w:val="0"/>
        <w:color w:val="000000"/>
        <w:spacing w:val="3"/>
        <w:w w:val="100"/>
        <w:position w:val="0"/>
        <w:sz w:val="29"/>
        <w:szCs w:val="29"/>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F653A0"/>
    <w:multiLevelType w:val="hybridMultilevel"/>
    <w:tmpl w:val="F646A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057D8D"/>
    <w:multiLevelType w:val="hybridMultilevel"/>
    <w:tmpl w:val="369A28AC"/>
    <w:lvl w:ilvl="0" w:tplc="5C12BB14">
      <w:start w:val="1"/>
      <w:numFmt w:val="decimal"/>
      <w:lvlText w:val="%1."/>
      <w:lvlJc w:val="left"/>
      <w:pPr>
        <w:tabs>
          <w:tab w:val="num" w:pos="720"/>
        </w:tabs>
        <w:ind w:left="720" w:hanging="360"/>
      </w:pPr>
      <w:rPr>
        <w:rFonts w:ascii="Georgia" w:hAnsi="Georgia"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AB3D0C"/>
    <w:multiLevelType w:val="hybridMultilevel"/>
    <w:tmpl w:val="24BC8A74"/>
    <w:lvl w:ilvl="0" w:tplc="4782C04E">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2B559F"/>
    <w:multiLevelType w:val="hybridMultilevel"/>
    <w:tmpl w:val="1D3E1F0A"/>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57314881"/>
    <w:multiLevelType w:val="hybridMultilevel"/>
    <w:tmpl w:val="6D4C6E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A496B19"/>
    <w:multiLevelType w:val="hybridMultilevel"/>
    <w:tmpl w:val="0356756A"/>
    <w:lvl w:ilvl="0" w:tplc="06C64E8E">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EB0E8F"/>
    <w:multiLevelType w:val="hybridMultilevel"/>
    <w:tmpl w:val="FA1238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546E6"/>
    <w:multiLevelType w:val="hybridMultilevel"/>
    <w:tmpl w:val="A2E01EEA"/>
    <w:lvl w:ilvl="0" w:tplc="3A7CF0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0"/>
  </w:num>
  <w:num w:numId="3">
    <w:abstractNumId w:val="12"/>
  </w:num>
  <w:num w:numId="4">
    <w:abstractNumId w:val="3"/>
  </w:num>
  <w:num w:numId="5">
    <w:abstractNumId w:val="22"/>
  </w:num>
  <w:num w:numId="6">
    <w:abstractNumId w:val="2"/>
  </w:num>
  <w:num w:numId="7">
    <w:abstractNumId w:val="16"/>
  </w:num>
  <w:num w:numId="8">
    <w:abstractNumId w:val="6"/>
  </w:num>
  <w:num w:numId="9">
    <w:abstractNumId w:val="24"/>
  </w:num>
  <w:num w:numId="10">
    <w:abstractNumId w:val="21"/>
  </w:num>
  <w:num w:numId="11">
    <w:abstractNumId w:val="11"/>
  </w:num>
  <w:num w:numId="12">
    <w:abstractNumId w:val="15"/>
  </w:num>
  <w:num w:numId="13">
    <w:abstractNumId w:val="10"/>
  </w:num>
  <w:num w:numId="14">
    <w:abstractNumId w:val="4"/>
  </w:num>
  <w:num w:numId="15">
    <w:abstractNumId w:val="17"/>
  </w:num>
  <w:num w:numId="16">
    <w:abstractNumId w:val="20"/>
  </w:num>
  <w:num w:numId="17">
    <w:abstractNumId w:val="19"/>
  </w:num>
  <w:num w:numId="18">
    <w:abstractNumId w:val="13"/>
  </w:num>
  <w:num w:numId="19">
    <w:abstractNumId w:val="23"/>
  </w:num>
  <w:num w:numId="20">
    <w:abstractNumId w:val="1"/>
  </w:num>
  <w:num w:numId="21">
    <w:abstractNumId w:val="18"/>
  </w:num>
  <w:num w:numId="22">
    <w:abstractNumId w:val="9"/>
  </w:num>
  <w:num w:numId="23">
    <w:abstractNumId w:val="5"/>
  </w:num>
  <w:num w:numId="24">
    <w:abstractNumId w:val="8"/>
  </w:num>
  <w:num w:numId="25">
    <w:abstractNumId w:val="2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255F"/>
    <w:rsid w:val="000017DF"/>
    <w:rsid w:val="00001DAF"/>
    <w:rsid w:val="000038E6"/>
    <w:rsid w:val="0000417C"/>
    <w:rsid w:val="00004593"/>
    <w:rsid w:val="0000499A"/>
    <w:rsid w:val="00004A88"/>
    <w:rsid w:val="0000582B"/>
    <w:rsid w:val="000062FF"/>
    <w:rsid w:val="000112A3"/>
    <w:rsid w:val="00011756"/>
    <w:rsid w:val="0001254B"/>
    <w:rsid w:val="00012E3F"/>
    <w:rsid w:val="000138B4"/>
    <w:rsid w:val="00015563"/>
    <w:rsid w:val="00015B8F"/>
    <w:rsid w:val="00016403"/>
    <w:rsid w:val="00016AA8"/>
    <w:rsid w:val="00016AB3"/>
    <w:rsid w:val="000171AE"/>
    <w:rsid w:val="00017215"/>
    <w:rsid w:val="00020E92"/>
    <w:rsid w:val="00021977"/>
    <w:rsid w:val="00021B5A"/>
    <w:rsid w:val="0002209F"/>
    <w:rsid w:val="0002241C"/>
    <w:rsid w:val="00022FC0"/>
    <w:rsid w:val="0002326A"/>
    <w:rsid w:val="00024DCF"/>
    <w:rsid w:val="0002524A"/>
    <w:rsid w:val="000272F2"/>
    <w:rsid w:val="00030371"/>
    <w:rsid w:val="0003228E"/>
    <w:rsid w:val="00032918"/>
    <w:rsid w:val="000329E8"/>
    <w:rsid w:val="000335F1"/>
    <w:rsid w:val="00033E2B"/>
    <w:rsid w:val="00035B47"/>
    <w:rsid w:val="00035F40"/>
    <w:rsid w:val="00040410"/>
    <w:rsid w:val="00040732"/>
    <w:rsid w:val="00040A51"/>
    <w:rsid w:val="00041C5C"/>
    <w:rsid w:val="00042BEE"/>
    <w:rsid w:val="00043295"/>
    <w:rsid w:val="0004356E"/>
    <w:rsid w:val="00043CA6"/>
    <w:rsid w:val="000441CE"/>
    <w:rsid w:val="0004456C"/>
    <w:rsid w:val="00044886"/>
    <w:rsid w:val="00044E9A"/>
    <w:rsid w:val="00045185"/>
    <w:rsid w:val="0004526A"/>
    <w:rsid w:val="00045365"/>
    <w:rsid w:val="000456AC"/>
    <w:rsid w:val="00045788"/>
    <w:rsid w:val="000458FD"/>
    <w:rsid w:val="00045C83"/>
    <w:rsid w:val="00047377"/>
    <w:rsid w:val="000501C8"/>
    <w:rsid w:val="00050383"/>
    <w:rsid w:val="00050AF0"/>
    <w:rsid w:val="00050BE1"/>
    <w:rsid w:val="00051469"/>
    <w:rsid w:val="00051BDE"/>
    <w:rsid w:val="0005254B"/>
    <w:rsid w:val="0005270F"/>
    <w:rsid w:val="00052C37"/>
    <w:rsid w:val="00053F90"/>
    <w:rsid w:val="00054AC5"/>
    <w:rsid w:val="00056A47"/>
    <w:rsid w:val="00056DAE"/>
    <w:rsid w:val="00057310"/>
    <w:rsid w:val="00057A28"/>
    <w:rsid w:val="00060713"/>
    <w:rsid w:val="00060730"/>
    <w:rsid w:val="00060B33"/>
    <w:rsid w:val="0006142C"/>
    <w:rsid w:val="000616D0"/>
    <w:rsid w:val="00061B4B"/>
    <w:rsid w:val="00061B86"/>
    <w:rsid w:val="00062369"/>
    <w:rsid w:val="000628AB"/>
    <w:rsid w:val="000648A8"/>
    <w:rsid w:val="00064F3E"/>
    <w:rsid w:val="0006512E"/>
    <w:rsid w:val="00065D87"/>
    <w:rsid w:val="00065DDB"/>
    <w:rsid w:val="00066E24"/>
    <w:rsid w:val="00067934"/>
    <w:rsid w:val="000679AC"/>
    <w:rsid w:val="00067B3D"/>
    <w:rsid w:val="0007034C"/>
    <w:rsid w:val="00070C3A"/>
    <w:rsid w:val="00070E71"/>
    <w:rsid w:val="00071431"/>
    <w:rsid w:val="00071663"/>
    <w:rsid w:val="00071E07"/>
    <w:rsid w:val="0007222D"/>
    <w:rsid w:val="00072CA0"/>
    <w:rsid w:val="00075041"/>
    <w:rsid w:val="000754A4"/>
    <w:rsid w:val="00075671"/>
    <w:rsid w:val="00075B7A"/>
    <w:rsid w:val="00076480"/>
    <w:rsid w:val="00076FF2"/>
    <w:rsid w:val="000802C9"/>
    <w:rsid w:val="000803D7"/>
    <w:rsid w:val="00080A9D"/>
    <w:rsid w:val="0008168A"/>
    <w:rsid w:val="000827CE"/>
    <w:rsid w:val="00082E3F"/>
    <w:rsid w:val="00083278"/>
    <w:rsid w:val="00083CDE"/>
    <w:rsid w:val="000843FE"/>
    <w:rsid w:val="00084D66"/>
    <w:rsid w:val="00085354"/>
    <w:rsid w:val="00085426"/>
    <w:rsid w:val="0008559F"/>
    <w:rsid w:val="0008657B"/>
    <w:rsid w:val="00086F78"/>
    <w:rsid w:val="0008701A"/>
    <w:rsid w:val="00087950"/>
    <w:rsid w:val="00087F19"/>
    <w:rsid w:val="000903C4"/>
    <w:rsid w:val="000915D9"/>
    <w:rsid w:val="00091DD8"/>
    <w:rsid w:val="000921C9"/>
    <w:rsid w:val="00092E3C"/>
    <w:rsid w:val="0009378B"/>
    <w:rsid w:val="0009418F"/>
    <w:rsid w:val="0009436C"/>
    <w:rsid w:val="0009485A"/>
    <w:rsid w:val="00094A1F"/>
    <w:rsid w:val="000977E5"/>
    <w:rsid w:val="00097863"/>
    <w:rsid w:val="00097CD1"/>
    <w:rsid w:val="000A1F82"/>
    <w:rsid w:val="000A2B99"/>
    <w:rsid w:val="000A4B83"/>
    <w:rsid w:val="000A7245"/>
    <w:rsid w:val="000A7C68"/>
    <w:rsid w:val="000B15ED"/>
    <w:rsid w:val="000B15F6"/>
    <w:rsid w:val="000B2CA5"/>
    <w:rsid w:val="000B2CFD"/>
    <w:rsid w:val="000B3400"/>
    <w:rsid w:val="000B3C01"/>
    <w:rsid w:val="000B3F54"/>
    <w:rsid w:val="000B4552"/>
    <w:rsid w:val="000B54C6"/>
    <w:rsid w:val="000B6C62"/>
    <w:rsid w:val="000B6F99"/>
    <w:rsid w:val="000B7466"/>
    <w:rsid w:val="000B787A"/>
    <w:rsid w:val="000C05BC"/>
    <w:rsid w:val="000C1731"/>
    <w:rsid w:val="000C1BD1"/>
    <w:rsid w:val="000C2197"/>
    <w:rsid w:val="000C2361"/>
    <w:rsid w:val="000C253F"/>
    <w:rsid w:val="000C25D4"/>
    <w:rsid w:val="000C303A"/>
    <w:rsid w:val="000C4F15"/>
    <w:rsid w:val="000C5470"/>
    <w:rsid w:val="000C5770"/>
    <w:rsid w:val="000C5798"/>
    <w:rsid w:val="000C589E"/>
    <w:rsid w:val="000D0928"/>
    <w:rsid w:val="000D0E91"/>
    <w:rsid w:val="000D1B1D"/>
    <w:rsid w:val="000D285D"/>
    <w:rsid w:val="000D2925"/>
    <w:rsid w:val="000D3E17"/>
    <w:rsid w:val="000D41EC"/>
    <w:rsid w:val="000D43D3"/>
    <w:rsid w:val="000D5613"/>
    <w:rsid w:val="000D5650"/>
    <w:rsid w:val="000D5909"/>
    <w:rsid w:val="000D5E33"/>
    <w:rsid w:val="000D657C"/>
    <w:rsid w:val="000E0219"/>
    <w:rsid w:val="000E05FC"/>
    <w:rsid w:val="000E431A"/>
    <w:rsid w:val="000E59D6"/>
    <w:rsid w:val="000E5C9F"/>
    <w:rsid w:val="000E6A95"/>
    <w:rsid w:val="000E6B06"/>
    <w:rsid w:val="000F0940"/>
    <w:rsid w:val="000F0DBA"/>
    <w:rsid w:val="000F1664"/>
    <w:rsid w:val="000F22D6"/>
    <w:rsid w:val="000F26A0"/>
    <w:rsid w:val="000F5C2D"/>
    <w:rsid w:val="000F6644"/>
    <w:rsid w:val="000F6878"/>
    <w:rsid w:val="000F70FD"/>
    <w:rsid w:val="000F77FC"/>
    <w:rsid w:val="00100A2F"/>
    <w:rsid w:val="00101602"/>
    <w:rsid w:val="001038B0"/>
    <w:rsid w:val="00104113"/>
    <w:rsid w:val="00104947"/>
    <w:rsid w:val="00105630"/>
    <w:rsid w:val="00105EFB"/>
    <w:rsid w:val="00106A53"/>
    <w:rsid w:val="001070F5"/>
    <w:rsid w:val="00110406"/>
    <w:rsid w:val="00110FA3"/>
    <w:rsid w:val="00112A05"/>
    <w:rsid w:val="00114106"/>
    <w:rsid w:val="00115137"/>
    <w:rsid w:val="00116089"/>
    <w:rsid w:val="00116153"/>
    <w:rsid w:val="00116239"/>
    <w:rsid w:val="00120019"/>
    <w:rsid w:val="001209C5"/>
    <w:rsid w:val="00121757"/>
    <w:rsid w:val="00121E70"/>
    <w:rsid w:val="0012313E"/>
    <w:rsid w:val="00123537"/>
    <w:rsid w:val="00126325"/>
    <w:rsid w:val="001267C4"/>
    <w:rsid w:val="00126B0D"/>
    <w:rsid w:val="00126C38"/>
    <w:rsid w:val="00126D16"/>
    <w:rsid w:val="00126FB0"/>
    <w:rsid w:val="0012781F"/>
    <w:rsid w:val="00127E3D"/>
    <w:rsid w:val="00130B2D"/>
    <w:rsid w:val="00131076"/>
    <w:rsid w:val="0013303B"/>
    <w:rsid w:val="00133594"/>
    <w:rsid w:val="00133A7D"/>
    <w:rsid w:val="00134492"/>
    <w:rsid w:val="00134A20"/>
    <w:rsid w:val="00135386"/>
    <w:rsid w:val="0013547F"/>
    <w:rsid w:val="00135BF6"/>
    <w:rsid w:val="00135D84"/>
    <w:rsid w:val="00135E39"/>
    <w:rsid w:val="0013693F"/>
    <w:rsid w:val="001402DF"/>
    <w:rsid w:val="00140BEB"/>
    <w:rsid w:val="00140E3A"/>
    <w:rsid w:val="001411A1"/>
    <w:rsid w:val="0014184D"/>
    <w:rsid w:val="001422CE"/>
    <w:rsid w:val="0014249B"/>
    <w:rsid w:val="00143232"/>
    <w:rsid w:val="001433EE"/>
    <w:rsid w:val="00143D3B"/>
    <w:rsid w:val="00143F0A"/>
    <w:rsid w:val="001458A4"/>
    <w:rsid w:val="00146072"/>
    <w:rsid w:val="001463AE"/>
    <w:rsid w:val="00146906"/>
    <w:rsid w:val="00146A0C"/>
    <w:rsid w:val="00146F90"/>
    <w:rsid w:val="001471BC"/>
    <w:rsid w:val="00147E56"/>
    <w:rsid w:val="00147EE3"/>
    <w:rsid w:val="00150431"/>
    <w:rsid w:val="001504DB"/>
    <w:rsid w:val="0015222F"/>
    <w:rsid w:val="00153314"/>
    <w:rsid w:val="001536F4"/>
    <w:rsid w:val="00153A87"/>
    <w:rsid w:val="00154188"/>
    <w:rsid w:val="001541C4"/>
    <w:rsid w:val="00154CE2"/>
    <w:rsid w:val="00155287"/>
    <w:rsid w:val="00155904"/>
    <w:rsid w:val="001605AB"/>
    <w:rsid w:val="0016144A"/>
    <w:rsid w:val="001632EE"/>
    <w:rsid w:val="0016438C"/>
    <w:rsid w:val="0016469D"/>
    <w:rsid w:val="00164A00"/>
    <w:rsid w:val="00165161"/>
    <w:rsid w:val="00165170"/>
    <w:rsid w:val="00167068"/>
    <w:rsid w:val="00167569"/>
    <w:rsid w:val="001675FF"/>
    <w:rsid w:val="00167699"/>
    <w:rsid w:val="00167FE1"/>
    <w:rsid w:val="0017093A"/>
    <w:rsid w:val="001710C5"/>
    <w:rsid w:val="001717D7"/>
    <w:rsid w:val="001724AD"/>
    <w:rsid w:val="001730F9"/>
    <w:rsid w:val="00174818"/>
    <w:rsid w:val="00174A1B"/>
    <w:rsid w:val="001763CE"/>
    <w:rsid w:val="00176B89"/>
    <w:rsid w:val="00176E0A"/>
    <w:rsid w:val="00180340"/>
    <w:rsid w:val="00180593"/>
    <w:rsid w:val="00180EC4"/>
    <w:rsid w:val="0018102A"/>
    <w:rsid w:val="00182345"/>
    <w:rsid w:val="00183613"/>
    <w:rsid w:val="00183796"/>
    <w:rsid w:val="00184F39"/>
    <w:rsid w:val="001855AD"/>
    <w:rsid w:val="00190927"/>
    <w:rsid w:val="00191CC9"/>
    <w:rsid w:val="00192ED1"/>
    <w:rsid w:val="0019364C"/>
    <w:rsid w:val="00193AB7"/>
    <w:rsid w:val="00194395"/>
    <w:rsid w:val="0019445B"/>
    <w:rsid w:val="001944C2"/>
    <w:rsid w:val="001949C9"/>
    <w:rsid w:val="00194A4D"/>
    <w:rsid w:val="00194D09"/>
    <w:rsid w:val="001956CB"/>
    <w:rsid w:val="00195AF2"/>
    <w:rsid w:val="001977F2"/>
    <w:rsid w:val="001A00A9"/>
    <w:rsid w:val="001A0C90"/>
    <w:rsid w:val="001A2360"/>
    <w:rsid w:val="001A28D6"/>
    <w:rsid w:val="001A4518"/>
    <w:rsid w:val="001A52D7"/>
    <w:rsid w:val="001A5E67"/>
    <w:rsid w:val="001A6638"/>
    <w:rsid w:val="001B06D0"/>
    <w:rsid w:val="001B182B"/>
    <w:rsid w:val="001B18DF"/>
    <w:rsid w:val="001B1ACA"/>
    <w:rsid w:val="001B1CA4"/>
    <w:rsid w:val="001B20F6"/>
    <w:rsid w:val="001B2EB6"/>
    <w:rsid w:val="001B315C"/>
    <w:rsid w:val="001B39D3"/>
    <w:rsid w:val="001B4FE3"/>
    <w:rsid w:val="001B5433"/>
    <w:rsid w:val="001B6B45"/>
    <w:rsid w:val="001B7670"/>
    <w:rsid w:val="001C0746"/>
    <w:rsid w:val="001C1708"/>
    <w:rsid w:val="001C2972"/>
    <w:rsid w:val="001C3CC2"/>
    <w:rsid w:val="001C40B0"/>
    <w:rsid w:val="001C45E0"/>
    <w:rsid w:val="001C5135"/>
    <w:rsid w:val="001C53FF"/>
    <w:rsid w:val="001C66A8"/>
    <w:rsid w:val="001C6A96"/>
    <w:rsid w:val="001C6AFB"/>
    <w:rsid w:val="001C726F"/>
    <w:rsid w:val="001D018B"/>
    <w:rsid w:val="001D066D"/>
    <w:rsid w:val="001D0750"/>
    <w:rsid w:val="001D2714"/>
    <w:rsid w:val="001D334D"/>
    <w:rsid w:val="001D38F3"/>
    <w:rsid w:val="001D64AB"/>
    <w:rsid w:val="001D6B5A"/>
    <w:rsid w:val="001D79D4"/>
    <w:rsid w:val="001E0431"/>
    <w:rsid w:val="001E065C"/>
    <w:rsid w:val="001E268A"/>
    <w:rsid w:val="001E28AF"/>
    <w:rsid w:val="001E357B"/>
    <w:rsid w:val="001E4CF5"/>
    <w:rsid w:val="001E51DD"/>
    <w:rsid w:val="001E530D"/>
    <w:rsid w:val="001E5DCA"/>
    <w:rsid w:val="001E62BE"/>
    <w:rsid w:val="001E645A"/>
    <w:rsid w:val="001E655F"/>
    <w:rsid w:val="001E6EC9"/>
    <w:rsid w:val="001E75DA"/>
    <w:rsid w:val="001E7B8A"/>
    <w:rsid w:val="001F1700"/>
    <w:rsid w:val="001F1A88"/>
    <w:rsid w:val="001F1F63"/>
    <w:rsid w:val="001F2130"/>
    <w:rsid w:val="001F22C8"/>
    <w:rsid w:val="001F2A94"/>
    <w:rsid w:val="001F2D83"/>
    <w:rsid w:val="001F31B9"/>
    <w:rsid w:val="001F3CB2"/>
    <w:rsid w:val="001F6E39"/>
    <w:rsid w:val="00200E49"/>
    <w:rsid w:val="00201482"/>
    <w:rsid w:val="002046B9"/>
    <w:rsid w:val="00206FD1"/>
    <w:rsid w:val="00207123"/>
    <w:rsid w:val="002073B2"/>
    <w:rsid w:val="002110FA"/>
    <w:rsid w:val="00211178"/>
    <w:rsid w:val="0021162E"/>
    <w:rsid w:val="00211CAB"/>
    <w:rsid w:val="00211EAF"/>
    <w:rsid w:val="002129EB"/>
    <w:rsid w:val="00212F64"/>
    <w:rsid w:val="00213746"/>
    <w:rsid w:val="00213B9D"/>
    <w:rsid w:val="00213F11"/>
    <w:rsid w:val="0021476B"/>
    <w:rsid w:val="00214824"/>
    <w:rsid w:val="00215FE6"/>
    <w:rsid w:val="002162F3"/>
    <w:rsid w:val="00217B84"/>
    <w:rsid w:val="00220666"/>
    <w:rsid w:val="00222517"/>
    <w:rsid w:val="0022343C"/>
    <w:rsid w:val="0022502B"/>
    <w:rsid w:val="00225688"/>
    <w:rsid w:val="00225C31"/>
    <w:rsid w:val="00226C64"/>
    <w:rsid w:val="00226FEF"/>
    <w:rsid w:val="0022772C"/>
    <w:rsid w:val="002325C4"/>
    <w:rsid w:val="002325C6"/>
    <w:rsid w:val="002329F5"/>
    <w:rsid w:val="002331F8"/>
    <w:rsid w:val="00233896"/>
    <w:rsid w:val="002345EB"/>
    <w:rsid w:val="0023545F"/>
    <w:rsid w:val="00237296"/>
    <w:rsid w:val="002379B6"/>
    <w:rsid w:val="00237E5B"/>
    <w:rsid w:val="002400C1"/>
    <w:rsid w:val="0024057F"/>
    <w:rsid w:val="00240E75"/>
    <w:rsid w:val="00240FDD"/>
    <w:rsid w:val="002420E9"/>
    <w:rsid w:val="0024235E"/>
    <w:rsid w:val="00242412"/>
    <w:rsid w:val="002426D8"/>
    <w:rsid w:val="00242FAD"/>
    <w:rsid w:val="00243021"/>
    <w:rsid w:val="0024506E"/>
    <w:rsid w:val="002457A8"/>
    <w:rsid w:val="00245D3D"/>
    <w:rsid w:val="002473E1"/>
    <w:rsid w:val="00247521"/>
    <w:rsid w:val="00247F97"/>
    <w:rsid w:val="00251C22"/>
    <w:rsid w:val="0025231C"/>
    <w:rsid w:val="00253191"/>
    <w:rsid w:val="0025324C"/>
    <w:rsid w:val="00253836"/>
    <w:rsid w:val="00253CF9"/>
    <w:rsid w:val="00253D88"/>
    <w:rsid w:val="0025483C"/>
    <w:rsid w:val="00254F5E"/>
    <w:rsid w:val="0025517B"/>
    <w:rsid w:val="0025559B"/>
    <w:rsid w:val="00255EF5"/>
    <w:rsid w:val="00256702"/>
    <w:rsid w:val="002629BF"/>
    <w:rsid w:val="00264BE4"/>
    <w:rsid w:val="0026669B"/>
    <w:rsid w:val="00267BAE"/>
    <w:rsid w:val="002721B0"/>
    <w:rsid w:val="00272550"/>
    <w:rsid w:val="00272EE9"/>
    <w:rsid w:val="0027383A"/>
    <w:rsid w:val="00273D71"/>
    <w:rsid w:val="0027448C"/>
    <w:rsid w:val="00274C68"/>
    <w:rsid w:val="00275726"/>
    <w:rsid w:val="00275A30"/>
    <w:rsid w:val="00276F67"/>
    <w:rsid w:val="00281074"/>
    <w:rsid w:val="002826A0"/>
    <w:rsid w:val="0028275A"/>
    <w:rsid w:val="00282967"/>
    <w:rsid w:val="00282D49"/>
    <w:rsid w:val="00282E81"/>
    <w:rsid w:val="0028320B"/>
    <w:rsid w:val="00286A80"/>
    <w:rsid w:val="002872C8"/>
    <w:rsid w:val="0029110E"/>
    <w:rsid w:val="002937D4"/>
    <w:rsid w:val="00294DBC"/>
    <w:rsid w:val="00296C0A"/>
    <w:rsid w:val="00296EA7"/>
    <w:rsid w:val="002977AA"/>
    <w:rsid w:val="002A18D5"/>
    <w:rsid w:val="002A257C"/>
    <w:rsid w:val="002A4B90"/>
    <w:rsid w:val="002A4CE4"/>
    <w:rsid w:val="002A63F8"/>
    <w:rsid w:val="002A6AA8"/>
    <w:rsid w:val="002A73DE"/>
    <w:rsid w:val="002B20C2"/>
    <w:rsid w:val="002B4DC3"/>
    <w:rsid w:val="002B4E5F"/>
    <w:rsid w:val="002B50EA"/>
    <w:rsid w:val="002B529B"/>
    <w:rsid w:val="002B6154"/>
    <w:rsid w:val="002B649E"/>
    <w:rsid w:val="002B6F76"/>
    <w:rsid w:val="002B6F8F"/>
    <w:rsid w:val="002B73C4"/>
    <w:rsid w:val="002B7E04"/>
    <w:rsid w:val="002B7E36"/>
    <w:rsid w:val="002C05D5"/>
    <w:rsid w:val="002C184B"/>
    <w:rsid w:val="002C1887"/>
    <w:rsid w:val="002C2389"/>
    <w:rsid w:val="002C2E82"/>
    <w:rsid w:val="002C468C"/>
    <w:rsid w:val="002C4B2A"/>
    <w:rsid w:val="002C4ED0"/>
    <w:rsid w:val="002C58D3"/>
    <w:rsid w:val="002C69C1"/>
    <w:rsid w:val="002C7054"/>
    <w:rsid w:val="002C7D75"/>
    <w:rsid w:val="002D0F84"/>
    <w:rsid w:val="002D16E4"/>
    <w:rsid w:val="002D2835"/>
    <w:rsid w:val="002D2DC9"/>
    <w:rsid w:val="002D41EC"/>
    <w:rsid w:val="002D4218"/>
    <w:rsid w:val="002D6785"/>
    <w:rsid w:val="002D6BB2"/>
    <w:rsid w:val="002D6EDB"/>
    <w:rsid w:val="002D70AB"/>
    <w:rsid w:val="002D7298"/>
    <w:rsid w:val="002E01E8"/>
    <w:rsid w:val="002E0496"/>
    <w:rsid w:val="002E0B53"/>
    <w:rsid w:val="002E2473"/>
    <w:rsid w:val="002E2843"/>
    <w:rsid w:val="002E307C"/>
    <w:rsid w:val="002E351E"/>
    <w:rsid w:val="002E367C"/>
    <w:rsid w:val="002E50DF"/>
    <w:rsid w:val="002E6378"/>
    <w:rsid w:val="002E6529"/>
    <w:rsid w:val="002F0368"/>
    <w:rsid w:val="002F0FF6"/>
    <w:rsid w:val="002F20C8"/>
    <w:rsid w:val="002F2DF6"/>
    <w:rsid w:val="002F36A5"/>
    <w:rsid w:val="002F4AEB"/>
    <w:rsid w:val="002F4EC8"/>
    <w:rsid w:val="002F5890"/>
    <w:rsid w:val="002F73FC"/>
    <w:rsid w:val="002F7999"/>
    <w:rsid w:val="00300251"/>
    <w:rsid w:val="003011F9"/>
    <w:rsid w:val="0030166E"/>
    <w:rsid w:val="00301D6B"/>
    <w:rsid w:val="00302329"/>
    <w:rsid w:val="003036BA"/>
    <w:rsid w:val="0030470A"/>
    <w:rsid w:val="0030625E"/>
    <w:rsid w:val="003070B7"/>
    <w:rsid w:val="0030725F"/>
    <w:rsid w:val="00310159"/>
    <w:rsid w:val="00310FE5"/>
    <w:rsid w:val="00311729"/>
    <w:rsid w:val="00312BCB"/>
    <w:rsid w:val="0031323D"/>
    <w:rsid w:val="00313AE7"/>
    <w:rsid w:val="003149A2"/>
    <w:rsid w:val="0031602B"/>
    <w:rsid w:val="003174BC"/>
    <w:rsid w:val="003203D9"/>
    <w:rsid w:val="00321540"/>
    <w:rsid w:val="003216C3"/>
    <w:rsid w:val="00321B6B"/>
    <w:rsid w:val="00321CEC"/>
    <w:rsid w:val="00322179"/>
    <w:rsid w:val="00323497"/>
    <w:rsid w:val="00324548"/>
    <w:rsid w:val="00324E7E"/>
    <w:rsid w:val="0032518C"/>
    <w:rsid w:val="003255A3"/>
    <w:rsid w:val="00325DCE"/>
    <w:rsid w:val="003270B6"/>
    <w:rsid w:val="003270CC"/>
    <w:rsid w:val="003272B6"/>
    <w:rsid w:val="00330C40"/>
    <w:rsid w:val="0033104C"/>
    <w:rsid w:val="003318EE"/>
    <w:rsid w:val="00331D11"/>
    <w:rsid w:val="00332C6E"/>
    <w:rsid w:val="00332D93"/>
    <w:rsid w:val="003338FC"/>
    <w:rsid w:val="003340D7"/>
    <w:rsid w:val="0033475F"/>
    <w:rsid w:val="003349FA"/>
    <w:rsid w:val="00334D4C"/>
    <w:rsid w:val="00335900"/>
    <w:rsid w:val="00335964"/>
    <w:rsid w:val="00335DB0"/>
    <w:rsid w:val="00336225"/>
    <w:rsid w:val="0033694D"/>
    <w:rsid w:val="00336DDB"/>
    <w:rsid w:val="003377D9"/>
    <w:rsid w:val="00337AC2"/>
    <w:rsid w:val="00337FB2"/>
    <w:rsid w:val="00342253"/>
    <w:rsid w:val="0034281C"/>
    <w:rsid w:val="00342CF3"/>
    <w:rsid w:val="003430F3"/>
    <w:rsid w:val="00343280"/>
    <w:rsid w:val="003434DB"/>
    <w:rsid w:val="00344CF4"/>
    <w:rsid w:val="00345CB5"/>
    <w:rsid w:val="00345FA1"/>
    <w:rsid w:val="003469BB"/>
    <w:rsid w:val="003473C2"/>
    <w:rsid w:val="003476A5"/>
    <w:rsid w:val="00347795"/>
    <w:rsid w:val="00347AA9"/>
    <w:rsid w:val="003501B2"/>
    <w:rsid w:val="003509C7"/>
    <w:rsid w:val="00350F6D"/>
    <w:rsid w:val="003510AD"/>
    <w:rsid w:val="0035119A"/>
    <w:rsid w:val="003522E9"/>
    <w:rsid w:val="00352448"/>
    <w:rsid w:val="00352999"/>
    <w:rsid w:val="003536DA"/>
    <w:rsid w:val="003553F5"/>
    <w:rsid w:val="00360C8A"/>
    <w:rsid w:val="003616DA"/>
    <w:rsid w:val="00361B4D"/>
    <w:rsid w:val="00361CC2"/>
    <w:rsid w:val="00363D6B"/>
    <w:rsid w:val="00363D73"/>
    <w:rsid w:val="00364DF0"/>
    <w:rsid w:val="00365568"/>
    <w:rsid w:val="00365DBD"/>
    <w:rsid w:val="003662A4"/>
    <w:rsid w:val="00366F75"/>
    <w:rsid w:val="00367364"/>
    <w:rsid w:val="00367A7F"/>
    <w:rsid w:val="00370268"/>
    <w:rsid w:val="0037181B"/>
    <w:rsid w:val="00372CD0"/>
    <w:rsid w:val="003738D3"/>
    <w:rsid w:val="00374178"/>
    <w:rsid w:val="003741E2"/>
    <w:rsid w:val="00374316"/>
    <w:rsid w:val="00374FAD"/>
    <w:rsid w:val="003751CA"/>
    <w:rsid w:val="003763CF"/>
    <w:rsid w:val="003764CB"/>
    <w:rsid w:val="003778AF"/>
    <w:rsid w:val="003779B8"/>
    <w:rsid w:val="00380077"/>
    <w:rsid w:val="00380EA8"/>
    <w:rsid w:val="00381055"/>
    <w:rsid w:val="0038212D"/>
    <w:rsid w:val="00382539"/>
    <w:rsid w:val="0038255F"/>
    <w:rsid w:val="003832E1"/>
    <w:rsid w:val="003842F9"/>
    <w:rsid w:val="00384651"/>
    <w:rsid w:val="00384824"/>
    <w:rsid w:val="0038507F"/>
    <w:rsid w:val="00386361"/>
    <w:rsid w:val="00386CEA"/>
    <w:rsid w:val="00386F7B"/>
    <w:rsid w:val="00387A76"/>
    <w:rsid w:val="00387D07"/>
    <w:rsid w:val="00390132"/>
    <w:rsid w:val="00390172"/>
    <w:rsid w:val="0039112F"/>
    <w:rsid w:val="00391972"/>
    <w:rsid w:val="00394091"/>
    <w:rsid w:val="003941C4"/>
    <w:rsid w:val="003943F5"/>
    <w:rsid w:val="003949A7"/>
    <w:rsid w:val="003956DF"/>
    <w:rsid w:val="003958D0"/>
    <w:rsid w:val="00396E66"/>
    <w:rsid w:val="003971C0"/>
    <w:rsid w:val="003A05FE"/>
    <w:rsid w:val="003A060A"/>
    <w:rsid w:val="003A2CC5"/>
    <w:rsid w:val="003A313E"/>
    <w:rsid w:val="003A3F00"/>
    <w:rsid w:val="003A4FB0"/>
    <w:rsid w:val="003A5902"/>
    <w:rsid w:val="003A6FB8"/>
    <w:rsid w:val="003B0B14"/>
    <w:rsid w:val="003B1167"/>
    <w:rsid w:val="003B11F8"/>
    <w:rsid w:val="003B12B5"/>
    <w:rsid w:val="003B1740"/>
    <w:rsid w:val="003B235A"/>
    <w:rsid w:val="003B2C96"/>
    <w:rsid w:val="003B31B9"/>
    <w:rsid w:val="003B5018"/>
    <w:rsid w:val="003B5053"/>
    <w:rsid w:val="003B5540"/>
    <w:rsid w:val="003B5928"/>
    <w:rsid w:val="003B59B7"/>
    <w:rsid w:val="003B59DC"/>
    <w:rsid w:val="003B5AC4"/>
    <w:rsid w:val="003B5ADD"/>
    <w:rsid w:val="003B781E"/>
    <w:rsid w:val="003C0120"/>
    <w:rsid w:val="003C01F7"/>
    <w:rsid w:val="003C170A"/>
    <w:rsid w:val="003C1D6D"/>
    <w:rsid w:val="003C264D"/>
    <w:rsid w:val="003C3C17"/>
    <w:rsid w:val="003C4458"/>
    <w:rsid w:val="003C44E0"/>
    <w:rsid w:val="003C46CA"/>
    <w:rsid w:val="003C495E"/>
    <w:rsid w:val="003C4F3B"/>
    <w:rsid w:val="003C5765"/>
    <w:rsid w:val="003C6F0D"/>
    <w:rsid w:val="003C7B5C"/>
    <w:rsid w:val="003D00FD"/>
    <w:rsid w:val="003D2083"/>
    <w:rsid w:val="003D2260"/>
    <w:rsid w:val="003D2691"/>
    <w:rsid w:val="003D270B"/>
    <w:rsid w:val="003D2D93"/>
    <w:rsid w:val="003D2ED8"/>
    <w:rsid w:val="003D345F"/>
    <w:rsid w:val="003D363B"/>
    <w:rsid w:val="003D366C"/>
    <w:rsid w:val="003D5195"/>
    <w:rsid w:val="003D5943"/>
    <w:rsid w:val="003D5AF7"/>
    <w:rsid w:val="003D5C4D"/>
    <w:rsid w:val="003D6C2D"/>
    <w:rsid w:val="003D7590"/>
    <w:rsid w:val="003D7627"/>
    <w:rsid w:val="003D7D68"/>
    <w:rsid w:val="003D7F66"/>
    <w:rsid w:val="003E04C4"/>
    <w:rsid w:val="003E05DD"/>
    <w:rsid w:val="003E0E4A"/>
    <w:rsid w:val="003E124D"/>
    <w:rsid w:val="003E16FD"/>
    <w:rsid w:val="003E17BC"/>
    <w:rsid w:val="003E2752"/>
    <w:rsid w:val="003E3557"/>
    <w:rsid w:val="003E3C51"/>
    <w:rsid w:val="003E4ABA"/>
    <w:rsid w:val="003E584C"/>
    <w:rsid w:val="003E7ACF"/>
    <w:rsid w:val="003E7F7A"/>
    <w:rsid w:val="003F0381"/>
    <w:rsid w:val="003F106F"/>
    <w:rsid w:val="003F1196"/>
    <w:rsid w:val="003F1886"/>
    <w:rsid w:val="003F1A98"/>
    <w:rsid w:val="003F3A7A"/>
    <w:rsid w:val="003F3D43"/>
    <w:rsid w:val="003F5A6C"/>
    <w:rsid w:val="003F7005"/>
    <w:rsid w:val="00400A64"/>
    <w:rsid w:val="00400AE2"/>
    <w:rsid w:val="00401952"/>
    <w:rsid w:val="00404D69"/>
    <w:rsid w:val="00404E2E"/>
    <w:rsid w:val="00404EC9"/>
    <w:rsid w:val="0040559E"/>
    <w:rsid w:val="004059D3"/>
    <w:rsid w:val="00405E5A"/>
    <w:rsid w:val="0040798C"/>
    <w:rsid w:val="00410052"/>
    <w:rsid w:val="0041315B"/>
    <w:rsid w:val="00413337"/>
    <w:rsid w:val="004134B6"/>
    <w:rsid w:val="00413733"/>
    <w:rsid w:val="00413E4E"/>
    <w:rsid w:val="0041428A"/>
    <w:rsid w:val="004144C7"/>
    <w:rsid w:val="00414955"/>
    <w:rsid w:val="00415C7B"/>
    <w:rsid w:val="00415DC5"/>
    <w:rsid w:val="004164B2"/>
    <w:rsid w:val="004166A0"/>
    <w:rsid w:val="0041725D"/>
    <w:rsid w:val="0042027A"/>
    <w:rsid w:val="00422B36"/>
    <w:rsid w:val="004235D3"/>
    <w:rsid w:val="004235E5"/>
    <w:rsid w:val="00424415"/>
    <w:rsid w:val="00424628"/>
    <w:rsid w:val="00424C01"/>
    <w:rsid w:val="00425E75"/>
    <w:rsid w:val="00426F1E"/>
    <w:rsid w:val="00427201"/>
    <w:rsid w:val="00427321"/>
    <w:rsid w:val="004276A8"/>
    <w:rsid w:val="00427E16"/>
    <w:rsid w:val="00430622"/>
    <w:rsid w:val="00430B0B"/>
    <w:rsid w:val="00431389"/>
    <w:rsid w:val="0043276C"/>
    <w:rsid w:val="00432FC7"/>
    <w:rsid w:val="00433AA7"/>
    <w:rsid w:val="00435A88"/>
    <w:rsid w:val="00436F96"/>
    <w:rsid w:val="00437B6D"/>
    <w:rsid w:val="00437DEC"/>
    <w:rsid w:val="00437FD6"/>
    <w:rsid w:val="004402E1"/>
    <w:rsid w:val="0044244E"/>
    <w:rsid w:val="00443F94"/>
    <w:rsid w:val="00444EBB"/>
    <w:rsid w:val="004452C1"/>
    <w:rsid w:val="0044587D"/>
    <w:rsid w:val="00445B91"/>
    <w:rsid w:val="00445C48"/>
    <w:rsid w:val="00446209"/>
    <w:rsid w:val="0044646C"/>
    <w:rsid w:val="00446A0B"/>
    <w:rsid w:val="00450307"/>
    <w:rsid w:val="00451555"/>
    <w:rsid w:val="00454919"/>
    <w:rsid w:val="00454A0B"/>
    <w:rsid w:val="00454E2B"/>
    <w:rsid w:val="0045570C"/>
    <w:rsid w:val="00456FDB"/>
    <w:rsid w:val="00457724"/>
    <w:rsid w:val="00460A0B"/>
    <w:rsid w:val="00462A29"/>
    <w:rsid w:val="00463846"/>
    <w:rsid w:val="00463E21"/>
    <w:rsid w:val="00463FB0"/>
    <w:rsid w:val="004645F0"/>
    <w:rsid w:val="00464A5C"/>
    <w:rsid w:val="00464EC9"/>
    <w:rsid w:val="00465491"/>
    <w:rsid w:val="00465513"/>
    <w:rsid w:val="00471A0D"/>
    <w:rsid w:val="0047202B"/>
    <w:rsid w:val="004724C7"/>
    <w:rsid w:val="00473A83"/>
    <w:rsid w:val="00474145"/>
    <w:rsid w:val="00474332"/>
    <w:rsid w:val="00474E04"/>
    <w:rsid w:val="00476655"/>
    <w:rsid w:val="00476979"/>
    <w:rsid w:val="00476A4A"/>
    <w:rsid w:val="004778B7"/>
    <w:rsid w:val="00480153"/>
    <w:rsid w:val="0048191A"/>
    <w:rsid w:val="00482A72"/>
    <w:rsid w:val="0048699C"/>
    <w:rsid w:val="00490139"/>
    <w:rsid w:val="0049020A"/>
    <w:rsid w:val="00491921"/>
    <w:rsid w:val="004919B4"/>
    <w:rsid w:val="004927A7"/>
    <w:rsid w:val="00492F5F"/>
    <w:rsid w:val="0049335A"/>
    <w:rsid w:val="0049335D"/>
    <w:rsid w:val="00493B2D"/>
    <w:rsid w:val="00494054"/>
    <w:rsid w:val="004956F1"/>
    <w:rsid w:val="00496896"/>
    <w:rsid w:val="00496ACF"/>
    <w:rsid w:val="004A145A"/>
    <w:rsid w:val="004A4306"/>
    <w:rsid w:val="004A489A"/>
    <w:rsid w:val="004A4C68"/>
    <w:rsid w:val="004A5D0E"/>
    <w:rsid w:val="004A5EED"/>
    <w:rsid w:val="004A71A5"/>
    <w:rsid w:val="004A71CC"/>
    <w:rsid w:val="004B0631"/>
    <w:rsid w:val="004B0754"/>
    <w:rsid w:val="004B2287"/>
    <w:rsid w:val="004B23FD"/>
    <w:rsid w:val="004B24CB"/>
    <w:rsid w:val="004B3D47"/>
    <w:rsid w:val="004B4020"/>
    <w:rsid w:val="004B517F"/>
    <w:rsid w:val="004B52ED"/>
    <w:rsid w:val="004B545D"/>
    <w:rsid w:val="004B551E"/>
    <w:rsid w:val="004B589B"/>
    <w:rsid w:val="004B5AA9"/>
    <w:rsid w:val="004B68D3"/>
    <w:rsid w:val="004B6993"/>
    <w:rsid w:val="004B6A23"/>
    <w:rsid w:val="004B6E68"/>
    <w:rsid w:val="004B71FB"/>
    <w:rsid w:val="004C0584"/>
    <w:rsid w:val="004C1BF9"/>
    <w:rsid w:val="004C2C02"/>
    <w:rsid w:val="004C3B74"/>
    <w:rsid w:val="004C437D"/>
    <w:rsid w:val="004C5974"/>
    <w:rsid w:val="004C6598"/>
    <w:rsid w:val="004D3177"/>
    <w:rsid w:val="004D33B5"/>
    <w:rsid w:val="004D3852"/>
    <w:rsid w:val="004D3966"/>
    <w:rsid w:val="004D5278"/>
    <w:rsid w:val="004D70C9"/>
    <w:rsid w:val="004D71E6"/>
    <w:rsid w:val="004E3662"/>
    <w:rsid w:val="004E3B72"/>
    <w:rsid w:val="004E43D4"/>
    <w:rsid w:val="004E4869"/>
    <w:rsid w:val="004E4E62"/>
    <w:rsid w:val="004E62BB"/>
    <w:rsid w:val="004E62FE"/>
    <w:rsid w:val="004E6D4F"/>
    <w:rsid w:val="004E6D81"/>
    <w:rsid w:val="004E6DF1"/>
    <w:rsid w:val="004E7D3C"/>
    <w:rsid w:val="004F02F8"/>
    <w:rsid w:val="004F0A24"/>
    <w:rsid w:val="004F14E2"/>
    <w:rsid w:val="004F1531"/>
    <w:rsid w:val="004F1BFF"/>
    <w:rsid w:val="004F232C"/>
    <w:rsid w:val="004F4834"/>
    <w:rsid w:val="004F4F52"/>
    <w:rsid w:val="004F5611"/>
    <w:rsid w:val="004F7242"/>
    <w:rsid w:val="00500851"/>
    <w:rsid w:val="00501DA3"/>
    <w:rsid w:val="0050255A"/>
    <w:rsid w:val="0050343B"/>
    <w:rsid w:val="0050360A"/>
    <w:rsid w:val="00504AD1"/>
    <w:rsid w:val="00505C6D"/>
    <w:rsid w:val="005066C6"/>
    <w:rsid w:val="00510E44"/>
    <w:rsid w:val="005118FC"/>
    <w:rsid w:val="00511A25"/>
    <w:rsid w:val="00511E11"/>
    <w:rsid w:val="00512205"/>
    <w:rsid w:val="005124AE"/>
    <w:rsid w:val="00513985"/>
    <w:rsid w:val="00514398"/>
    <w:rsid w:val="005145F8"/>
    <w:rsid w:val="005146E4"/>
    <w:rsid w:val="00515BE8"/>
    <w:rsid w:val="00515D60"/>
    <w:rsid w:val="0051620D"/>
    <w:rsid w:val="00517C51"/>
    <w:rsid w:val="00517D30"/>
    <w:rsid w:val="00517FDC"/>
    <w:rsid w:val="005201A5"/>
    <w:rsid w:val="005210C8"/>
    <w:rsid w:val="005228EF"/>
    <w:rsid w:val="00523136"/>
    <w:rsid w:val="0052341E"/>
    <w:rsid w:val="00523939"/>
    <w:rsid w:val="005245CD"/>
    <w:rsid w:val="00524844"/>
    <w:rsid w:val="00524A31"/>
    <w:rsid w:val="00524C57"/>
    <w:rsid w:val="00525792"/>
    <w:rsid w:val="005258C8"/>
    <w:rsid w:val="00526728"/>
    <w:rsid w:val="00526D95"/>
    <w:rsid w:val="005320B0"/>
    <w:rsid w:val="00532776"/>
    <w:rsid w:val="0053285F"/>
    <w:rsid w:val="00532D6B"/>
    <w:rsid w:val="00533978"/>
    <w:rsid w:val="00535298"/>
    <w:rsid w:val="005366B4"/>
    <w:rsid w:val="00536B86"/>
    <w:rsid w:val="00536DF0"/>
    <w:rsid w:val="00537043"/>
    <w:rsid w:val="00537720"/>
    <w:rsid w:val="005377AB"/>
    <w:rsid w:val="00540FE8"/>
    <w:rsid w:val="005419CB"/>
    <w:rsid w:val="005426D0"/>
    <w:rsid w:val="005452F5"/>
    <w:rsid w:val="00545836"/>
    <w:rsid w:val="00546687"/>
    <w:rsid w:val="00546A91"/>
    <w:rsid w:val="00550186"/>
    <w:rsid w:val="00551502"/>
    <w:rsid w:val="005519C0"/>
    <w:rsid w:val="0055426E"/>
    <w:rsid w:val="0055451E"/>
    <w:rsid w:val="00554658"/>
    <w:rsid w:val="00555592"/>
    <w:rsid w:val="00555C77"/>
    <w:rsid w:val="005560B5"/>
    <w:rsid w:val="00556623"/>
    <w:rsid w:val="00556914"/>
    <w:rsid w:val="00557021"/>
    <w:rsid w:val="00557A78"/>
    <w:rsid w:val="005600DF"/>
    <w:rsid w:val="00560C69"/>
    <w:rsid w:val="00561A65"/>
    <w:rsid w:val="005624F3"/>
    <w:rsid w:val="00564412"/>
    <w:rsid w:val="00564BC5"/>
    <w:rsid w:val="00564D12"/>
    <w:rsid w:val="005661A4"/>
    <w:rsid w:val="005670FB"/>
    <w:rsid w:val="0056737A"/>
    <w:rsid w:val="00567F8A"/>
    <w:rsid w:val="00570A70"/>
    <w:rsid w:val="00570C37"/>
    <w:rsid w:val="00570EF3"/>
    <w:rsid w:val="005722EA"/>
    <w:rsid w:val="00573FEA"/>
    <w:rsid w:val="005743F7"/>
    <w:rsid w:val="0057451D"/>
    <w:rsid w:val="00574DFC"/>
    <w:rsid w:val="00574E9A"/>
    <w:rsid w:val="005753BB"/>
    <w:rsid w:val="00575E1F"/>
    <w:rsid w:val="00576167"/>
    <w:rsid w:val="00576A8F"/>
    <w:rsid w:val="005770BA"/>
    <w:rsid w:val="00577E0D"/>
    <w:rsid w:val="00580598"/>
    <w:rsid w:val="005823A6"/>
    <w:rsid w:val="00582A02"/>
    <w:rsid w:val="00582E29"/>
    <w:rsid w:val="00583370"/>
    <w:rsid w:val="00583707"/>
    <w:rsid w:val="00583B62"/>
    <w:rsid w:val="00583CE1"/>
    <w:rsid w:val="00583DC0"/>
    <w:rsid w:val="00583E1D"/>
    <w:rsid w:val="00584B8A"/>
    <w:rsid w:val="00585875"/>
    <w:rsid w:val="005859D2"/>
    <w:rsid w:val="0058753B"/>
    <w:rsid w:val="00587E37"/>
    <w:rsid w:val="005905B9"/>
    <w:rsid w:val="00590BEB"/>
    <w:rsid w:val="00590C15"/>
    <w:rsid w:val="00591E85"/>
    <w:rsid w:val="00592DCA"/>
    <w:rsid w:val="0059440F"/>
    <w:rsid w:val="00595475"/>
    <w:rsid w:val="00595D99"/>
    <w:rsid w:val="005A09D5"/>
    <w:rsid w:val="005A38F9"/>
    <w:rsid w:val="005A3A36"/>
    <w:rsid w:val="005A5053"/>
    <w:rsid w:val="005A54F6"/>
    <w:rsid w:val="005A59C4"/>
    <w:rsid w:val="005A6DED"/>
    <w:rsid w:val="005A783E"/>
    <w:rsid w:val="005B056D"/>
    <w:rsid w:val="005B1C2F"/>
    <w:rsid w:val="005B28F7"/>
    <w:rsid w:val="005B3406"/>
    <w:rsid w:val="005B3A9B"/>
    <w:rsid w:val="005B579C"/>
    <w:rsid w:val="005B5D75"/>
    <w:rsid w:val="005B6063"/>
    <w:rsid w:val="005B6D2A"/>
    <w:rsid w:val="005B6D41"/>
    <w:rsid w:val="005B702F"/>
    <w:rsid w:val="005B7D3A"/>
    <w:rsid w:val="005C07CC"/>
    <w:rsid w:val="005C2F43"/>
    <w:rsid w:val="005C3A5C"/>
    <w:rsid w:val="005C4565"/>
    <w:rsid w:val="005C45E8"/>
    <w:rsid w:val="005C4F57"/>
    <w:rsid w:val="005C50DE"/>
    <w:rsid w:val="005C621B"/>
    <w:rsid w:val="005C6413"/>
    <w:rsid w:val="005C6741"/>
    <w:rsid w:val="005D04AC"/>
    <w:rsid w:val="005D1E75"/>
    <w:rsid w:val="005D479A"/>
    <w:rsid w:val="005D544A"/>
    <w:rsid w:val="005D5489"/>
    <w:rsid w:val="005D556C"/>
    <w:rsid w:val="005D5D8C"/>
    <w:rsid w:val="005D61D3"/>
    <w:rsid w:val="005D641B"/>
    <w:rsid w:val="005D6467"/>
    <w:rsid w:val="005D72EE"/>
    <w:rsid w:val="005E11C0"/>
    <w:rsid w:val="005E177E"/>
    <w:rsid w:val="005E243E"/>
    <w:rsid w:val="005E26C4"/>
    <w:rsid w:val="005E2BC7"/>
    <w:rsid w:val="005E2E85"/>
    <w:rsid w:val="005E3AF6"/>
    <w:rsid w:val="005E45E3"/>
    <w:rsid w:val="005E4B03"/>
    <w:rsid w:val="005E726C"/>
    <w:rsid w:val="005E752F"/>
    <w:rsid w:val="005E7AE1"/>
    <w:rsid w:val="005E7B12"/>
    <w:rsid w:val="005F0A13"/>
    <w:rsid w:val="005F193D"/>
    <w:rsid w:val="005F1C76"/>
    <w:rsid w:val="005F1FD9"/>
    <w:rsid w:val="005F2032"/>
    <w:rsid w:val="005F3B2C"/>
    <w:rsid w:val="005F3CF7"/>
    <w:rsid w:val="005F4BB6"/>
    <w:rsid w:val="005F61AB"/>
    <w:rsid w:val="005F6FE2"/>
    <w:rsid w:val="005F745D"/>
    <w:rsid w:val="005F7A38"/>
    <w:rsid w:val="005F7F39"/>
    <w:rsid w:val="0060042B"/>
    <w:rsid w:val="00600F7C"/>
    <w:rsid w:val="00601405"/>
    <w:rsid w:val="006015E6"/>
    <w:rsid w:val="00601F5E"/>
    <w:rsid w:val="00602A37"/>
    <w:rsid w:val="006034AD"/>
    <w:rsid w:val="00603FF7"/>
    <w:rsid w:val="00605CA2"/>
    <w:rsid w:val="00610786"/>
    <w:rsid w:val="00611827"/>
    <w:rsid w:val="00611FF9"/>
    <w:rsid w:val="006121F5"/>
    <w:rsid w:val="0061250F"/>
    <w:rsid w:val="006126CC"/>
    <w:rsid w:val="006138F0"/>
    <w:rsid w:val="0061509F"/>
    <w:rsid w:val="00615494"/>
    <w:rsid w:val="00615BB7"/>
    <w:rsid w:val="00616444"/>
    <w:rsid w:val="006165BA"/>
    <w:rsid w:val="006169F4"/>
    <w:rsid w:val="00616CFB"/>
    <w:rsid w:val="006206F3"/>
    <w:rsid w:val="00620D68"/>
    <w:rsid w:val="00622113"/>
    <w:rsid w:val="00622971"/>
    <w:rsid w:val="00622A1E"/>
    <w:rsid w:val="00622FC4"/>
    <w:rsid w:val="00624B1F"/>
    <w:rsid w:val="00625652"/>
    <w:rsid w:val="00625CEA"/>
    <w:rsid w:val="00625DE7"/>
    <w:rsid w:val="00630B8B"/>
    <w:rsid w:val="00630F07"/>
    <w:rsid w:val="006310AB"/>
    <w:rsid w:val="006310F1"/>
    <w:rsid w:val="00631318"/>
    <w:rsid w:val="0063168F"/>
    <w:rsid w:val="00632816"/>
    <w:rsid w:val="006337BB"/>
    <w:rsid w:val="00634779"/>
    <w:rsid w:val="00634AC9"/>
    <w:rsid w:val="00634BCB"/>
    <w:rsid w:val="006352F1"/>
    <w:rsid w:val="006354F9"/>
    <w:rsid w:val="00635559"/>
    <w:rsid w:val="0063562E"/>
    <w:rsid w:val="00635839"/>
    <w:rsid w:val="0063644D"/>
    <w:rsid w:val="00637653"/>
    <w:rsid w:val="00641079"/>
    <w:rsid w:val="00641FB8"/>
    <w:rsid w:val="00643410"/>
    <w:rsid w:val="00643956"/>
    <w:rsid w:val="00643ED6"/>
    <w:rsid w:val="00644BF1"/>
    <w:rsid w:val="0064521C"/>
    <w:rsid w:val="00646814"/>
    <w:rsid w:val="00647312"/>
    <w:rsid w:val="00650265"/>
    <w:rsid w:val="00650727"/>
    <w:rsid w:val="006513C4"/>
    <w:rsid w:val="006540BE"/>
    <w:rsid w:val="0065566A"/>
    <w:rsid w:val="00655788"/>
    <w:rsid w:val="006557CE"/>
    <w:rsid w:val="00656EA2"/>
    <w:rsid w:val="00657786"/>
    <w:rsid w:val="00657E66"/>
    <w:rsid w:val="00660B19"/>
    <w:rsid w:val="00662994"/>
    <w:rsid w:val="00662B74"/>
    <w:rsid w:val="00663163"/>
    <w:rsid w:val="00664D3A"/>
    <w:rsid w:val="006652FF"/>
    <w:rsid w:val="0066559B"/>
    <w:rsid w:val="00666817"/>
    <w:rsid w:val="00666C9D"/>
    <w:rsid w:val="00666DD9"/>
    <w:rsid w:val="00670565"/>
    <w:rsid w:val="00672043"/>
    <w:rsid w:val="00672778"/>
    <w:rsid w:val="00672F73"/>
    <w:rsid w:val="00673565"/>
    <w:rsid w:val="00673F16"/>
    <w:rsid w:val="0067424E"/>
    <w:rsid w:val="006805B7"/>
    <w:rsid w:val="00680B8C"/>
    <w:rsid w:val="00681486"/>
    <w:rsid w:val="00682BA5"/>
    <w:rsid w:val="006832CB"/>
    <w:rsid w:val="00683BB4"/>
    <w:rsid w:val="00685E65"/>
    <w:rsid w:val="00686C3D"/>
    <w:rsid w:val="006877FE"/>
    <w:rsid w:val="00687EB1"/>
    <w:rsid w:val="006900B3"/>
    <w:rsid w:val="00691638"/>
    <w:rsid w:val="00691D2F"/>
    <w:rsid w:val="00691FD0"/>
    <w:rsid w:val="00691FF7"/>
    <w:rsid w:val="00692757"/>
    <w:rsid w:val="00692941"/>
    <w:rsid w:val="006939C2"/>
    <w:rsid w:val="0069421E"/>
    <w:rsid w:val="00694D10"/>
    <w:rsid w:val="0069512D"/>
    <w:rsid w:val="006963DF"/>
    <w:rsid w:val="00696BE3"/>
    <w:rsid w:val="00697603"/>
    <w:rsid w:val="00697D43"/>
    <w:rsid w:val="006A0162"/>
    <w:rsid w:val="006A0323"/>
    <w:rsid w:val="006A0346"/>
    <w:rsid w:val="006A08CF"/>
    <w:rsid w:val="006A0B1B"/>
    <w:rsid w:val="006A116B"/>
    <w:rsid w:val="006A16F8"/>
    <w:rsid w:val="006A32CF"/>
    <w:rsid w:val="006A5765"/>
    <w:rsid w:val="006A57A4"/>
    <w:rsid w:val="006A62B7"/>
    <w:rsid w:val="006A6B00"/>
    <w:rsid w:val="006A713F"/>
    <w:rsid w:val="006A7303"/>
    <w:rsid w:val="006A7E9B"/>
    <w:rsid w:val="006B01B5"/>
    <w:rsid w:val="006B0E3F"/>
    <w:rsid w:val="006B108C"/>
    <w:rsid w:val="006B124D"/>
    <w:rsid w:val="006B17A9"/>
    <w:rsid w:val="006B1E25"/>
    <w:rsid w:val="006B27F1"/>
    <w:rsid w:val="006B2FEF"/>
    <w:rsid w:val="006B3B03"/>
    <w:rsid w:val="006B3E3D"/>
    <w:rsid w:val="006B3E57"/>
    <w:rsid w:val="006B648D"/>
    <w:rsid w:val="006B6D46"/>
    <w:rsid w:val="006C0A45"/>
    <w:rsid w:val="006C1201"/>
    <w:rsid w:val="006C1BA2"/>
    <w:rsid w:val="006C2029"/>
    <w:rsid w:val="006C2C4E"/>
    <w:rsid w:val="006C3528"/>
    <w:rsid w:val="006C4482"/>
    <w:rsid w:val="006C4ACD"/>
    <w:rsid w:val="006C4BF0"/>
    <w:rsid w:val="006C554C"/>
    <w:rsid w:val="006C5C5D"/>
    <w:rsid w:val="006C5CB9"/>
    <w:rsid w:val="006C66D0"/>
    <w:rsid w:val="006C675D"/>
    <w:rsid w:val="006C6A9C"/>
    <w:rsid w:val="006C6F70"/>
    <w:rsid w:val="006C7B88"/>
    <w:rsid w:val="006C7FF8"/>
    <w:rsid w:val="006D0383"/>
    <w:rsid w:val="006D03DB"/>
    <w:rsid w:val="006D09EB"/>
    <w:rsid w:val="006D1A8C"/>
    <w:rsid w:val="006D337C"/>
    <w:rsid w:val="006D3569"/>
    <w:rsid w:val="006D3A6C"/>
    <w:rsid w:val="006D405D"/>
    <w:rsid w:val="006D429A"/>
    <w:rsid w:val="006D4F66"/>
    <w:rsid w:val="006D5C23"/>
    <w:rsid w:val="006D5E81"/>
    <w:rsid w:val="006D5F90"/>
    <w:rsid w:val="006D660D"/>
    <w:rsid w:val="006D7C3C"/>
    <w:rsid w:val="006E20B4"/>
    <w:rsid w:val="006E224C"/>
    <w:rsid w:val="006E2917"/>
    <w:rsid w:val="006E3513"/>
    <w:rsid w:val="006E3881"/>
    <w:rsid w:val="006E3C31"/>
    <w:rsid w:val="006E4689"/>
    <w:rsid w:val="006E52C6"/>
    <w:rsid w:val="006E59CB"/>
    <w:rsid w:val="006E7C6D"/>
    <w:rsid w:val="006F0107"/>
    <w:rsid w:val="006F1186"/>
    <w:rsid w:val="006F2640"/>
    <w:rsid w:val="006F2748"/>
    <w:rsid w:val="006F3592"/>
    <w:rsid w:val="006F4386"/>
    <w:rsid w:val="006F47D5"/>
    <w:rsid w:val="006F5533"/>
    <w:rsid w:val="006F610D"/>
    <w:rsid w:val="006F6FBF"/>
    <w:rsid w:val="006F7376"/>
    <w:rsid w:val="006F76F0"/>
    <w:rsid w:val="006F77DF"/>
    <w:rsid w:val="0070000A"/>
    <w:rsid w:val="00700587"/>
    <w:rsid w:val="00700B02"/>
    <w:rsid w:val="0070181A"/>
    <w:rsid w:val="00702CA8"/>
    <w:rsid w:val="00704266"/>
    <w:rsid w:val="00704449"/>
    <w:rsid w:val="007045F6"/>
    <w:rsid w:val="00704997"/>
    <w:rsid w:val="00704AA5"/>
    <w:rsid w:val="00704F97"/>
    <w:rsid w:val="007058CF"/>
    <w:rsid w:val="00705C99"/>
    <w:rsid w:val="0071002D"/>
    <w:rsid w:val="0071105D"/>
    <w:rsid w:val="0071119D"/>
    <w:rsid w:val="0071177E"/>
    <w:rsid w:val="00711A92"/>
    <w:rsid w:val="00711B27"/>
    <w:rsid w:val="00711C28"/>
    <w:rsid w:val="007121C3"/>
    <w:rsid w:val="00712966"/>
    <w:rsid w:val="00713E5A"/>
    <w:rsid w:val="007144A2"/>
    <w:rsid w:val="00716310"/>
    <w:rsid w:val="00720567"/>
    <w:rsid w:val="00720B57"/>
    <w:rsid w:val="00720C9D"/>
    <w:rsid w:val="00721B3B"/>
    <w:rsid w:val="00726BB9"/>
    <w:rsid w:val="00730259"/>
    <w:rsid w:val="00731B96"/>
    <w:rsid w:val="007340D4"/>
    <w:rsid w:val="007340F9"/>
    <w:rsid w:val="00734C33"/>
    <w:rsid w:val="00735982"/>
    <w:rsid w:val="007364CA"/>
    <w:rsid w:val="00736521"/>
    <w:rsid w:val="0074009A"/>
    <w:rsid w:val="0074075C"/>
    <w:rsid w:val="007428DF"/>
    <w:rsid w:val="00742ADB"/>
    <w:rsid w:val="00743392"/>
    <w:rsid w:val="007440B9"/>
    <w:rsid w:val="00745853"/>
    <w:rsid w:val="007461B4"/>
    <w:rsid w:val="007466EE"/>
    <w:rsid w:val="00747297"/>
    <w:rsid w:val="00747818"/>
    <w:rsid w:val="007500E2"/>
    <w:rsid w:val="007509F9"/>
    <w:rsid w:val="00750D38"/>
    <w:rsid w:val="00751942"/>
    <w:rsid w:val="0075276D"/>
    <w:rsid w:val="007529DE"/>
    <w:rsid w:val="00752F56"/>
    <w:rsid w:val="007531E6"/>
    <w:rsid w:val="0075424A"/>
    <w:rsid w:val="00754D79"/>
    <w:rsid w:val="00756B33"/>
    <w:rsid w:val="00757FA2"/>
    <w:rsid w:val="0076170C"/>
    <w:rsid w:val="007619FA"/>
    <w:rsid w:val="00761D8C"/>
    <w:rsid w:val="00761F9B"/>
    <w:rsid w:val="00762166"/>
    <w:rsid w:val="007622A3"/>
    <w:rsid w:val="00763128"/>
    <w:rsid w:val="00763411"/>
    <w:rsid w:val="007643C3"/>
    <w:rsid w:val="007649F1"/>
    <w:rsid w:val="007667BB"/>
    <w:rsid w:val="00766A6D"/>
    <w:rsid w:val="007679FE"/>
    <w:rsid w:val="00770025"/>
    <w:rsid w:val="00770708"/>
    <w:rsid w:val="0077094F"/>
    <w:rsid w:val="007709DD"/>
    <w:rsid w:val="00771341"/>
    <w:rsid w:val="00772FBE"/>
    <w:rsid w:val="007744A1"/>
    <w:rsid w:val="007755CB"/>
    <w:rsid w:val="00775B4C"/>
    <w:rsid w:val="00776FE3"/>
    <w:rsid w:val="0078044B"/>
    <w:rsid w:val="007814C5"/>
    <w:rsid w:val="00781838"/>
    <w:rsid w:val="00781CD0"/>
    <w:rsid w:val="00781E73"/>
    <w:rsid w:val="00782193"/>
    <w:rsid w:val="00782BE6"/>
    <w:rsid w:val="00782D84"/>
    <w:rsid w:val="007855B8"/>
    <w:rsid w:val="00785BCD"/>
    <w:rsid w:val="00786554"/>
    <w:rsid w:val="00786A7B"/>
    <w:rsid w:val="00786F25"/>
    <w:rsid w:val="00787E13"/>
    <w:rsid w:val="00791416"/>
    <w:rsid w:val="00791655"/>
    <w:rsid w:val="00794A42"/>
    <w:rsid w:val="00795CFF"/>
    <w:rsid w:val="007962EF"/>
    <w:rsid w:val="00796861"/>
    <w:rsid w:val="00796A86"/>
    <w:rsid w:val="007971B8"/>
    <w:rsid w:val="00797252"/>
    <w:rsid w:val="0079760F"/>
    <w:rsid w:val="00797C5B"/>
    <w:rsid w:val="00797D62"/>
    <w:rsid w:val="00797F4B"/>
    <w:rsid w:val="007A0955"/>
    <w:rsid w:val="007A0A2B"/>
    <w:rsid w:val="007A0C29"/>
    <w:rsid w:val="007A0C98"/>
    <w:rsid w:val="007A131D"/>
    <w:rsid w:val="007A1A55"/>
    <w:rsid w:val="007A1BC0"/>
    <w:rsid w:val="007A1D20"/>
    <w:rsid w:val="007A3477"/>
    <w:rsid w:val="007A3DEA"/>
    <w:rsid w:val="007A44DE"/>
    <w:rsid w:val="007A4921"/>
    <w:rsid w:val="007A53C5"/>
    <w:rsid w:val="007A5FCB"/>
    <w:rsid w:val="007A6A64"/>
    <w:rsid w:val="007B0155"/>
    <w:rsid w:val="007B37C7"/>
    <w:rsid w:val="007B5186"/>
    <w:rsid w:val="007B54D2"/>
    <w:rsid w:val="007B6A9B"/>
    <w:rsid w:val="007B76CB"/>
    <w:rsid w:val="007B7779"/>
    <w:rsid w:val="007C01AC"/>
    <w:rsid w:val="007C01DF"/>
    <w:rsid w:val="007C0E03"/>
    <w:rsid w:val="007C15CE"/>
    <w:rsid w:val="007C1654"/>
    <w:rsid w:val="007C245D"/>
    <w:rsid w:val="007C27DC"/>
    <w:rsid w:val="007C2873"/>
    <w:rsid w:val="007C33C7"/>
    <w:rsid w:val="007C41AD"/>
    <w:rsid w:val="007C4A1E"/>
    <w:rsid w:val="007C4B1D"/>
    <w:rsid w:val="007C505A"/>
    <w:rsid w:val="007C5A3F"/>
    <w:rsid w:val="007C647C"/>
    <w:rsid w:val="007C6F1E"/>
    <w:rsid w:val="007C7BA2"/>
    <w:rsid w:val="007D03DD"/>
    <w:rsid w:val="007D0CF2"/>
    <w:rsid w:val="007D1265"/>
    <w:rsid w:val="007D2165"/>
    <w:rsid w:val="007D3476"/>
    <w:rsid w:val="007D37BA"/>
    <w:rsid w:val="007D3A88"/>
    <w:rsid w:val="007D4310"/>
    <w:rsid w:val="007D4449"/>
    <w:rsid w:val="007D4E0C"/>
    <w:rsid w:val="007D5524"/>
    <w:rsid w:val="007D5AF1"/>
    <w:rsid w:val="007D63E8"/>
    <w:rsid w:val="007D7D17"/>
    <w:rsid w:val="007E128F"/>
    <w:rsid w:val="007E144D"/>
    <w:rsid w:val="007E18C2"/>
    <w:rsid w:val="007E1B86"/>
    <w:rsid w:val="007E1CD5"/>
    <w:rsid w:val="007E2927"/>
    <w:rsid w:val="007E2F23"/>
    <w:rsid w:val="007E3796"/>
    <w:rsid w:val="007E4AFD"/>
    <w:rsid w:val="007E4C3A"/>
    <w:rsid w:val="007E4C57"/>
    <w:rsid w:val="007E4C76"/>
    <w:rsid w:val="007E4E4E"/>
    <w:rsid w:val="007E4EE5"/>
    <w:rsid w:val="007E6CE8"/>
    <w:rsid w:val="007F004A"/>
    <w:rsid w:val="007F0424"/>
    <w:rsid w:val="007F0CA9"/>
    <w:rsid w:val="007F1187"/>
    <w:rsid w:val="007F16EA"/>
    <w:rsid w:val="007F1D8D"/>
    <w:rsid w:val="007F1F3B"/>
    <w:rsid w:val="007F30DB"/>
    <w:rsid w:val="007F349D"/>
    <w:rsid w:val="007F403B"/>
    <w:rsid w:val="007F4668"/>
    <w:rsid w:val="007F593C"/>
    <w:rsid w:val="007F5D06"/>
    <w:rsid w:val="007F6424"/>
    <w:rsid w:val="007F67C1"/>
    <w:rsid w:val="00800041"/>
    <w:rsid w:val="00800724"/>
    <w:rsid w:val="008008C7"/>
    <w:rsid w:val="008013BE"/>
    <w:rsid w:val="008021F3"/>
    <w:rsid w:val="00802556"/>
    <w:rsid w:val="00803F14"/>
    <w:rsid w:val="00804A97"/>
    <w:rsid w:val="00806245"/>
    <w:rsid w:val="00806AEC"/>
    <w:rsid w:val="00807562"/>
    <w:rsid w:val="00807B51"/>
    <w:rsid w:val="00807FE3"/>
    <w:rsid w:val="0081045F"/>
    <w:rsid w:val="00810AE2"/>
    <w:rsid w:val="00810DF4"/>
    <w:rsid w:val="008130D8"/>
    <w:rsid w:val="0081435A"/>
    <w:rsid w:val="00815032"/>
    <w:rsid w:val="00815230"/>
    <w:rsid w:val="00815507"/>
    <w:rsid w:val="00816053"/>
    <w:rsid w:val="008167B7"/>
    <w:rsid w:val="0081745A"/>
    <w:rsid w:val="00817E7A"/>
    <w:rsid w:val="00820EC3"/>
    <w:rsid w:val="00821984"/>
    <w:rsid w:val="00821D0A"/>
    <w:rsid w:val="00821E94"/>
    <w:rsid w:val="008220FF"/>
    <w:rsid w:val="008225AF"/>
    <w:rsid w:val="0082373E"/>
    <w:rsid w:val="008237A4"/>
    <w:rsid w:val="00824B9F"/>
    <w:rsid w:val="00824E47"/>
    <w:rsid w:val="0082513C"/>
    <w:rsid w:val="008253A0"/>
    <w:rsid w:val="0082691F"/>
    <w:rsid w:val="00830B52"/>
    <w:rsid w:val="008314D1"/>
    <w:rsid w:val="00831FDA"/>
    <w:rsid w:val="0083230F"/>
    <w:rsid w:val="0083233E"/>
    <w:rsid w:val="00832490"/>
    <w:rsid w:val="008334F0"/>
    <w:rsid w:val="00836647"/>
    <w:rsid w:val="00840466"/>
    <w:rsid w:val="008412FA"/>
    <w:rsid w:val="008419AA"/>
    <w:rsid w:val="00842833"/>
    <w:rsid w:val="00843255"/>
    <w:rsid w:val="00843F72"/>
    <w:rsid w:val="00845159"/>
    <w:rsid w:val="0084744E"/>
    <w:rsid w:val="008479C8"/>
    <w:rsid w:val="00850523"/>
    <w:rsid w:val="00850705"/>
    <w:rsid w:val="00850F93"/>
    <w:rsid w:val="00851A70"/>
    <w:rsid w:val="008531A8"/>
    <w:rsid w:val="00853B72"/>
    <w:rsid w:val="0085408E"/>
    <w:rsid w:val="0085517D"/>
    <w:rsid w:val="008553BD"/>
    <w:rsid w:val="008569E1"/>
    <w:rsid w:val="00856B91"/>
    <w:rsid w:val="00856FC8"/>
    <w:rsid w:val="00857FBC"/>
    <w:rsid w:val="00860A96"/>
    <w:rsid w:val="00860D92"/>
    <w:rsid w:val="00862118"/>
    <w:rsid w:val="008627E2"/>
    <w:rsid w:val="00862E95"/>
    <w:rsid w:val="00863E51"/>
    <w:rsid w:val="00864893"/>
    <w:rsid w:val="008649B9"/>
    <w:rsid w:val="00865E62"/>
    <w:rsid w:val="008669E7"/>
    <w:rsid w:val="00866B54"/>
    <w:rsid w:val="0086713B"/>
    <w:rsid w:val="00867ED3"/>
    <w:rsid w:val="0087030E"/>
    <w:rsid w:val="0087072F"/>
    <w:rsid w:val="00870C1B"/>
    <w:rsid w:val="0087149C"/>
    <w:rsid w:val="008718B7"/>
    <w:rsid w:val="00871A50"/>
    <w:rsid w:val="008736A4"/>
    <w:rsid w:val="008756D4"/>
    <w:rsid w:val="0087622B"/>
    <w:rsid w:val="00876DA3"/>
    <w:rsid w:val="0087706E"/>
    <w:rsid w:val="00877C74"/>
    <w:rsid w:val="00877CA6"/>
    <w:rsid w:val="00880628"/>
    <w:rsid w:val="00880B95"/>
    <w:rsid w:val="00881A02"/>
    <w:rsid w:val="0088275A"/>
    <w:rsid w:val="008828BA"/>
    <w:rsid w:val="00882907"/>
    <w:rsid w:val="0088294A"/>
    <w:rsid w:val="00882ECA"/>
    <w:rsid w:val="00883EE9"/>
    <w:rsid w:val="00883EFA"/>
    <w:rsid w:val="00885AEB"/>
    <w:rsid w:val="00886225"/>
    <w:rsid w:val="008863BE"/>
    <w:rsid w:val="00886438"/>
    <w:rsid w:val="00887356"/>
    <w:rsid w:val="00887465"/>
    <w:rsid w:val="00887EF8"/>
    <w:rsid w:val="008912FF"/>
    <w:rsid w:val="008918D8"/>
    <w:rsid w:val="008930A2"/>
    <w:rsid w:val="00893C79"/>
    <w:rsid w:val="0089468C"/>
    <w:rsid w:val="0089486E"/>
    <w:rsid w:val="00894C97"/>
    <w:rsid w:val="00897282"/>
    <w:rsid w:val="008973C8"/>
    <w:rsid w:val="00897BBB"/>
    <w:rsid w:val="008A11EE"/>
    <w:rsid w:val="008A1DBE"/>
    <w:rsid w:val="008A28D9"/>
    <w:rsid w:val="008A3029"/>
    <w:rsid w:val="008A3554"/>
    <w:rsid w:val="008A3CAD"/>
    <w:rsid w:val="008A43AC"/>
    <w:rsid w:val="008A64B3"/>
    <w:rsid w:val="008A6E30"/>
    <w:rsid w:val="008B1245"/>
    <w:rsid w:val="008B18CC"/>
    <w:rsid w:val="008B26C9"/>
    <w:rsid w:val="008B2E5F"/>
    <w:rsid w:val="008B324A"/>
    <w:rsid w:val="008B3BCD"/>
    <w:rsid w:val="008B49BF"/>
    <w:rsid w:val="008B4B64"/>
    <w:rsid w:val="008B5644"/>
    <w:rsid w:val="008B5EE8"/>
    <w:rsid w:val="008B693D"/>
    <w:rsid w:val="008B6C45"/>
    <w:rsid w:val="008B73C7"/>
    <w:rsid w:val="008B7979"/>
    <w:rsid w:val="008C02C9"/>
    <w:rsid w:val="008C0341"/>
    <w:rsid w:val="008C0FFA"/>
    <w:rsid w:val="008C1141"/>
    <w:rsid w:val="008C1257"/>
    <w:rsid w:val="008C12C7"/>
    <w:rsid w:val="008C1807"/>
    <w:rsid w:val="008C197E"/>
    <w:rsid w:val="008C29E0"/>
    <w:rsid w:val="008C44F3"/>
    <w:rsid w:val="008C4826"/>
    <w:rsid w:val="008C5758"/>
    <w:rsid w:val="008C74C8"/>
    <w:rsid w:val="008C75A3"/>
    <w:rsid w:val="008C784B"/>
    <w:rsid w:val="008C795C"/>
    <w:rsid w:val="008D14F8"/>
    <w:rsid w:val="008D1534"/>
    <w:rsid w:val="008D1D23"/>
    <w:rsid w:val="008D21D4"/>
    <w:rsid w:val="008D34A2"/>
    <w:rsid w:val="008D37B8"/>
    <w:rsid w:val="008D3888"/>
    <w:rsid w:val="008D5442"/>
    <w:rsid w:val="008D5B81"/>
    <w:rsid w:val="008D5CEE"/>
    <w:rsid w:val="008D780D"/>
    <w:rsid w:val="008E060A"/>
    <w:rsid w:val="008E096D"/>
    <w:rsid w:val="008E1019"/>
    <w:rsid w:val="008E10DD"/>
    <w:rsid w:val="008E2505"/>
    <w:rsid w:val="008E26AF"/>
    <w:rsid w:val="008E39F3"/>
    <w:rsid w:val="008E4B30"/>
    <w:rsid w:val="008E568F"/>
    <w:rsid w:val="008E65DB"/>
    <w:rsid w:val="008E6E4D"/>
    <w:rsid w:val="008E7D62"/>
    <w:rsid w:val="008F0819"/>
    <w:rsid w:val="008F0E23"/>
    <w:rsid w:val="008F1443"/>
    <w:rsid w:val="008F1D24"/>
    <w:rsid w:val="008F2546"/>
    <w:rsid w:val="008F29A6"/>
    <w:rsid w:val="008F30ED"/>
    <w:rsid w:val="008F44AD"/>
    <w:rsid w:val="008F4762"/>
    <w:rsid w:val="008F5133"/>
    <w:rsid w:val="008F5333"/>
    <w:rsid w:val="008F5FEB"/>
    <w:rsid w:val="008F7FC5"/>
    <w:rsid w:val="00900482"/>
    <w:rsid w:val="009005DB"/>
    <w:rsid w:val="0090061E"/>
    <w:rsid w:val="00901723"/>
    <w:rsid w:val="00901DA9"/>
    <w:rsid w:val="00902022"/>
    <w:rsid w:val="00902AAD"/>
    <w:rsid w:val="00902E48"/>
    <w:rsid w:val="00902F56"/>
    <w:rsid w:val="00903E9C"/>
    <w:rsid w:val="009046A3"/>
    <w:rsid w:val="00905A90"/>
    <w:rsid w:val="00907858"/>
    <w:rsid w:val="00907E1E"/>
    <w:rsid w:val="00910741"/>
    <w:rsid w:val="0091075D"/>
    <w:rsid w:val="00911413"/>
    <w:rsid w:val="00911A29"/>
    <w:rsid w:val="00913AA7"/>
    <w:rsid w:val="00914401"/>
    <w:rsid w:val="0091552C"/>
    <w:rsid w:val="00915A4F"/>
    <w:rsid w:val="00915D24"/>
    <w:rsid w:val="00916447"/>
    <w:rsid w:val="009166B5"/>
    <w:rsid w:val="0091680A"/>
    <w:rsid w:val="009168C4"/>
    <w:rsid w:val="00916FF2"/>
    <w:rsid w:val="009172EC"/>
    <w:rsid w:val="0091747E"/>
    <w:rsid w:val="009205D3"/>
    <w:rsid w:val="00922B1C"/>
    <w:rsid w:val="00922E68"/>
    <w:rsid w:val="00925205"/>
    <w:rsid w:val="0092567F"/>
    <w:rsid w:val="00925836"/>
    <w:rsid w:val="00926382"/>
    <w:rsid w:val="0092767D"/>
    <w:rsid w:val="0093018B"/>
    <w:rsid w:val="009301AD"/>
    <w:rsid w:val="0093092B"/>
    <w:rsid w:val="00931907"/>
    <w:rsid w:val="00932A23"/>
    <w:rsid w:val="0093395D"/>
    <w:rsid w:val="00933B40"/>
    <w:rsid w:val="00934497"/>
    <w:rsid w:val="009361DA"/>
    <w:rsid w:val="00936599"/>
    <w:rsid w:val="009376D4"/>
    <w:rsid w:val="00937CCC"/>
    <w:rsid w:val="0094055A"/>
    <w:rsid w:val="00942162"/>
    <w:rsid w:val="00944656"/>
    <w:rsid w:val="00945327"/>
    <w:rsid w:val="00945342"/>
    <w:rsid w:val="00946186"/>
    <w:rsid w:val="009462A5"/>
    <w:rsid w:val="00947169"/>
    <w:rsid w:val="0094738C"/>
    <w:rsid w:val="00947428"/>
    <w:rsid w:val="0095003E"/>
    <w:rsid w:val="009511B7"/>
    <w:rsid w:val="00951E2A"/>
    <w:rsid w:val="00952089"/>
    <w:rsid w:val="00953589"/>
    <w:rsid w:val="00953A8D"/>
    <w:rsid w:val="00953FB5"/>
    <w:rsid w:val="00954202"/>
    <w:rsid w:val="00955464"/>
    <w:rsid w:val="00955DF1"/>
    <w:rsid w:val="009561EF"/>
    <w:rsid w:val="009566E9"/>
    <w:rsid w:val="00956A32"/>
    <w:rsid w:val="009570FD"/>
    <w:rsid w:val="009575FC"/>
    <w:rsid w:val="00957622"/>
    <w:rsid w:val="0095766F"/>
    <w:rsid w:val="009601CB"/>
    <w:rsid w:val="009602C1"/>
    <w:rsid w:val="00961E4B"/>
    <w:rsid w:val="00962A83"/>
    <w:rsid w:val="00963689"/>
    <w:rsid w:val="00963C92"/>
    <w:rsid w:val="00964216"/>
    <w:rsid w:val="00964DA2"/>
    <w:rsid w:val="0096598A"/>
    <w:rsid w:val="00965F54"/>
    <w:rsid w:val="0096705A"/>
    <w:rsid w:val="00967321"/>
    <w:rsid w:val="009703E2"/>
    <w:rsid w:val="00970B94"/>
    <w:rsid w:val="00971EB6"/>
    <w:rsid w:val="00973027"/>
    <w:rsid w:val="00973DB8"/>
    <w:rsid w:val="00974305"/>
    <w:rsid w:val="009745A0"/>
    <w:rsid w:val="0097480F"/>
    <w:rsid w:val="00975BF7"/>
    <w:rsid w:val="009761C7"/>
    <w:rsid w:val="00976B80"/>
    <w:rsid w:val="00980086"/>
    <w:rsid w:val="0098034B"/>
    <w:rsid w:val="0098108B"/>
    <w:rsid w:val="00981ED8"/>
    <w:rsid w:val="00982312"/>
    <w:rsid w:val="0098244C"/>
    <w:rsid w:val="00983306"/>
    <w:rsid w:val="009848E1"/>
    <w:rsid w:val="00985BF6"/>
    <w:rsid w:val="00985EFC"/>
    <w:rsid w:val="00986317"/>
    <w:rsid w:val="00986505"/>
    <w:rsid w:val="00987B94"/>
    <w:rsid w:val="00991B72"/>
    <w:rsid w:val="0099385D"/>
    <w:rsid w:val="00993E25"/>
    <w:rsid w:val="0099462B"/>
    <w:rsid w:val="00994835"/>
    <w:rsid w:val="0099594B"/>
    <w:rsid w:val="0099605C"/>
    <w:rsid w:val="00996DA5"/>
    <w:rsid w:val="00997981"/>
    <w:rsid w:val="00997BC5"/>
    <w:rsid w:val="00997CEF"/>
    <w:rsid w:val="00997D33"/>
    <w:rsid w:val="009A0BB4"/>
    <w:rsid w:val="009A1108"/>
    <w:rsid w:val="009A2E0D"/>
    <w:rsid w:val="009A39FD"/>
    <w:rsid w:val="009A4259"/>
    <w:rsid w:val="009A592E"/>
    <w:rsid w:val="009A596F"/>
    <w:rsid w:val="009A5F6B"/>
    <w:rsid w:val="009A661A"/>
    <w:rsid w:val="009A677F"/>
    <w:rsid w:val="009A7135"/>
    <w:rsid w:val="009A7BEE"/>
    <w:rsid w:val="009B08B0"/>
    <w:rsid w:val="009B0A07"/>
    <w:rsid w:val="009B0A23"/>
    <w:rsid w:val="009B16AD"/>
    <w:rsid w:val="009B1B49"/>
    <w:rsid w:val="009B2BDD"/>
    <w:rsid w:val="009B2CD0"/>
    <w:rsid w:val="009B2E46"/>
    <w:rsid w:val="009B35D0"/>
    <w:rsid w:val="009B3D90"/>
    <w:rsid w:val="009B3F13"/>
    <w:rsid w:val="009B6146"/>
    <w:rsid w:val="009B7ABF"/>
    <w:rsid w:val="009C068D"/>
    <w:rsid w:val="009C161D"/>
    <w:rsid w:val="009C2094"/>
    <w:rsid w:val="009C3CF0"/>
    <w:rsid w:val="009C3DE7"/>
    <w:rsid w:val="009C452D"/>
    <w:rsid w:val="009C50BC"/>
    <w:rsid w:val="009C6B8C"/>
    <w:rsid w:val="009C6C6E"/>
    <w:rsid w:val="009D0464"/>
    <w:rsid w:val="009D086A"/>
    <w:rsid w:val="009D1281"/>
    <w:rsid w:val="009D140A"/>
    <w:rsid w:val="009D304E"/>
    <w:rsid w:val="009D31F0"/>
    <w:rsid w:val="009D323A"/>
    <w:rsid w:val="009D4700"/>
    <w:rsid w:val="009D48AF"/>
    <w:rsid w:val="009D4922"/>
    <w:rsid w:val="009D5248"/>
    <w:rsid w:val="009D6221"/>
    <w:rsid w:val="009D7BDE"/>
    <w:rsid w:val="009E0507"/>
    <w:rsid w:val="009E0C9C"/>
    <w:rsid w:val="009E0F5C"/>
    <w:rsid w:val="009E1C0F"/>
    <w:rsid w:val="009E3E4A"/>
    <w:rsid w:val="009E3EE4"/>
    <w:rsid w:val="009E4C8C"/>
    <w:rsid w:val="009E5757"/>
    <w:rsid w:val="009E62CD"/>
    <w:rsid w:val="009E672B"/>
    <w:rsid w:val="009F0668"/>
    <w:rsid w:val="009F079E"/>
    <w:rsid w:val="009F1AC6"/>
    <w:rsid w:val="009F3D0B"/>
    <w:rsid w:val="009F59EE"/>
    <w:rsid w:val="009F5F2E"/>
    <w:rsid w:val="009F63C0"/>
    <w:rsid w:val="009F655A"/>
    <w:rsid w:val="009F6742"/>
    <w:rsid w:val="009F6B08"/>
    <w:rsid w:val="009F7E3B"/>
    <w:rsid w:val="00A018FA"/>
    <w:rsid w:val="00A021C5"/>
    <w:rsid w:val="00A0224A"/>
    <w:rsid w:val="00A041C5"/>
    <w:rsid w:val="00A058E3"/>
    <w:rsid w:val="00A05A75"/>
    <w:rsid w:val="00A06D90"/>
    <w:rsid w:val="00A0764E"/>
    <w:rsid w:val="00A0783D"/>
    <w:rsid w:val="00A1263D"/>
    <w:rsid w:val="00A12691"/>
    <w:rsid w:val="00A15080"/>
    <w:rsid w:val="00A15AB6"/>
    <w:rsid w:val="00A16214"/>
    <w:rsid w:val="00A1779C"/>
    <w:rsid w:val="00A17D7E"/>
    <w:rsid w:val="00A202CE"/>
    <w:rsid w:val="00A20620"/>
    <w:rsid w:val="00A21399"/>
    <w:rsid w:val="00A218D7"/>
    <w:rsid w:val="00A21B7E"/>
    <w:rsid w:val="00A21F60"/>
    <w:rsid w:val="00A22FF8"/>
    <w:rsid w:val="00A23C74"/>
    <w:rsid w:val="00A2559C"/>
    <w:rsid w:val="00A25A99"/>
    <w:rsid w:val="00A26239"/>
    <w:rsid w:val="00A269A0"/>
    <w:rsid w:val="00A27C9B"/>
    <w:rsid w:val="00A30B6F"/>
    <w:rsid w:val="00A30D46"/>
    <w:rsid w:val="00A30DB7"/>
    <w:rsid w:val="00A314A8"/>
    <w:rsid w:val="00A31AA4"/>
    <w:rsid w:val="00A32459"/>
    <w:rsid w:val="00A325D7"/>
    <w:rsid w:val="00A32F2D"/>
    <w:rsid w:val="00A331AD"/>
    <w:rsid w:val="00A33F84"/>
    <w:rsid w:val="00A346D4"/>
    <w:rsid w:val="00A3641E"/>
    <w:rsid w:val="00A364A0"/>
    <w:rsid w:val="00A374C5"/>
    <w:rsid w:val="00A377CA"/>
    <w:rsid w:val="00A37AA0"/>
    <w:rsid w:val="00A37B24"/>
    <w:rsid w:val="00A40B1B"/>
    <w:rsid w:val="00A40D43"/>
    <w:rsid w:val="00A40F9A"/>
    <w:rsid w:val="00A41752"/>
    <w:rsid w:val="00A41C4C"/>
    <w:rsid w:val="00A4260F"/>
    <w:rsid w:val="00A427D4"/>
    <w:rsid w:val="00A42CC1"/>
    <w:rsid w:val="00A43978"/>
    <w:rsid w:val="00A443E2"/>
    <w:rsid w:val="00A45022"/>
    <w:rsid w:val="00A4552C"/>
    <w:rsid w:val="00A4566A"/>
    <w:rsid w:val="00A463EB"/>
    <w:rsid w:val="00A46F82"/>
    <w:rsid w:val="00A51413"/>
    <w:rsid w:val="00A53D2C"/>
    <w:rsid w:val="00A53F54"/>
    <w:rsid w:val="00A5503E"/>
    <w:rsid w:val="00A553C8"/>
    <w:rsid w:val="00A55477"/>
    <w:rsid w:val="00A558FF"/>
    <w:rsid w:val="00A56320"/>
    <w:rsid w:val="00A56654"/>
    <w:rsid w:val="00A577EA"/>
    <w:rsid w:val="00A57C7D"/>
    <w:rsid w:val="00A60D35"/>
    <w:rsid w:val="00A634D5"/>
    <w:rsid w:val="00A64C1E"/>
    <w:rsid w:val="00A64DB4"/>
    <w:rsid w:val="00A650DA"/>
    <w:rsid w:val="00A6515A"/>
    <w:rsid w:val="00A658D3"/>
    <w:rsid w:val="00A667C8"/>
    <w:rsid w:val="00A6789A"/>
    <w:rsid w:val="00A67CEB"/>
    <w:rsid w:val="00A67CF6"/>
    <w:rsid w:val="00A7064E"/>
    <w:rsid w:val="00A70683"/>
    <w:rsid w:val="00A7092D"/>
    <w:rsid w:val="00A70F9F"/>
    <w:rsid w:val="00A7144B"/>
    <w:rsid w:val="00A72852"/>
    <w:rsid w:val="00A72AB1"/>
    <w:rsid w:val="00A73004"/>
    <w:rsid w:val="00A73538"/>
    <w:rsid w:val="00A73640"/>
    <w:rsid w:val="00A7386F"/>
    <w:rsid w:val="00A7395D"/>
    <w:rsid w:val="00A73BB3"/>
    <w:rsid w:val="00A7417C"/>
    <w:rsid w:val="00A747EB"/>
    <w:rsid w:val="00A759A5"/>
    <w:rsid w:val="00A776D6"/>
    <w:rsid w:val="00A77B4C"/>
    <w:rsid w:val="00A8088D"/>
    <w:rsid w:val="00A8197C"/>
    <w:rsid w:val="00A8230C"/>
    <w:rsid w:val="00A83C1F"/>
    <w:rsid w:val="00A85223"/>
    <w:rsid w:val="00A85413"/>
    <w:rsid w:val="00A8780D"/>
    <w:rsid w:val="00A878C2"/>
    <w:rsid w:val="00A908C1"/>
    <w:rsid w:val="00A90EC0"/>
    <w:rsid w:val="00A91089"/>
    <w:rsid w:val="00A914F6"/>
    <w:rsid w:val="00A93143"/>
    <w:rsid w:val="00A93617"/>
    <w:rsid w:val="00A93A2F"/>
    <w:rsid w:val="00A949BA"/>
    <w:rsid w:val="00A94DB2"/>
    <w:rsid w:val="00A94FF6"/>
    <w:rsid w:val="00A95208"/>
    <w:rsid w:val="00A95300"/>
    <w:rsid w:val="00A96D8A"/>
    <w:rsid w:val="00A96FF1"/>
    <w:rsid w:val="00A9764B"/>
    <w:rsid w:val="00A97917"/>
    <w:rsid w:val="00A97D19"/>
    <w:rsid w:val="00AA0509"/>
    <w:rsid w:val="00AA0F38"/>
    <w:rsid w:val="00AA15B5"/>
    <w:rsid w:val="00AA19D1"/>
    <w:rsid w:val="00AA2B81"/>
    <w:rsid w:val="00AA3904"/>
    <w:rsid w:val="00AA3D03"/>
    <w:rsid w:val="00AA4199"/>
    <w:rsid w:val="00AA4552"/>
    <w:rsid w:val="00AA5D5D"/>
    <w:rsid w:val="00AA5E17"/>
    <w:rsid w:val="00AA674C"/>
    <w:rsid w:val="00AA7658"/>
    <w:rsid w:val="00AA76EC"/>
    <w:rsid w:val="00AB0206"/>
    <w:rsid w:val="00AB055E"/>
    <w:rsid w:val="00AB06B2"/>
    <w:rsid w:val="00AB08B0"/>
    <w:rsid w:val="00AB199A"/>
    <w:rsid w:val="00AB1A02"/>
    <w:rsid w:val="00AB2209"/>
    <w:rsid w:val="00AB4020"/>
    <w:rsid w:val="00AB69F4"/>
    <w:rsid w:val="00AB75E2"/>
    <w:rsid w:val="00AB79A7"/>
    <w:rsid w:val="00AB7BDE"/>
    <w:rsid w:val="00AC33C1"/>
    <w:rsid w:val="00AC3F94"/>
    <w:rsid w:val="00AC44DC"/>
    <w:rsid w:val="00AC4A60"/>
    <w:rsid w:val="00AC4CB9"/>
    <w:rsid w:val="00AC5CAD"/>
    <w:rsid w:val="00AC60E4"/>
    <w:rsid w:val="00AC6170"/>
    <w:rsid w:val="00AC6338"/>
    <w:rsid w:val="00AC7849"/>
    <w:rsid w:val="00AC7CFA"/>
    <w:rsid w:val="00AD063E"/>
    <w:rsid w:val="00AD08B2"/>
    <w:rsid w:val="00AD0F41"/>
    <w:rsid w:val="00AD103B"/>
    <w:rsid w:val="00AD104C"/>
    <w:rsid w:val="00AD13ED"/>
    <w:rsid w:val="00AD1506"/>
    <w:rsid w:val="00AD28B7"/>
    <w:rsid w:val="00AD387C"/>
    <w:rsid w:val="00AD44F0"/>
    <w:rsid w:val="00AD73D1"/>
    <w:rsid w:val="00AD7852"/>
    <w:rsid w:val="00AD7BC4"/>
    <w:rsid w:val="00AE1690"/>
    <w:rsid w:val="00AE1E97"/>
    <w:rsid w:val="00AE3968"/>
    <w:rsid w:val="00AE5450"/>
    <w:rsid w:val="00AE5F4D"/>
    <w:rsid w:val="00AE72E1"/>
    <w:rsid w:val="00AE79D5"/>
    <w:rsid w:val="00AF08AC"/>
    <w:rsid w:val="00AF144C"/>
    <w:rsid w:val="00AF171F"/>
    <w:rsid w:val="00AF3486"/>
    <w:rsid w:val="00AF40BB"/>
    <w:rsid w:val="00AF40ED"/>
    <w:rsid w:val="00AF556C"/>
    <w:rsid w:val="00AF5B19"/>
    <w:rsid w:val="00AF7176"/>
    <w:rsid w:val="00AF7B39"/>
    <w:rsid w:val="00B00F84"/>
    <w:rsid w:val="00B01060"/>
    <w:rsid w:val="00B0256F"/>
    <w:rsid w:val="00B02EF0"/>
    <w:rsid w:val="00B04726"/>
    <w:rsid w:val="00B060A0"/>
    <w:rsid w:val="00B10177"/>
    <w:rsid w:val="00B103F8"/>
    <w:rsid w:val="00B105EF"/>
    <w:rsid w:val="00B11BAA"/>
    <w:rsid w:val="00B11C9C"/>
    <w:rsid w:val="00B1250C"/>
    <w:rsid w:val="00B12818"/>
    <w:rsid w:val="00B1312D"/>
    <w:rsid w:val="00B13B7B"/>
    <w:rsid w:val="00B15439"/>
    <w:rsid w:val="00B15475"/>
    <w:rsid w:val="00B15D50"/>
    <w:rsid w:val="00B16373"/>
    <w:rsid w:val="00B16406"/>
    <w:rsid w:val="00B166DE"/>
    <w:rsid w:val="00B16ED3"/>
    <w:rsid w:val="00B200C3"/>
    <w:rsid w:val="00B21B8B"/>
    <w:rsid w:val="00B2225A"/>
    <w:rsid w:val="00B233AE"/>
    <w:rsid w:val="00B253F9"/>
    <w:rsid w:val="00B25841"/>
    <w:rsid w:val="00B25B9C"/>
    <w:rsid w:val="00B263EC"/>
    <w:rsid w:val="00B269C3"/>
    <w:rsid w:val="00B2787A"/>
    <w:rsid w:val="00B303B3"/>
    <w:rsid w:val="00B30684"/>
    <w:rsid w:val="00B30F5C"/>
    <w:rsid w:val="00B31156"/>
    <w:rsid w:val="00B319C7"/>
    <w:rsid w:val="00B32D3E"/>
    <w:rsid w:val="00B3374E"/>
    <w:rsid w:val="00B337C5"/>
    <w:rsid w:val="00B33E10"/>
    <w:rsid w:val="00B33FC1"/>
    <w:rsid w:val="00B34451"/>
    <w:rsid w:val="00B34C36"/>
    <w:rsid w:val="00B365EC"/>
    <w:rsid w:val="00B374D7"/>
    <w:rsid w:val="00B37A75"/>
    <w:rsid w:val="00B41F86"/>
    <w:rsid w:val="00B427BF"/>
    <w:rsid w:val="00B43E73"/>
    <w:rsid w:val="00B444B3"/>
    <w:rsid w:val="00B4503C"/>
    <w:rsid w:val="00B45280"/>
    <w:rsid w:val="00B46CE7"/>
    <w:rsid w:val="00B46F11"/>
    <w:rsid w:val="00B506CB"/>
    <w:rsid w:val="00B524EF"/>
    <w:rsid w:val="00B527F5"/>
    <w:rsid w:val="00B52D18"/>
    <w:rsid w:val="00B53F02"/>
    <w:rsid w:val="00B54A81"/>
    <w:rsid w:val="00B54AE1"/>
    <w:rsid w:val="00B54CAB"/>
    <w:rsid w:val="00B55037"/>
    <w:rsid w:val="00B55438"/>
    <w:rsid w:val="00B554AD"/>
    <w:rsid w:val="00B56FAB"/>
    <w:rsid w:val="00B57094"/>
    <w:rsid w:val="00B60534"/>
    <w:rsid w:val="00B6145A"/>
    <w:rsid w:val="00B62257"/>
    <w:rsid w:val="00B631D8"/>
    <w:rsid w:val="00B64557"/>
    <w:rsid w:val="00B64609"/>
    <w:rsid w:val="00B64FF5"/>
    <w:rsid w:val="00B655E4"/>
    <w:rsid w:val="00B65B49"/>
    <w:rsid w:val="00B65FFE"/>
    <w:rsid w:val="00B6623E"/>
    <w:rsid w:val="00B66683"/>
    <w:rsid w:val="00B66B20"/>
    <w:rsid w:val="00B66BD1"/>
    <w:rsid w:val="00B66FD9"/>
    <w:rsid w:val="00B67DE1"/>
    <w:rsid w:val="00B67FDA"/>
    <w:rsid w:val="00B70335"/>
    <w:rsid w:val="00B7097C"/>
    <w:rsid w:val="00B72A31"/>
    <w:rsid w:val="00B730F6"/>
    <w:rsid w:val="00B73AD7"/>
    <w:rsid w:val="00B73BFC"/>
    <w:rsid w:val="00B755C1"/>
    <w:rsid w:val="00B770FA"/>
    <w:rsid w:val="00B772CF"/>
    <w:rsid w:val="00B8248F"/>
    <w:rsid w:val="00B82578"/>
    <w:rsid w:val="00B832D5"/>
    <w:rsid w:val="00B838C0"/>
    <w:rsid w:val="00B838F2"/>
    <w:rsid w:val="00B83BF1"/>
    <w:rsid w:val="00B84AB8"/>
    <w:rsid w:val="00B84F20"/>
    <w:rsid w:val="00B856B6"/>
    <w:rsid w:val="00B87AC1"/>
    <w:rsid w:val="00B87F91"/>
    <w:rsid w:val="00B91CAD"/>
    <w:rsid w:val="00B926C2"/>
    <w:rsid w:val="00B93474"/>
    <w:rsid w:val="00B937BD"/>
    <w:rsid w:val="00B937EF"/>
    <w:rsid w:val="00B9382A"/>
    <w:rsid w:val="00B94272"/>
    <w:rsid w:val="00B948F3"/>
    <w:rsid w:val="00B9520A"/>
    <w:rsid w:val="00B960A3"/>
    <w:rsid w:val="00BA0AAF"/>
    <w:rsid w:val="00BA0DDE"/>
    <w:rsid w:val="00BA1410"/>
    <w:rsid w:val="00BA15A8"/>
    <w:rsid w:val="00BA16FA"/>
    <w:rsid w:val="00BA28D2"/>
    <w:rsid w:val="00BA2B45"/>
    <w:rsid w:val="00BA33F5"/>
    <w:rsid w:val="00BA368D"/>
    <w:rsid w:val="00BA3FC2"/>
    <w:rsid w:val="00BA4580"/>
    <w:rsid w:val="00BA546D"/>
    <w:rsid w:val="00BA5789"/>
    <w:rsid w:val="00BA5B48"/>
    <w:rsid w:val="00BA5FE9"/>
    <w:rsid w:val="00BA7258"/>
    <w:rsid w:val="00BB05FD"/>
    <w:rsid w:val="00BB0EF8"/>
    <w:rsid w:val="00BB1308"/>
    <w:rsid w:val="00BB1C85"/>
    <w:rsid w:val="00BB2906"/>
    <w:rsid w:val="00BB3A78"/>
    <w:rsid w:val="00BB4BEB"/>
    <w:rsid w:val="00BB4E2D"/>
    <w:rsid w:val="00BB557C"/>
    <w:rsid w:val="00BB5B0A"/>
    <w:rsid w:val="00BB7295"/>
    <w:rsid w:val="00BB736E"/>
    <w:rsid w:val="00BB7D3E"/>
    <w:rsid w:val="00BC1803"/>
    <w:rsid w:val="00BC250F"/>
    <w:rsid w:val="00BC3536"/>
    <w:rsid w:val="00BC3CA9"/>
    <w:rsid w:val="00BC4ADF"/>
    <w:rsid w:val="00BC4FA0"/>
    <w:rsid w:val="00BC54BB"/>
    <w:rsid w:val="00BC6152"/>
    <w:rsid w:val="00BC66EA"/>
    <w:rsid w:val="00BC66F2"/>
    <w:rsid w:val="00BC7ACD"/>
    <w:rsid w:val="00BD0053"/>
    <w:rsid w:val="00BD0228"/>
    <w:rsid w:val="00BD0D82"/>
    <w:rsid w:val="00BD0E15"/>
    <w:rsid w:val="00BD0F10"/>
    <w:rsid w:val="00BD1163"/>
    <w:rsid w:val="00BD19B5"/>
    <w:rsid w:val="00BD1AB6"/>
    <w:rsid w:val="00BD2185"/>
    <w:rsid w:val="00BD21FC"/>
    <w:rsid w:val="00BD2499"/>
    <w:rsid w:val="00BD2C65"/>
    <w:rsid w:val="00BD2F43"/>
    <w:rsid w:val="00BD3081"/>
    <w:rsid w:val="00BD4115"/>
    <w:rsid w:val="00BD4D3D"/>
    <w:rsid w:val="00BD4EF2"/>
    <w:rsid w:val="00BD5945"/>
    <w:rsid w:val="00BD639B"/>
    <w:rsid w:val="00BD777F"/>
    <w:rsid w:val="00BE088E"/>
    <w:rsid w:val="00BE0C6B"/>
    <w:rsid w:val="00BE171E"/>
    <w:rsid w:val="00BE1F3E"/>
    <w:rsid w:val="00BE2C45"/>
    <w:rsid w:val="00BE3E29"/>
    <w:rsid w:val="00BE453B"/>
    <w:rsid w:val="00BE4B07"/>
    <w:rsid w:val="00BE4EEF"/>
    <w:rsid w:val="00BE5C38"/>
    <w:rsid w:val="00BE68C7"/>
    <w:rsid w:val="00BE7ACC"/>
    <w:rsid w:val="00BE7CFF"/>
    <w:rsid w:val="00BF1DF3"/>
    <w:rsid w:val="00BF270B"/>
    <w:rsid w:val="00BF29CF"/>
    <w:rsid w:val="00BF3BBB"/>
    <w:rsid w:val="00BF43F1"/>
    <w:rsid w:val="00BF460F"/>
    <w:rsid w:val="00BF492E"/>
    <w:rsid w:val="00BF4C4F"/>
    <w:rsid w:val="00BF562E"/>
    <w:rsid w:val="00BF651D"/>
    <w:rsid w:val="00BF6EB3"/>
    <w:rsid w:val="00BF732A"/>
    <w:rsid w:val="00BF786B"/>
    <w:rsid w:val="00C00871"/>
    <w:rsid w:val="00C01851"/>
    <w:rsid w:val="00C01C98"/>
    <w:rsid w:val="00C03C64"/>
    <w:rsid w:val="00C05FA3"/>
    <w:rsid w:val="00C0653A"/>
    <w:rsid w:val="00C066CA"/>
    <w:rsid w:val="00C06FBB"/>
    <w:rsid w:val="00C07C69"/>
    <w:rsid w:val="00C1079F"/>
    <w:rsid w:val="00C12E92"/>
    <w:rsid w:val="00C13A29"/>
    <w:rsid w:val="00C13C7B"/>
    <w:rsid w:val="00C144F0"/>
    <w:rsid w:val="00C14D89"/>
    <w:rsid w:val="00C152F6"/>
    <w:rsid w:val="00C158FD"/>
    <w:rsid w:val="00C15AAE"/>
    <w:rsid w:val="00C20787"/>
    <w:rsid w:val="00C207BD"/>
    <w:rsid w:val="00C20A48"/>
    <w:rsid w:val="00C20C65"/>
    <w:rsid w:val="00C20D97"/>
    <w:rsid w:val="00C219BF"/>
    <w:rsid w:val="00C25047"/>
    <w:rsid w:val="00C255A9"/>
    <w:rsid w:val="00C2602B"/>
    <w:rsid w:val="00C267C0"/>
    <w:rsid w:val="00C26D58"/>
    <w:rsid w:val="00C3196E"/>
    <w:rsid w:val="00C31CB1"/>
    <w:rsid w:val="00C31F3B"/>
    <w:rsid w:val="00C322FA"/>
    <w:rsid w:val="00C3316E"/>
    <w:rsid w:val="00C33C1C"/>
    <w:rsid w:val="00C3458A"/>
    <w:rsid w:val="00C348FB"/>
    <w:rsid w:val="00C35207"/>
    <w:rsid w:val="00C3605B"/>
    <w:rsid w:val="00C3651D"/>
    <w:rsid w:val="00C36FDA"/>
    <w:rsid w:val="00C37154"/>
    <w:rsid w:val="00C3733C"/>
    <w:rsid w:val="00C37C24"/>
    <w:rsid w:val="00C40294"/>
    <w:rsid w:val="00C4220F"/>
    <w:rsid w:val="00C42BC5"/>
    <w:rsid w:val="00C43023"/>
    <w:rsid w:val="00C43B2B"/>
    <w:rsid w:val="00C43C6C"/>
    <w:rsid w:val="00C43E3F"/>
    <w:rsid w:val="00C43E9C"/>
    <w:rsid w:val="00C442D8"/>
    <w:rsid w:val="00C44720"/>
    <w:rsid w:val="00C4539E"/>
    <w:rsid w:val="00C459B2"/>
    <w:rsid w:val="00C47502"/>
    <w:rsid w:val="00C50335"/>
    <w:rsid w:val="00C504E8"/>
    <w:rsid w:val="00C5061B"/>
    <w:rsid w:val="00C5113F"/>
    <w:rsid w:val="00C51E35"/>
    <w:rsid w:val="00C5227A"/>
    <w:rsid w:val="00C53A34"/>
    <w:rsid w:val="00C53CB3"/>
    <w:rsid w:val="00C545F2"/>
    <w:rsid w:val="00C54A39"/>
    <w:rsid w:val="00C557F1"/>
    <w:rsid w:val="00C56077"/>
    <w:rsid w:val="00C56343"/>
    <w:rsid w:val="00C56A4D"/>
    <w:rsid w:val="00C60063"/>
    <w:rsid w:val="00C600F4"/>
    <w:rsid w:val="00C60361"/>
    <w:rsid w:val="00C60E91"/>
    <w:rsid w:val="00C63B50"/>
    <w:rsid w:val="00C651A0"/>
    <w:rsid w:val="00C65FA1"/>
    <w:rsid w:val="00C6663E"/>
    <w:rsid w:val="00C66B40"/>
    <w:rsid w:val="00C66BFE"/>
    <w:rsid w:val="00C70358"/>
    <w:rsid w:val="00C705F1"/>
    <w:rsid w:val="00C70B43"/>
    <w:rsid w:val="00C717AA"/>
    <w:rsid w:val="00C731BF"/>
    <w:rsid w:val="00C7385F"/>
    <w:rsid w:val="00C73F20"/>
    <w:rsid w:val="00C74531"/>
    <w:rsid w:val="00C7475F"/>
    <w:rsid w:val="00C75002"/>
    <w:rsid w:val="00C758FE"/>
    <w:rsid w:val="00C75D33"/>
    <w:rsid w:val="00C76472"/>
    <w:rsid w:val="00C7767B"/>
    <w:rsid w:val="00C77FA8"/>
    <w:rsid w:val="00C807C8"/>
    <w:rsid w:val="00C81886"/>
    <w:rsid w:val="00C81BE3"/>
    <w:rsid w:val="00C8240C"/>
    <w:rsid w:val="00C8243F"/>
    <w:rsid w:val="00C825C8"/>
    <w:rsid w:val="00C82D3E"/>
    <w:rsid w:val="00C83563"/>
    <w:rsid w:val="00C85597"/>
    <w:rsid w:val="00C859D3"/>
    <w:rsid w:val="00C863BA"/>
    <w:rsid w:val="00C8659D"/>
    <w:rsid w:val="00C865B9"/>
    <w:rsid w:val="00C873FA"/>
    <w:rsid w:val="00C90437"/>
    <w:rsid w:val="00C9083C"/>
    <w:rsid w:val="00C927DC"/>
    <w:rsid w:val="00C9392E"/>
    <w:rsid w:val="00C94350"/>
    <w:rsid w:val="00C94564"/>
    <w:rsid w:val="00C95C73"/>
    <w:rsid w:val="00C96E67"/>
    <w:rsid w:val="00CA008A"/>
    <w:rsid w:val="00CA07FF"/>
    <w:rsid w:val="00CA0F6F"/>
    <w:rsid w:val="00CA1865"/>
    <w:rsid w:val="00CA1F75"/>
    <w:rsid w:val="00CA1F8C"/>
    <w:rsid w:val="00CA21CD"/>
    <w:rsid w:val="00CA48BE"/>
    <w:rsid w:val="00CA56A7"/>
    <w:rsid w:val="00CA5E6B"/>
    <w:rsid w:val="00CA6227"/>
    <w:rsid w:val="00CA64BC"/>
    <w:rsid w:val="00CA782E"/>
    <w:rsid w:val="00CB0595"/>
    <w:rsid w:val="00CB22AE"/>
    <w:rsid w:val="00CB3281"/>
    <w:rsid w:val="00CB36D3"/>
    <w:rsid w:val="00CB3944"/>
    <w:rsid w:val="00CB40AF"/>
    <w:rsid w:val="00CB45E7"/>
    <w:rsid w:val="00CB4661"/>
    <w:rsid w:val="00CB4CBE"/>
    <w:rsid w:val="00CB709A"/>
    <w:rsid w:val="00CB7CBB"/>
    <w:rsid w:val="00CC167D"/>
    <w:rsid w:val="00CC255D"/>
    <w:rsid w:val="00CC3268"/>
    <w:rsid w:val="00CC579D"/>
    <w:rsid w:val="00CC5C37"/>
    <w:rsid w:val="00CC6EF2"/>
    <w:rsid w:val="00CC7341"/>
    <w:rsid w:val="00CD18C7"/>
    <w:rsid w:val="00CD1C84"/>
    <w:rsid w:val="00CD5214"/>
    <w:rsid w:val="00CD6FFF"/>
    <w:rsid w:val="00CD7166"/>
    <w:rsid w:val="00CD793B"/>
    <w:rsid w:val="00CE0322"/>
    <w:rsid w:val="00CE1746"/>
    <w:rsid w:val="00CE2A80"/>
    <w:rsid w:val="00CE4319"/>
    <w:rsid w:val="00CE5D32"/>
    <w:rsid w:val="00CE6590"/>
    <w:rsid w:val="00CE7C08"/>
    <w:rsid w:val="00CF0622"/>
    <w:rsid w:val="00CF073A"/>
    <w:rsid w:val="00CF1B61"/>
    <w:rsid w:val="00CF24E7"/>
    <w:rsid w:val="00CF4B84"/>
    <w:rsid w:val="00CF6A72"/>
    <w:rsid w:val="00CF6B91"/>
    <w:rsid w:val="00CF6C50"/>
    <w:rsid w:val="00CF6E1C"/>
    <w:rsid w:val="00CF77C4"/>
    <w:rsid w:val="00D00D8F"/>
    <w:rsid w:val="00D012D6"/>
    <w:rsid w:val="00D0166F"/>
    <w:rsid w:val="00D02676"/>
    <w:rsid w:val="00D0298C"/>
    <w:rsid w:val="00D02DD6"/>
    <w:rsid w:val="00D0372D"/>
    <w:rsid w:val="00D04B90"/>
    <w:rsid w:val="00D050D5"/>
    <w:rsid w:val="00D0555E"/>
    <w:rsid w:val="00D0578B"/>
    <w:rsid w:val="00D067B3"/>
    <w:rsid w:val="00D114A6"/>
    <w:rsid w:val="00D11D14"/>
    <w:rsid w:val="00D11FB3"/>
    <w:rsid w:val="00D12290"/>
    <w:rsid w:val="00D12635"/>
    <w:rsid w:val="00D12BD4"/>
    <w:rsid w:val="00D13363"/>
    <w:rsid w:val="00D13569"/>
    <w:rsid w:val="00D13B32"/>
    <w:rsid w:val="00D143EE"/>
    <w:rsid w:val="00D151B4"/>
    <w:rsid w:val="00D158E7"/>
    <w:rsid w:val="00D16B5A"/>
    <w:rsid w:val="00D16B88"/>
    <w:rsid w:val="00D17D62"/>
    <w:rsid w:val="00D20158"/>
    <w:rsid w:val="00D20D21"/>
    <w:rsid w:val="00D213B7"/>
    <w:rsid w:val="00D21DF7"/>
    <w:rsid w:val="00D22162"/>
    <w:rsid w:val="00D2272B"/>
    <w:rsid w:val="00D2360B"/>
    <w:rsid w:val="00D2462C"/>
    <w:rsid w:val="00D2550E"/>
    <w:rsid w:val="00D25684"/>
    <w:rsid w:val="00D25FC7"/>
    <w:rsid w:val="00D3135C"/>
    <w:rsid w:val="00D3288B"/>
    <w:rsid w:val="00D330C2"/>
    <w:rsid w:val="00D337E4"/>
    <w:rsid w:val="00D33898"/>
    <w:rsid w:val="00D33AEA"/>
    <w:rsid w:val="00D3409B"/>
    <w:rsid w:val="00D34452"/>
    <w:rsid w:val="00D34CE0"/>
    <w:rsid w:val="00D35534"/>
    <w:rsid w:val="00D35F73"/>
    <w:rsid w:val="00D36085"/>
    <w:rsid w:val="00D365BB"/>
    <w:rsid w:val="00D36A75"/>
    <w:rsid w:val="00D376CA"/>
    <w:rsid w:val="00D400E3"/>
    <w:rsid w:val="00D40F2E"/>
    <w:rsid w:val="00D417C6"/>
    <w:rsid w:val="00D41E9B"/>
    <w:rsid w:val="00D41F17"/>
    <w:rsid w:val="00D41FCF"/>
    <w:rsid w:val="00D47609"/>
    <w:rsid w:val="00D479BC"/>
    <w:rsid w:val="00D50755"/>
    <w:rsid w:val="00D5085B"/>
    <w:rsid w:val="00D52F8A"/>
    <w:rsid w:val="00D52FA9"/>
    <w:rsid w:val="00D53060"/>
    <w:rsid w:val="00D5347C"/>
    <w:rsid w:val="00D539D6"/>
    <w:rsid w:val="00D539DB"/>
    <w:rsid w:val="00D54993"/>
    <w:rsid w:val="00D54F85"/>
    <w:rsid w:val="00D55A17"/>
    <w:rsid w:val="00D56234"/>
    <w:rsid w:val="00D576DE"/>
    <w:rsid w:val="00D6108D"/>
    <w:rsid w:val="00D61DA5"/>
    <w:rsid w:val="00D62433"/>
    <w:rsid w:val="00D62551"/>
    <w:rsid w:val="00D64F93"/>
    <w:rsid w:val="00D67854"/>
    <w:rsid w:val="00D7053D"/>
    <w:rsid w:val="00D70854"/>
    <w:rsid w:val="00D71550"/>
    <w:rsid w:val="00D721A0"/>
    <w:rsid w:val="00D72EAD"/>
    <w:rsid w:val="00D737B3"/>
    <w:rsid w:val="00D744C9"/>
    <w:rsid w:val="00D74C60"/>
    <w:rsid w:val="00D75EC3"/>
    <w:rsid w:val="00D76DE6"/>
    <w:rsid w:val="00D80DD2"/>
    <w:rsid w:val="00D81F7D"/>
    <w:rsid w:val="00D822A6"/>
    <w:rsid w:val="00D824EB"/>
    <w:rsid w:val="00D82E09"/>
    <w:rsid w:val="00D83072"/>
    <w:rsid w:val="00D832A1"/>
    <w:rsid w:val="00D83408"/>
    <w:rsid w:val="00D83422"/>
    <w:rsid w:val="00D841B7"/>
    <w:rsid w:val="00D84724"/>
    <w:rsid w:val="00D84DFD"/>
    <w:rsid w:val="00D8583D"/>
    <w:rsid w:val="00D8708C"/>
    <w:rsid w:val="00D87A10"/>
    <w:rsid w:val="00D9000E"/>
    <w:rsid w:val="00D90A6B"/>
    <w:rsid w:val="00D90E1D"/>
    <w:rsid w:val="00D91A51"/>
    <w:rsid w:val="00D91E96"/>
    <w:rsid w:val="00D93714"/>
    <w:rsid w:val="00D9395A"/>
    <w:rsid w:val="00D93A6A"/>
    <w:rsid w:val="00D947A3"/>
    <w:rsid w:val="00D94817"/>
    <w:rsid w:val="00DA1925"/>
    <w:rsid w:val="00DA1B96"/>
    <w:rsid w:val="00DA1FFF"/>
    <w:rsid w:val="00DA2D3B"/>
    <w:rsid w:val="00DA3E05"/>
    <w:rsid w:val="00DA4311"/>
    <w:rsid w:val="00DA45C9"/>
    <w:rsid w:val="00DA5F31"/>
    <w:rsid w:val="00DA61EF"/>
    <w:rsid w:val="00DA7A4E"/>
    <w:rsid w:val="00DB0181"/>
    <w:rsid w:val="00DB11F4"/>
    <w:rsid w:val="00DB1B2C"/>
    <w:rsid w:val="00DB1D81"/>
    <w:rsid w:val="00DB33F5"/>
    <w:rsid w:val="00DB3641"/>
    <w:rsid w:val="00DB3734"/>
    <w:rsid w:val="00DB385B"/>
    <w:rsid w:val="00DB48B3"/>
    <w:rsid w:val="00DB4BCF"/>
    <w:rsid w:val="00DB4C56"/>
    <w:rsid w:val="00DB5534"/>
    <w:rsid w:val="00DB5857"/>
    <w:rsid w:val="00DB5CBC"/>
    <w:rsid w:val="00DB7767"/>
    <w:rsid w:val="00DC0DD9"/>
    <w:rsid w:val="00DC0DF1"/>
    <w:rsid w:val="00DC0F23"/>
    <w:rsid w:val="00DC4F85"/>
    <w:rsid w:val="00DC5ACF"/>
    <w:rsid w:val="00DC5CFD"/>
    <w:rsid w:val="00DC5D9C"/>
    <w:rsid w:val="00DC64CA"/>
    <w:rsid w:val="00DC64DF"/>
    <w:rsid w:val="00DC6FE2"/>
    <w:rsid w:val="00DC7805"/>
    <w:rsid w:val="00DD0545"/>
    <w:rsid w:val="00DD0DFF"/>
    <w:rsid w:val="00DD1C83"/>
    <w:rsid w:val="00DD1D47"/>
    <w:rsid w:val="00DD1D93"/>
    <w:rsid w:val="00DD23FB"/>
    <w:rsid w:val="00DD3377"/>
    <w:rsid w:val="00DD34D5"/>
    <w:rsid w:val="00DD37F0"/>
    <w:rsid w:val="00DD40F5"/>
    <w:rsid w:val="00DD4FFB"/>
    <w:rsid w:val="00DD534F"/>
    <w:rsid w:val="00DD5ADE"/>
    <w:rsid w:val="00DD60A9"/>
    <w:rsid w:val="00DD61DC"/>
    <w:rsid w:val="00DD7285"/>
    <w:rsid w:val="00DD7EA5"/>
    <w:rsid w:val="00DE0313"/>
    <w:rsid w:val="00DE07AD"/>
    <w:rsid w:val="00DE1940"/>
    <w:rsid w:val="00DE1B5D"/>
    <w:rsid w:val="00DE394E"/>
    <w:rsid w:val="00DE405D"/>
    <w:rsid w:val="00DE426D"/>
    <w:rsid w:val="00DE4379"/>
    <w:rsid w:val="00DE4851"/>
    <w:rsid w:val="00DE4D0D"/>
    <w:rsid w:val="00DE5142"/>
    <w:rsid w:val="00DE566B"/>
    <w:rsid w:val="00DE5EB7"/>
    <w:rsid w:val="00DE5FC3"/>
    <w:rsid w:val="00DE68DC"/>
    <w:rsid w:val="00DF076B"/>
    <w:rsid w:val="00DF0BDF"/>
    <w:rsid w:val="00DF12FD"/>
    <w:rsid w:val="00DF179B"/>
    <w:rsid w:val="00DF1BFD"/>
    <w:rsid w:val="00DF25A5"/>
    <w:rsid w:val="00DF2B54"/>
    <w:rsid w:val="00DF2DBF"/>
    <w:rsid w:val="00DF3220"/>
    <w:rsid w:val="00DF592E"/>
    <w:rsid w:val="00DF59BD"/>
    <w:rsid w:val="00DF621E"/>
    <w:rsid w:val="00DF6693"/>
    <w:rsid w:val="00DF738E"/>
    <w:rsid w:val="00DF7404"/>
    <w:rsid w:val="00E00658"/>
    <w:rsid w:val="00E01301"/>
    <w:rsid w:val="00E01CC0"/>
    <w:rsid w:val="00E01DC2"/>
    <w:rsid w:val="00E02C24"/>
    <w:rsid w:val="00E05885"/>
    <w:rsid w:val="00E066F5"/>
    <w:rsid w:val="00E074C7"/>
    <w:rsid w:val="00E07ED6"/>
    <w:rsid w:val="00E1167D"/>
    <w:rsid w:val="00E14304"/>
    <w:rsid w:val="00E1661A"/>
    <w:rsid w:val="00E16A6D"/>
    <w:rsid w:val="00E16C41"/>
    <w:rsid w:val="00E16E2D"/>
    <w:rsid w:val="00E20E66"/>
    <w:rsid w:val="00E21268"/>
    <w:rsid w:val="00E214A2"/>
    <w:rsid w:val="00E218D4"/>
    <w:rsid w:val="00E21BFA"/>
    <w:rsid w:val="00E24043"/>
    <w:rsid w:val="00E24275"/>
    <w:rsid w:val="00E246DD"/>
    <w:rsid w:val="00E25FEA"/>
    <w:rsid w:val="00E26DAB"/>
    <w:rsid w:val="00E26E0B"/>
    <w:rsid w:val="00E272BB"/>
    <w:rsid w:val="00E30565"/>
    <w:rsid w:val="00E33067"/>
    <w:rsid w:val="00E33227"/>
    <w:rsid w:val="00E334B5"/>
    <w:rsid w:val="00E34AD5"/>
    <w:rsid w:val="00E35785"/>
    <w:rsid w:val="00E37E0F"/>
    <w:rsid w:val="00E40A63"/>
    <w:rsid w:val="00E40D24"/>
    <w:rsid w:val="00E4158F"/>
    <w:rsid w:val="00E4168C"/>
    <w:rsid w:val="00E41872"/>
    <w:rsid w:val="00E41C99"/>
    <w:rsid w:val="00E4218B"/>
    <w:rsid w:val="00E42234"/>
    <w:rsid w:val="00E42DDE"/>
    <w:rsid w:val="00E4344E"/>
    <w:rsid w:val="00E43557"/>
    <w:rsid w:val="00E4497B"/>
    <w:rsid w:val="00E45258"/>
    <w:rsid w:val="00E45678"/>
    <w:rsid w:val="00E45C2C"/>
    <w:rsid w:val="00E472FF"/>
    <w:rsid w:val="00E501D6"/>
    <w:rsid w:val="00E5048B"/>
    <w:rsid w:val="00E51A38"/>
    <w:rsid w:val="00E51AAA"/>
    <w:rsid w:val="00E51F10"/>
    <w:rsid w:val="00E52338"/>
    <w:rsid w:val="00E52630"/>
    <w:rsid w:val="00E52D96"/>
    <w:rsid w:val="00E5339C"/>
    <w:rsid w:val="00E536AE"/>
    <w:rsid w:val="00E53BD3"/>
    <w:rsid w:val="00E54283"/>
    <w:rsid w:val="00E54764"/>
    <w:rsid w:val="00E54CB3"/>
    <w:rsid w:val="00E554A6"/>
    <w:rsid w:val="00E55A9D"/>
    <w:rsid w:val="00E56135"/>
    <w:rsid w:val="00E56776"/>
    <w:rsid w:val="00E60158"/>
    <w:rsid w:val="00E601F3"/>
    <w:rsid w:val="00E61090"/>
    <w:rsid w:val="00E6147D"/>
    <w:rsid w:val="00E626F8"/>
    <w:rsid w:val="00E62F15"/>
    <w:rsid w:val="00E6321B"/>
    <w:rsid w:val="00E633FD"/>
    <w:rsid w:val="00E63699"/>
    <w:rsid w:val="00E649A9"/>
    <w:rsid w:val="00E65031"/>
    <w:rsid w:val="00E65041"/>
    <w:rsid w:val="00E664B9"/>
    <w:rsid w:val="00E66D01"/>
    <w:rsid w:val="00E66F2D"/>
    <w:rsid w:val="00E67895"/>
    <w:rsid w:val="00E67BF3"/>
    <w:rsid w:val="00E67CBB"/>
    <w:rsid w:val="00E702EE"/>
    <w:rsid w:val="00E71551"/>
    <w:rsid w:val="00E71A92"/>
    <w:rsid w:val="00E71AC1"/>
    <w:rsid w:val="00E72034"/>
    <w:rsid w:val="00E72F7F"/>
    <w:rsid w:val="00E742D3"/>
    <w:rsid w:val="00E77947"/>
    <w:rsid w:val="00E80111"/>
    <w:rsid w:val="00E82008"/>
    <w:rsid w:val="00E8241E"/>
    <w:rsid w:val="00E82B83"/>
    <w:rsid w:val="00E83B09"/>
    <w:rsid w:val="00E84007"/>
    <w:rsid w:val="00E84DA8"/>
    <w:rsid w:val="00E85028"/>
    <w:rsid w:val="00E85EF1"/>
    <w:rsid w:val="00E87504"/>
    <w:rsid w:val="00E87C39"/>
    <w:rsid w:val="00E9061B"/>
    <w:rsid w:val="00E90EF2"/>
    <w:rsid w:val="00E91368"/>
    <w:rsid w:val="00E91AB8"/>
    <w:rsid w:val="00E94D2F"/>
    <w:rsid w:val="00E94ECE"/>
    <w:rsid w:val="00EA1BEA"/>
    <w:rsid w:val="00EA2634"/>
    <w:rsid w:val="00EA2F47"/>
    <w:rsid w:val="00EA3229"/>
    <w:rsid w:val="00EA329C"/>
    <w:rsid w:val="00EA3B10"/>
    <w:rsid w:val="00EA3BEA"/>
    <w:rsid w:val="00EA523B"/>
    <w:rsid w:val="00EA5611"/>
    <w:rsid w:val="00EA607E"/>
    <w:rsid w:val="00EA6920"/>
    <w:rsid w:val="00EA6B1D"/>
    <w:rsid w:val="00EA7AD7"/>
    <w:rsid w:val="00EA7E04"/>
    <w:rsid w:val="00EB0B07"/>
    <w:rsid w:val="00EB23F4"/>
    <w:rsid w:val="00EB33A9"/>
    <w:rsid w:val="00EB35BE"/>
    <w:rsid w:val="00EB3CD8"/>
    <w:rsid w:val="00EB4167"/>
    <w:rsid w:val="00EB4813"/>
    <w:rsid w:val="00EB4D79"/>
    <w:rsid w:val="00EB569C"/>
    <w:rsid w:val="00EB6FB0"/>
    <w:rsid w:val="00EB799F"/>
    <w:rsid w:val="00EC04F1"/>
    <w:rsid w:val="00EC113E"/>
    <w:rsid w:val="00EC333B"/>
    <w:rsid w:val="00EC3532"/>
    <w:rsid w:val="00EC411B"/>
    <w:rsid w:val="00EC5507"/>
    <w:rsid w:val="00EC6663"/>
    <w:rsid w:val="00EC6909"/>
    <w:rsid w:val="00ED0DAD"/>
    <w:rsid w:val="00ED10F8"/>
    <w:rsid w:val="00ED1627"/>
    <w:rsid w:val="00ED1734"/>
    <w:rsid w:val="00ED21BE"/>
    <w:rsid w:val="00ED447F"/>
    <w:rsid w:val="00ED5BF0"/>
    <w:rsid w:val="00ED6BA8"/>
    <w:rsid w:val="00ED6BD6"/>
    <w:rsid w:val="00ED7246"/>
    <w:rsid w:val="00EE0390"/>
    <w:rsid w:val="00EE05FA"/>
    <w:rsid w:val="00EE0674"/>
    <w:rsid w:val="00EE0B49"/>
    <w:rsid w:val="00EE1770"/>
    <w:rsid w:val="00EE2522"/>
    <w:rsid w:val="00EE2897"/>
    <w:rsid w:val="00EE298D"/>
    <w:rsid w:val="00EE30E6"/>
    <w:rsid w:val="00EE33FA"/>
    <w:rsid w:val="00EE3D89"/>
    <w:rsid w:val="00EE3E7A"/>
    <w:rsid w:val="00EE3F84"/>
    <w:rsid w:val="00EE428F"/>
    <w:rsid w:val="00EE4EBA"/>
    <w:rsid w:val="00EE6000"/>
    <w:rsid w:val="00EE6760"/>
    <w:rsid w:val="00EE67D9"/>
    <w:rsid w:val="00EE6E60"/>
    <w:rsid w:val="00EE7F06"/>
    <w:rsid w:val="00EF0D77"/>
    <w:rsid w:val="00EF29FE"/>
    <w:rsid w:val="00EF2C74"/>
    <w:rsid w:val="00EF3DF2"/>
    <w:rsid w:val="00EF4136"/>
    <w:rsid w:val="00EF46C1"/>
    <w:rsid w:val="00EF4A88"/>
    <w:rsid w:val="00EF4AC5"/>
    <w:rsid w:val="00EF5582"/>
    <w:rsid w:val="00EF71F6"/>
    <w:rsid w:val="00EF7E0A"/>
    <w:rsid w:val="00EF7ED4"/>
    <w:rsid w:val="00EF7F9E"/>
    <w:rsid w:val="00F00F5F"/>
    <w:rsid w:val="00F01681"/>
    <w:rsid w:val="00F02793"/>
    <w:rsid w:val="00F03580"/>
    <w:rsid w:val="00F04564"/>
    <w:rsid w:val="00F04942"/>
    <w:rsid w:val="00F05C7F"/>
    <w:rsid w:val="00F06BDE"/>
    <w:rsid w:val="00F0786F"/>
    <w:rsid w:val="00F10C14"/>
    <w:rsid w:val="00F10E35"/>
    <w:rsid w:val="00F12156"/>
    <w:rsid w:val="00F12C9F"/>
    <w:rsid w:val="00F138B8"/>
    <w:rsid w:val="00F139E3"/>
    <w:rsid w:val="00F13EEF"/>
    <w:rsid w:val="00F1550D"/>
    <w:rsid w:val="00F161F2"/>
    <w:rsid w:val="00F1664F"/>
    <w:rsid w:val="00F178F4"/>
    <w:rsid w:val="00F20439"/>
    <w:rsid w:val="00F20F80"/>
    <w:rsid w:val="00F22F9B"/>
    <w:rsid w:val="00F232B8"/>
    <w:rsid w:val="00F23C58"/>
    <w:rsid w:val="00F23F1B"/>
    <w:rsid w:val="00F2579F"/>
    <w:rsid w:val="00F25D6A"/>
    <w:rsid w:val="00F25F1F"/>
    <w:rsid w:val="00F2692A"/>
    <w:rsid w:val="00F27394"/>
    <w:rsid w:val="00F2778F"/>
    <w:rsid w:val="00F27A75"/>
    <w:rsid w:val="00F27E0E"/>
    <w:rsid w:val="00F30272"/>
    <w:rsid w:val="00F304B7"/>
    <w:rsid w:val="00F320D3"/>
    <w:rsid w:val="00F32608"/>
    <w:rsid w:val="00F32D73"/>
    <w:rsid w:val="00F3397A"/>
    <w:rsid w:val="00F34672"/>
    <w:rsid w:val="00F34A94"/>
    <w:rsid w:val="00F34D8E"/>
    <w:rsid w:val="00F360DA"/>
    <w:rsid w:val="00F3665B"/>
    <w:rsid w:val="00F36A15"/>
    <w:rsid w:val="00F372A9"/>
    <w:rsid w:val="00F37F8E"/>
    <w:rsid w:val="00F40A19"/>
    <w:rsid w:val="00F40C63"/>
    <w:rsid w:val="00F419DA"/>
    <w:rsid w:val="00F4348C"/>
    <w:rsid w:val="00F434D4"/>
    <w:rsid w:val="00F43A29"/>
    <w:rsid w:val="00F440C5"/>
    <w:rsid w:val="00F44DC8"/>
    <w:rsid w:val="00F453C4"/>
    <w:rsid w:val="00F45829"/>
    <w:rsid w:val="00F459E8"/>
    <w:rsid w:val="00F45DBB"/>
    <w:rsid w:val="00F45FC7"/>
    <w:rsid w:val="00F47D95"/>
    <w:rsid w:val="00F5083E"/>
    <w:rsid w:val="00F515DF"/>
    <w:rsid w:val="00F52617"/>
    <w:rsid w:val="00F53748"/>
    <w:rsid w:val="00F53AF6"/>
    <w:rsid w:val="00F54399"/>
    <w:rsid w:val="00F54BEB"/>
    <w:rsid w:val="00F552C5"/>
    <w:rsid w:val="00F55F5C"/>
    <w:rsid w:val="00F56273"/>
    <w:rsid w:val="00F56875"/>
    <w:rsid w:val="00F5788E"/>
    <w:rsid w:val="00F579F4"/>
    <w:rsid w:val="00F57F38"/>
    <w:rsid w:val="00F60B39"/>
    <w:rsid w:val="00F60BB7"/>
    <w:rsid w:val="00F6103D"/>
    <w:rsid w:val="00F612A0"/>
    <w:rsid w:val="00F61953"/>
    <w:rsid w:val="00F61A72"/>
    <w:rsid w:val="00F622DE"/>
    <w:rsid w:val="00F623FA"/>
    <w:rsid w:val="00F63D4A"/>
    <w:rsid w:val="00F6461D"/>
    <w:rsid w:val="00F647AD"/>
    <w:rsid w:val="00F64F39"/>
    <w:rsid w:val="00F660A7"/>
    <w:rsid w:val="00F66BCA"/>
    <w:rsid w:val="00F66C47"/>
    <w:rsid w:val="00F66DEC"/>
    <w:rsid w:val="00F66DFF"/>
    <w:rsid w:val="00F66ED3"/>
    <w:rsid w:val="00F67242"/>
    <w:rsid w:val="00F702FB"/>
    <w:rsid w:val="00F70903"/>
    <w:rsid w:val="00F71659"/>
    <w:rsid w:val="00F72581"/>
    <w:rsid w:val="00F729E0"/>
    <w:rsid w:val="00F7379A"/>
    <w:rsid w:val="00F73C24"/>
    <w:rsid w:val="00F746B1"/>
    <w:rsid w:val="00F75E60"/>
    <w:rsid w:val="00F76526"/>
    <w:rsid w:val="00F77FCB"/>
    <w:rsid w:val="00F805B5"/>
    <w:rsid w:val="00F80D13"/>
    <w:rsid w:val="00F82763"/>
    <w:rsid w:val="00F832F5"/>
    <w:rsid w:val="00F842E5"/>
    <w:rsid w:val="00F8529C"/>
    <w:rsid w:val="00F85E3F"/>
    <w:rsid w:val="00F85F37"/>
    <w:rsid w:val="00F85F86"/>
    <w:rsid w:val="00F861C1"/>
    <w:rsid w:val="00F86462"/>
    <w:rsid w:val="00F87913"/>
    <w:rsid w:val="00F90128"/>
    <w:rsid w:val="00F901E5"/>
    <w:rsid w:val="00F90297"/>
    <w:rsid w:val="00F902AD"/>
    <w:rsid w:val="00F90459"/>
    <w:rsid w:val="00F90736"/>
    <w:rsid w:val="00F9182C"/>
    <w:rsid w:val="00F938E8"/>
    <w:rsid w:val="00F94188"/>
    <w:rsid w:val="00F9498B"/>
    <w:rsid w:val="00F95FF1"/>
    <w:rsid w:val="00F96FD2"/>
    <w:rsid w:val="00F9778E"/>
    <w:rsid w:val="00FA08AB"/>
    <w:rsid w:val="00FA098C"/>
    <w:rsid w:val="00FA1B12"/>
    <w:rsid w:val="00FA1DD6"/>
    <w:rsid w:val="00FA20A0"/>
    <w:rsid w:val="00FA243C"/>
    <w:rsid w:val="00FA290D"/>
    <w:rsid w:val="00FA2A18"/>
    <w:rsid w:val="00FA2E7D"/>
    <w:rsid w:val="00FA348F"/>
    <w:rsid w:val="00FA450C"/>
    <w:rsid w:val="00FA5368"/>
    <w:rsid w:val="00FA686D"/>
    <w:rsid w:val="00FA6B0A"/>
    <w:rsid w:val="00FA7078"/>
    <w:rsid w:val="00FA70B3"/>
    <w:rsid w:val="00FA787D"/>
    <w:rsid w:val="00FB0975"/>
    <w:rsid w:val="00FB24D4"/>
    <w:rsid w:val="00FB3151"/>
    <w:rsid w:val="00FB4082"/>
    <w:rsid w:val="00FB4470"/>
    <w:rsid w:val="00FB4E53"/>
    <w:rsid w:val="00FB4F68"/>
    <w:rsid w:val="00FB54B8"/>
    <w:rsid w:val="00FB561E"/>
    <w:rsid w:val="00FB7148"/>
    <w:rsid w:val="00FB7C3C"/>
    <w:rsid w:val="00FC0A77"/>
    <w:rsid w:val="00FC1DF3"/>
    <w:rsid w:val="00FC355A"/>
    <w:rsid w:val="00FC4344"/>
    <w:rsid w:val="00FC596E"/>
    <w:rsid w:val="00FC6BBF"/>
    <w:rsid w:val="00FC6F1C"/>
    <w:rsid w:val="00FC7BED"/>
    <w:rsid w:val="00FD0C5C"/>
    <w:rsid w:val="00FD1526"/>
    <w:rsid w:val="00FD2356"/>
    <w:rsid w:val="00FD3763"/>
    <w:rsid w:val="00FD3D2A"/>
    <w:rsid w:val="00FD436B"/>
    <w:rsid w:val="00FD4843"/>
    <w:rsid w:val="00FD4E41"/>
    <w:rsid w:val="00FD5E08"/>
    <w:rsid w:val="00FD6B08"/>
    <w:rsid w:val="00FD70B3"/>
    <w:rsid w:val="00FD7114"/>
    <w:rsid w:val="00FD7504"/>
    <w:rsid w:val="00FE11EC"/>
    <w:rsid w:val="00FE12F4"/>
    <w:rsid w:val="00FE147C"/>
    <w:rsid w:val="00FE180A"/>
    <w:rsid w:val="00FE19C1"/>
    <w:rsid w:val="00FE1D4D"/>
    <w:rsid w:val="00FE353C"/>
    <w:rsid w:val="00FE36F6"/>
    <w:rsid w:val="00FE3783"/>
    <w:rsid w:val="00FE4CCF"/>
    <w:rsid w:val="00FE4D0B"/>
    <w:rsid w:val="00FE5823"/>
    <w:rsid w:val="00FE5D35"/>
    <w:rsid w:val="00FE61D4"/>
    <w:rsid w:val="00FE79CA"/>
    <w:rsid w:val="00FE7DAF"/>
    <w:rsid w:val="00FE7FE8"/>
    <w:rsid w:val="00FF016A"/>
    <w:rsid w:val="00FF0374"/>
    <w:rsid w:val="00FF0BB3"/>
    <w:rsid w:val="00FF1535"/>
    <w:rsid w:val="00FF1658"/>
    <w:rsid w:val="00FF252D"/>
    <w:rsid w:val="00FF2DE3"/>
    <w:rsid w:val="00FF3071"/>
    <w:rsid w:val="00FF38A2"/>
    <w:rsid w:val="00FF40F5"/>
    <w:rsid w:val="00FF4E75"/>
    <w:rsid w:val="00FF5931"/>
    <w:rsid w:val="00FF74FE"/>
    <w:rsid w:val="00FF76F6"/>
    <w:rsid w:val="00FF7952"/>
    <w:rsid w:val="00FF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7C35D44-E56E-432D-BED0-64F85380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Calibri" w:hAnsi="Georg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A80"/>
    <w:pPr>
      <w:spacing w:line="288" w:lineRule="auto"/>
      <w:ind w:left="288"/>
      <w:jc w:val="both"/>
    </w:pPr>
    <w:rPr>
      <w:rFonts w:eastAsia="Times New Roman"/>
      <w:sz w:val="22"/>
      <w:szCs w:val="24"/>
      <w:lang w:val="sq-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255F"/>
    <w:pPr>
      <w:tabs>
        <w:tab w:val="center" w:pos="4320"/>
        <w:tab w:val="right" w:pos="8640"/>
      </w:tabs>
      <w:spacing w:line="240" w:lineRule="auto"/>
    </w:pPr>
    <w:rPr>
      <w:lang w:eastAsia="x-none"/>
    </w:rPr>
  </w:style>
  <w:style w:type="character" w:customStyle="1" w:styleId="HeaderChar">
    <w:name w:val="Header Char"/>
    <w:link w:val="Header"/>
    <w:uiPriority w:val="99"/>
    <w:rsid w:val="0038255F"/>
    <w:rPr>
      <w:rFonts w:eastAsia="Times New Roman"/>
      <w:iCs w:val="0"/>
      <w:smallCaps w:val="0"/>
      <w:sz w:val="22"/>
      <w:szCs w:val="24"/>
      <w:lang w:val="sq-AL"/>
    </w:rPr>
  </w:style>
  <w:style w:type="paragraph" w:styleId="Footer">
    <w:name w:val="footer"/>
    <w:basedOn w:val="Normal"/>
    <w:link w:val="FooterChar"/>
    <w:uiPriority w:val="99"/>
    <w:rsid w:val="0038255F"/>
    <w:pPr>
      <w:tabs>
        <w:tab w:val="center" w:pos="4320"/>
        <w:tab w:val="right" w:pos="8640"/>
      </w:tabs>
      <w:spacing w:line="240" w:lineRule="auto"/>
    </w:pPr>
    <w:rPr>
      <w:sz w:val="20"/>
      <w:lang w:eastAsia="x-none"/>
    </w:rPr>
  </w:style>
  <w:style w:type="character" w:customStyle="1" w:styleId="FooterChar">
    <w:name w:val="Footer Char"/>
    <w:link w:val="Footer"/>
    <w:uiPriority w:val="99"/>
    <w:rsid w:val="0038255F"/>
    <w:rPr>
      <w:rFonts w:eastAsia="Times New Roman"/>
      <w:iCs w:val="0"/>
      <w:smallCaps w:val="0"/>
      <w:sz w:val="20"/>
      <w:szCs w:val="24"/>
      <w:lang w:val="sq-AL"/>
    </w:rPr>
  </w:style>
  <w:style w:type="paragraph" w:customStyle="1" w:styleId="ListeParagraf">
    <w:name w:val="Liste Paragraf"/>
    <w:basedOn w:val="Normal"/>
    <w:link w:val="ListeParagrafChar"/>
    <w:uiPriority w:val="34"/>
    <w:qFormat/>
    <w:rsid w:val="0038255F"/>
    <w:pPr>
      <w:ind w:left="720"/>
    </w:pPr>
    <w:rPr>
      <w:sz w:val="20"/>
      <w:lang w:eastAsia="x-none"/>
    </w:rPr>
  </w:style>
  <w:style w:type="character" w:customStyle="1" w:styleId="ListeParagrafChar">
    <w:name w:val="Liste Paragraf Char"/>
    <w:link w:val="ListeParagraf"/>
    <w:uiPriority w:val="34"/>
    <w:rsid w:val="0038255F"/>
    <w:rPr>
      <w:rFonts w:eastAsia="Times New Roman"/>
      <w:iCs w:val="0"/>
      <w:smallCaps w:val="0"/>
      <w:sz w:val="20"/>
      <w:szCs w:val="24"/>
      <w:lang w:val="sq-AL" w:eastAsia="x-none"/>
    </w:rPr>
  </w:style>
  <w:style w:type="character" w:customStyle="1" w:styleId="list0020paragraphchar1">
    <w:name w:val="list_0020paragraph__char1"/>
    <w:rsid w:val="0038255F"/>
    <w:rPr>
      <w:rFonts w:ascii="Times New Roman" w:hAnsi="Times New Roman" w:cs="Times New Roman" w:hint="default"/>
      <w:strike w:val="0"/>
      <w:dstrike w:val="0"/>
      <w:sz w:val="24"/>
      <w:szCs w:val="24"/>
      <w:u w:val="none"/>
      <w:effect w:val="none"/>
    </w:rPr>
  </w:style>
  <w:style w:type="character" w:customStyle="1" w:styleId="normalchar1">
    <w:name w:val="normal__char1"/>
    <w:rsid w:val="0038255F"/>
    <w:rPr>
      <w:rFonts w:ascii="Georgia" w:hAnsi="Georgia" w:cs="Times New Roman"/>
      <w:sz w:val="22"/>
      <w:szCs w:val="22"/>
      <w:u w:val="none"/>
      <w:effect w:val="none"/>
    </w:rPr>
  </w:style>
  <w:style w:type="paragraph" w:customStyle="1" w:styleId="normal0">
    <w:name w:val="normal"/>
    <w:basedOn w:val="Normal"/>
    <w:link w:val="normalChar"/>
    <w:rsid w:val="0038255F"/>
    <w:pPr>
      <w:spacing w:line="280" w:lineRule="atLeast"/>
      <w:ind w:left="0"/>
    </w:pPr>
    <w:rPr>
      <w:szCs w:val="20"/>
      <w:lang w:eastAsia="x-none"/>
    </w:rPr>
  </w:style>
  <w:style w:type="character" w:customStyle="1" w:styleId="normalChar">
    <w:name w:val="normal Char"/>
    <w:link w:val="normal0"/>
    <w:locked/>
    <w:rsid w:val="0038255F"/>
    <w:rPr>
      <w:rFonts w:eastAsia="Times New Roman"/>
      <w:iCs w:val="0"/>
      <w:smallCaps w:val="0"/>
      <w:sz w:val="22"/>
      <w:lang w:val="sq-AL"/>
    </w:rPr>
  </w:style>
  <w:style w:type="paragraph" w:customStyle="1" w:styleId="Default">
    <w:name w:val="Default"/>
    <w:rsid w:val="006877FE"/>
    <w:pPr>
      <w:autoSpaceDE w:val="0"/>
      <w:autoSpaceDN w:val="0"/>
      <w:adjustRightInd w:val="0"/>
    </w:pPr>
    <w:rPr>
      <w:rFonts w:cs="Georgia"/>
      <w:color w:val="000000"/>
      <w:sz w:val="24"/>
      <w:szCs w:val="24"/>
    </w:rPr>
  </w:style>
  <w:style w:type="paragraph" w:styleId="BodyText">
    <w:name w:val="Body Text"/>
    <w:basedOn w:val="Normal"/>
    <w:link w:val="BodyTextChar"/>
    <w:rsid w:val="00781838"/>
    <w:pPr>
      <w:suppressAutoHyphens/>
      <w:spacing w:after="120" w:line="240" w:lineRule="auto"/>
      <w:ind w:left="0"/>
      <w:jc w:val="left"/>
    </w:pPr>
    <w:rPr>
      <w:rFonts w:ascii="Times New Roman" w:hAnsi="Times New Roman"/>
      <w:sz w:val="24"/>
      <w:lang w:val="x-none" w:eastAsia="ar-SA"/>
    </w:rPr>
  </w:style>
  <w:style w:type="character" w:customStyle="1" w:styleId="BodyTextChar">
    <w:name w:val="Body Text Char"/>
    <w:link w:val="BodyText"/>
    <w:rsid w:val="00781838"/>
    <w:rPr>
      <w:rFonts w:ascii="Times New Roman" w:eastAsia="Times New Roman" w:hAnsi="Times New Roman"/>
      <w:sz w:val="24"/>
      <w:szCs w:val="24"/>
      <w:lang w:val="x-none" w:eastAsia="ar-SA"/>
    </w:rPr>
  </w:style>
  <w:style w:type="character" w:styleId="CommentReference">
    <w:name w:val="annotation reference"/>
    <w:uiPriority w:val="99"/>
    <w:semiHidden/>
    <w:unhideWhenUsed/>
    <w:rsid w:val="00394091"/>
    <w:rPr>
      <w:sz w:val="16"/>
      <w:szCs w:val="16"/>
    </w:rPr>
  </w:style>
  <w:style w:type="paragraph" w:styleId="CommentText">
    <w:name w:val="annotation text"/>
    <w:basedOn w:val="Normal"/>
    <w:link w:val="CommentTextChar"/>
    <w:uiPriority w:val="99"/>
    <w:semiHidden/>
    <w:unhideWhenUsed/>
    <w:rsid w:val="00394091"/>
    <w:rPr>
      <w:sz w:val="20"/>
      <w:szCs w:val="20"/>
      <w:lang w:eastAsia="x-none"/>
    </w:rPr>
  </w:style>
  <w:style w:type="character" w:customStyle="1" w:styleId="CommentTextChar">
    <w:name w:val="Comment Text Char"/>
    <w:link w:val="CommentText"/>
    <w:uiPriority w:val="99"/>
    <w:semiHidden/>
    <w:rsid w:val="00394091"/>
    <w:rPr>
      <w:rFonts w:eastAsia="Times New Roman"/>
      <w:lang w:val="sq-AL"/>
    </w:rPr>
  </w:style>
  <w:style w:type="paragraph" w:styleId="CommentSubject">
    <w:name w:val="annotation subject"/>
    <w:basedOn w:val="CommentText"/>
    <w:next w:val="CommentText"/>
    <w:link w:val="CommentSubjectChar"/>
    <w:uiPriority w:val="99"/>
    <w:semiHidden/>
    <w:unhideWhenUsed/>
    <w:rsid w:val="00394091"/>
    <w:rPr>
      <w:b/>
      <w:bCs/>
    </w:rPr>
  </w:style>
  <w:style w:type="character" w:customStyle="1" w:styleId="CommentSubjectChar">
    <w:name w:val="Comment Subject Char"/>
    <w:link w:val="CommentSubject"/>
    <w:uiPriority w:val="99"/>
    <w:semiHidden/>
    <w:rsid w:val="00394091"/>
    <w:rPr>
      <w:rFonts w:eastAsia="Times New Roman"/>
      <w:b/>
      <w:bCs/>
      <w:lang w:val="sq-AL"/>
    </w:rPr>
  </w:style>
  <w:style w:type="paragraph" w:styleId="BalloonText">
    <w:name w:val="Balloon Text"/>
    <w:basedOn w:val="Normal"/>
    <w:link w:val="BalloonTextChar"/>
    <w:uiPriority w:val="99"/>
    <w:semiHidden/>
    <w:unhideWhenUsed/>
    <w:rsid w:val="00394091"/>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394091"/>
    <w:rPr>
      <w:rFonts w:ascii="Tahoma" w:eastAsia="Times New Roman" w:hAnsi="Tahoma" w:cs="Tahoma"/>
      <w:sz w:val="16"/>
      <w:szCs w:val="16"/>
      <w:lang w:val="sq-AL"/>
    </w:rPr>
  </w:style>
  <w:style w:type="paragraph" w:customStyle="1" w:styleId="ColorfulList-Accent11">
    <w:name w:val="Colorful List - Accent 11"/>
    <w:basedOn w:val="Normal"/>
    <w:link w:val="ColorfulList-Accent1Char"/>
    <w:qFormat/>
    <w:rsid w:val="00E67BF3"/>
    <w:pPr>
      <w:ind w:left="720" w:hanging="547"/>
    </w:pPr>
    <w:rPr>
      <w:sz w:val="20"/>
      <w:lang w:eastAsia="x-none"/>
    </w:rPr>
  </w:style>
  <w:style w:type="character" w:customStyle="1" w:styleId="ColorfulList-Accent1Char">
    <w:name w:val="Colorful List - Accent 1 Char"/>
    <w:link w:val="ColorfulList-Accent11"/>
    <w:rsid w:val="00E67BF3"/>
    <w:rPr>
      <w:rFonts w:eastAsia="Times New Roman"/>
      <w:szCs w:val="24"/>
      <w:lang w:val="sq-AL" w:eastAsia="x-none"/>
    </w:rPr>
  </w:style>
  <w:style w:type="paragraph" w:styleId="ListParagraph">
    <w:name w:val="List Paragraph"/>
    <w:basedOn w:val="Normal"/>
    <w:link w:val="ListParagraphChar"/>
    <w:uiPriority w:val="34"/>
    <w:qFormat/>
    <w:rsid w:val="00072CA0"/>
    <w:pPr>
      <w:ind w:left="720"/>
    </w:pPr>
    <w:rPr>
      <w:lang w:eastAsia="x-none"/>
    </w:rPr>
  </w:style>
  <w:style w:type="character" w:styleId="Hyperlink">
    <w:name w:val="Hyperlink"/>
    <w:uiPriority w:val="99"/>
    <w:unhideWhenUsed/>
    <w:rsid w:val="00DB3734"/>
    <w:rPr>
      <w:color w:val="0000FF"/>
      <w:u w:val="single"/>
    </w:rPr>
  </w:style>
  <w:style w:type="paragraph" w:styleId="Revision">
    <w:name w:val="Revision"/>
    <w:hidden/>
    <w:uiPriority w:val="99"/>
    <w:semiHidden/>
    <w:rsid w:val="00720B57"/>
    <w:rPr>
      <w:rFonts w:eastAsia="Times New Roman"/>
      <w:sz w:val="22"/>
      <w:szCs w:val="24"/>
      <w:lang w:val="sq-AL"/>
    </w:rPr>
  </w:style>
  <w:style w:type="paragraph" w:styleId="NoSpacing">
    <w:name w:val="No Spacing"/>
    <w:uiPriority w:val="1"/>
    <w:qFormat/>
    <w:rsid w:val="00A30D46"/>
    <w:rPr>
      <w:rFonts w:ascii="Calibri" w:hAnsi="Calibri" w:cs="Calibri"/>
      <w:sz w:val="22"/>
      <w:szCs w:val="22"/>
    </w:rPr>
  </w:style>
  <w:style w:type="character" w:customStyle="1" w:styleId="ListParagraphChar">
    <w:name w:val="List Paragraph Char"/>
    <w:link w:val="ListParagraph"/>
    <w:uiPriority w:val="34"/>
    <w:locked/>
    <w:rsid w:val="002325C4"/>
    <w:rPr>
      <w:rFonts w:eastAsia="Times New Roman"/>
      <w:sz w:val="22"/>
      <w:szCs w:val="24"/>
      <w:lang w:val="sq-AL"/>
    </w:rPr>
  </w:style>
  <w:style w:type="character" w:customStyle="1" w:styleId="sb8d990e2">
    <w:name w:val="sb8d990e2"/>
    <w:rsid w:val="00DE5FC3"/>
  </w:style>
  <w:style w:type="character" w:customStyle="1" w:styleId="s8b6b56c9">
    <w:name w:val="s8b6b56c9"/>
    <w:rsid w:val="00A40D43"/>
  </w:style>
  <w:style w:type="character" w:customStyle="1" w:styleId="textcolumn">
    <w:name w:val="textcolumn"/>
    <w:rsid w:val="00B70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44354">
      <w:bodyDiv w:val="1"/>
      <w:marLeft w:val="0"/>
      <w:marRight w:val="0"/>
      <w:marTop w:val="0"/>
      <w:marBottom w:val="0"/>
      <w:divBdr>
        <w:top w:val="none" w:sz="0" w:space="0" w:color="auto"/>
        <w:left w:val="none" w:sz="0" w:space="0" w:color="auto"/>
        <w:bottom w:val="none" w:sz="0" w:space="0" w:color="auto"/>
        <w:right w:val="none" w:sz="0" w:space="0" w:color="auto"/>
      </w:divBdr>
      <w:divsChild>
        <w:div w:id="1026368702">
          <w:marLeft w:val="0"/>
          <w:marRight w:val="0"/>
          <w:marTop w:val="0"/>
          <w:marBottom w:val="0"/>
          <w:divBdr>
            <w:top w:val="none" w:sz="0" w:space="0" w:color="auto"/>
            <w:left w:val="none" w:sz="0" w:space="0" w:color="auto"/>
            <w:bottom w:val="none" w:sz="0" w:space="0" w:color="auto"/>
            <w:right w:val="none" w:sz="0" w:space="0" w:color="auto"/>
          </w:divBdr>
          <w:divsChild>
            <w:div w:id="284625872">
              <w:marLeft w:val="0"/>
              <w:marRight w:val="0"/>
              <w:marTop w:val="0"/>
              <w:marBottom w:val="0"/>
              <w:divBdr>
                <w:top w:val="none" w:sz="0" w:space="0" w:color="auto"/>
                <w:left w:val="none" w:sz="0" w:space="0" w:color="auto"/>
                <w:bottom w:val="none" w:sz="0" w:space="0" w:color="auto"/>
                <w:right w:val="none" w:sz="0" w:space="0" w:color="auto"/>
              </w:divBdr>
              <w:divsChild>
                <w:div w:id="1976988951">
                  <w:marLeft w:val="0"/>
                  <w:marRight w:val="0"/>
                  <w:marTop w:val="0"/>
                  <w:marBottom w:val="0"/>
                  <w:divBdr>
                    <w:top w:val="none" w:sz="0" w:space="0" w:color="auto"/>
                    <w:left w:val="none" w:sz="0" w:space="0" w:color="auto"/>
                    <w:bottom w:val="none" w:sz="0" w:space="0" w:color="auto"/>
                    <w:right w:val="none" w:sz="0" w:space="0" w:color="auto"/>
                  </w:divBdr>
                  <w:divsChild>
                    <w:div w:id="1907757784">
                      <w:marLeft w:val="0"/>
                      <w:marRight w:val="0"/>
                      <w:marTop w:val="0"/>
                      <w:marBottom w:val="0"/>
                      <w:divBdr>
                        <w:top w:val="none" w:sz="0" w:space="0" w:color="auto"/>
                        <w:left w:val="none" w:sz="0" w:space="0" w:color="auto"/>
                        <w:bottom w:val="none" w:sz="0" w:space="0" w:color="auto"/>
                        <w:right w:val="none" w:sz="0" w:space="0" w:color="auto"/>
                      </w:divBdr>
                      <w:divsChild>
                        <w:div w:id="765033220">
                          <w:marLeft w:val="0"/>
                          <w:marRight w:val="0"/>
                          <w:marTop w:val="0"/>
                          <w:marBottom w:val="0"/>
                          <w:divBdr>
                            <w:top w:val="none" w:sz="0" w:space="0" w:color="auto"/>
                            <w:left w:val="none" w:sz="0" w:space="0" w:color="auto"/>
                            <w:bottom w:val="none" w:sz="0" w:space="0" w:color="auto"/>
                            <w:right w:val="none" w:sz="0" w:space="0" w:color="auto"/>
                          </w:divBdr>
                          <w:divsChild>
                            <w:div w:id="1362971828">
                              <w:marLeft w:val="0"/>
                              <w:marRight w:val="0"/>
                              <w:marTop w:val="0"/>
                              <w:marBottom w:val="0"/>
                              <w:divBdr>
                                <w:top w:val="none" w:sz="0" w:space="0" w:color="auto"/>
                                <w:left w:val="none" w:sz="0" w:space="0" w:color="auto"/>
                                <w:bottom w:val="none" w:sz="0" w:space="0" w:color="auto"/>
                                <w:right w:val="none" w:sz="0" w:space="0" w:color="auto"/>
                              </w:divBdr>
                              <w:divsChild>
                                <w:div w:id="1282768039">
                                  <w:marLeft w:val="0"/>
                                  <w:marRight w:val="0"/>
                                  <w:marTop w:val="0"/>
                                  <w:marBottom w:val="0"/>
                                  <w:divBdr>
                                    <w:top w:val="none" w:sz="0" w:space="0" w:color="auto"/>
                                    <w:left w:val="none" w:sz="0" w:space="0" w:color="auto"/>
                                    <w:bottom w:val="none" w:sz="0" w:space="0" w:color="auto"/>
                                    <w:right w:val="none" w:sz="0" w:space="0" w:color="auto"/>
                                  </w:divBdr>
                                  <w:divsChild>
                                    <w:div w:id="2097940559">
                                      <w:marLeft w:val="0"/>
                                      <w:marRight w:val="0"/>
                                      <w:marTop w:val="0"/>
                                      <w:marBottom w:val="0"/>
                                      <w:divBdr>
                                        <w:top w:val="none" w:sz="0" w:space="0" w:color="auto"/>
                                        <w:left w:val="none" w:sz="0" w:space="0" w:color="auto"/>
                                        <w:bottom w:val="none" w:sz="0" w:space="0" w:color="auto"/>
                                        <w:right w:val="none" w:sz="0" w:space="0" w:color="auto"/>
                                      </w:divBdr>
                                      <w:divsChild>
                                        <w:div w:id="1361588657">
                                          <w:marLeft w:val="0"/>
                                          <w:marRight w:val="0"/>
                                          <w:marTop w:val="0"/>
                                          <w:marBottom w:val="0"/>
                                          <w:divBdr>
                                            <w:top w:val="none" w:sz="0" w:space="0" w:color="auto"/>
                                            <w:left w:val="none" w:sz="0" w:space="0" w:color="auto"/>
                                            <w:bottom w:val="none" w:sz="0" w:space="0" w:color="auto"/>
                                            <w:right w:val="none" w:sz="0" w:space="0" w:color="auto"/>
                                          </w:divBdr>
                                          <w:divsChild>
                                            <w:div w:id="893780637">
                                              <w:marLeft w:val="0"/>
                                              <w:marRight w:val="0"/>
                                              <w:marTop w:val="0"/>
                                              <w:marBottom w:val="0"/>
                                              <w:divBdr>
                                                <w:top w:val="none" w:sz="0" w:space="0" w:color="auto"/>
                                                <w:left w:val="none" w:sz="0" w:space="0" w:color="auto"/>
                                                <w:bottom w:val="none" w:sz="0" w:space="0" w:color="auto"/>
                                                <w:right w:val="none" w:sz="0" w:space="0" w:color="auto"/>
                                              </w:divBdr>
                                              <w:divsChild>
                                                <w:div w:id="620495783">
                                                  <w:marLeft w:val="0"/>
                                                  <w:marRight w:val="0"/>
                                                  <w:marTop w:val="0"/>
                                                  <w:marBottom w:val="0"/>
                                                  <w:divBdr>
                                                    <w:top w:val="none" w:sz="0" w:space="0" w:color="auto"/>
                                                    <w:left w:val="none" w:sz="0" w:space="0" w:color="auto"/>
                                                    <w:bottom w:val="none" w:sz="0" w:space="0" w:color="auto"/>
                                                    <w:right w:val="none" w:sz="0" w:space="0" w:color="auto"/>
                                                  </w:divBdr>
                                                  <w:divsChild>
                                                    <w:div w:id="786779075">
                                                      <w:marLeft w:val="0"/>
                                                      <w:marRight w:val="0"/>
                                                      <w:marTop w:val="0"/>
                                                      <w:marBottom w:val="0"/>
                                                      <w:divBdr>
                                                        <w:top w:val="none" w:sz="0" w:space="0" w:color="auto"/>
                                                        <w:left w:val="none" w:sz="0" w:space="0" w:color="auto"/>
                                                        <w:bottom w:val="none" w:sz="0" w:space="0" w:color="auto"/>
                                                        <w:right w:val="none" w:sz="0" w:space="0" w:color="auto"/>
                                                      </w:divBdr>
                                                      <w:divsChild>
                                                        <w:div w:id="291987087">
                                                          <w:marLeft w:val="0"/>
                                                          <w:marRight w:val="0"/>
                                                          <w:marTop w:val="0"/>
                                                          <w:marBottom w:val="0"/>
                                                          <w:divBdr>
                                                            <w:top w:val="none" w:sz="0" w:space="0" w:color="auto"/>
                                                            <w:left w:val="none" w:sz="0" w:space="0" w:color="auto"/>
                                                            <w:bottom w:val="none" w:sz="0" w:space="0" w:color="auto"/>
                                                            <w:right w:val="none" w:sz="0" w:space="0" w:color="auto"/>
                                                          </w:divBdr>
                                                          <w:divsChild>
                                                            <w:div w:id="886799439">
                                                              <w:marLeft w:val="0"/>
                                                              <w:marRight w:val="0"/>
                                                              <w:marTop w:val="0"/>
                                                              <w:marBottom w:val="0"/>
                                                              <w:divBdr>
                                                                <w:top w:val="none" w:sz="0" w:space="0" w:color="auto"/>
                                                                <w:left w:val="none" w:sz="0" w:space="0" w:color="auto"/>
                                                                <w:bottom w:val="none" w:sz="0" w:space="0" w:color="auto"/>
                                                                <w:right w:val="none" w:sz="0" w:space="0" w:color="auto"/>
                                                              </w:divBdr>
                                                              <w:divsChild>
                                                                <w:div w:id="1424185999">
                                                                  <w:marLeft w:val="0"/>
                                                                  <w:marRight w:val="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5388372">
      <w:bodyDiv w:val="1"/>
      <w:marLeft w:val="0"/>
      <w:marRight w:val="0"/>
      <w:marTop w:val="0"/>
      <w:marBottom w:val="0"/>
      <w:divBdr>
        <w:top w:val="none" w:sz="0" w:space="0" w:color="auto"/>
        <w:left w:val="none" w:sz="0" w:space="0" w:color="auto"/>
        <w:bottom w:val="none" w:sz="0" w:space="0" w:color="auto"/>
        <w:right w:val="none" w:sz="0" w:space="0" w:color="auto"/>
      </w:divBdr>
      <w:divsChild>
        <w:div w:id="1836263208">
          <w:marLeft w:val="0"/>
          <w:marRight w:val="0"/>
          <w:marTop w:val="0"/>
          <w:marBottom w:val="0"/>
          <w:divBdr>
            <w:top w:val="none" w:sz="0" w:space="0" w:color="auto"/>
            <w:left w:val="none" w:sz="0" w:space="0" w:color="auto"/>
            <w:bottom w:val="none" w:sz="0" w:space="0" w:color="auto"/>
            <w:right w:val="none" w:sz="0" w:space="0" w:color="auto"/>
          </w:divBdr>
          <w:divsChild>
            <w:div w:id="2029524392">
              <w:marLeft w:val="0"/>
              <w:marRight w:val="0"/>
              <w:marTop w:val="0"/>
              <w:marBottom w:val="0"/>
              <w:divBdr>
                <w:top w:val="none" w:sz="0" w:space="0" w:color="auto"/>
                <w:left w:val="none" w:sz="0" w:space="0" w:color="auto"/>
                <w:bottom w:val="none" w:sz="0" w:space="0" w:color="auto"/>
                <w:right w:val="none" w:sz="0" w:space="0" w:color="auto"/>
              </w:divBdr>
              <w:divsChild>
                <w:div w:id="1812823779">
                  <w:marLeft w:val="0"/>
                  <w:marRight w:val="0"/>
                  <w:marTop w:val="0"/>
                  <w:marBottom w:val="0"/>
                  <w:divBdr>
                    <w:top w:val="none" w:sz="0" w:space="0" w:color="auto"/>
                    <w:left w:val="none" w:sz="0" w:space="0" w:color="auto"/>
                    <w:bottom w:val="none" w:sz="0" w:space="0" w:color="auto"/>
                    <w:right w:val="none" w:sz="0" w:space="0" w:color="auto"/>
                  </w:divBdr>
                  <w:divsChild>
                    <w:div w:id="789107">
                      <w:marLeft w:val="0"/>
                      <w:marRight w:val="0"/>
                      <w:marTop w:val="0"/>
                      <w:marBottom w:val="0"/>
                      <w:divBdr>
                        <w:top w:val="none" w:sz="0" w:space="0" w:color="auto"/>
                        <w:left w:val="none" w:sz="0" w:space="0" w:color="auto"/>
                        <w:bottom w:val="none" w:sz="0" w:space="0" w:color="auto"/>
                        <w:right w:val="none" w:sz="0" w:space="0" w:color="auto"/>
                      </w:divBdr>
                      <w:divsChild>
                        <w:div w:id="686367840">
                          <w:marLeft w:val="0"/>
                          <w:marRight w:val="0"/>
                          <w:marTop w:val="0"/>
                          <w:marBottom w:val="0"/>
                          <w:divBdr>
                            <w:top w:val="none" w:sz="0" w:space="0" w:color="auto"/>
                            <w:left w:val="none" w:sz="0" w:space="0" w:color="auto"/>
                            <w:bottom w:val="none" w:sz="0" w:space="0" w:color="auto"/>
                            <w:right w:val="none" w:sz="0" w:space="0" w:color="auto"/>
                          </w:divBdr>
                          <w:divsChild>
                            <w:div w:id="1791778236">
                              <w:marLeft w:val="0"/>
                              <w:marRight w:val="0"/>
                              <w:marTop w:val="0"/>
                              <w:marBottom w:val="0"/>
                              <w:divBdr>
                                <w:top w:val="none" w:sz="0" w:space="0" w:color="auto"/>
                                <w:left w:val="none" w:sz="0" w:space="0" w:color="auto"/>
                                <w:bottom w:val="none" w:sz="0" w:space="0" w:color="auto"/>
                                <w:right w:val="none" w:sz="0" w:space="0" w:color="auto"/>
                              </w:divBdr>
                              <w:divsChild>
                                <w:div w:id="1737507894">
                                  <w:marLeft w:val="0"/>
                                  <w:marRight w:val="0"/>
                                  <w:marTop w:val="0"/>
                                  <w:marBottom w:val="0"/>
                                  <w:divBdr>
                                    <w:top w:val="none" w:sz="0" w:space="0" w:color="auto"/>
                                    <w:left w:val="none" w:sz="0" w:space="0" w:color="auto"/>
                                    <w:bottom w:val="none" w:sz="0" w:space="0" w:color="auto"/>
                                    <w:right w:val="none" w:sz="0" w:space="0" w:color="auto"/>
                                  </w:divBdr>
                                  <w:divsChild>
                                    <w:div w:id="944577931">
                                      <w:marLeft w:val="60"/>
                                      <w:marRight w:val="0"/>
                                      <w:marTop w:val="0"/>
                                      <w:marBottom w:val="0"/>
                                      <w:divBdr>
                                        <w:top w:val="none" w:sz="0" w:space="0" w:color="auto"/>
                                        <w:left w:val="none" w:sz="0" w:space="0" w:color="auto"/>
                                        <w:bottom w:val="none" w:sz="0" w:space="0" w:color="auto"/>
                                        <w:right w:val="none" w:sz="0" w:space="0" w:color="auto"/>
                                      </w:divBdr>
                                      <w:divsChild>
                                        <w:div w:id="1580479767">
                                          <w:marLeft w:val="0"/>
                                          <w:marRight w:val="0"/>
                                          <w:marTop w:val="0"/>
                                          <w:marBottom w:val="0"/>
                                          <w:divBdr>
                                            <w:top w:val="none" w:sz="0" w:space="0" w:color="auto"/>
                                            <w:left w:val="none" w:sz="0" w:space="0" w:color="auto"/>
                                            <w:bottom w:val="none" w:sz="0" w:space="0" w:color="auto"/>
                                            <w:right w:val="none" w:sz="0" w:space="0" w:color="auto"/>
                                          </w:divBdr>
                                          <w:divsChild>
                                            <w:div w:id="21712853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617279">
      <w:bodyDiv w:val="1"/>
      <w:marLeft w:val="0"/>
      <w:marRight w:val="0"/>
      <w:marTop w:val="0"/>
      <w:marBottom w:val="0"/>
      <w:divBdr>
        <w:top w:val="none" w:sz="0" w:space="0" w:color="auto"/>
        <w:left w:val="none" w:sz="0" w:space="0" w:color="auto"/>
        <w:bottom w:val="none" w:sz="0" w:space="0" w:color="auto"/>
        <w:right w:val="none" w:sz="0" w:space="0" w:color="auto"/>
      </w:divBdr>
      <w:divsChild>
        <w:div w:id="70856718">
          <w:marLeft w:val="0"/>
          <w:marRight w:val="0"/>
          <w:marTop w:val="0"/>
          <w:marBottom w:val="0"/>
          <w:divBdr>
            <w:top w:val="none" w:sz="0" w:space="0" w:color="auto"/>
            <w:left w:val="none" w:sz="0" w:space="0" w:color="auto"/>
            <w:bottom w:val="none" w:sz="0" w:space="0" w:color="auto"/>
            <w:right w:val="none" w:sz="0" w:space="0" w:color="auto"/>
          </w:divBdr>
        </w:div>
        <w:div w:id="420806908">
          <w:marLeft w:val="0"/>
          <w:marRight w:val="0"/>
          <w:marTop w:val="0"/>
          <w:marBottom w:val="0"/>
          <w:divBdr>
            <w:top w:val="none" w:sz="0" w:space="0" w:color="auto"/>
            <w:left w:val="none" w:sz="0" w:space="0" w:color="auto"/>
            <w:bottom w:val="none" w:sz="0" w:space="0" w:color="auto"/>
            <w:right w:val="none" w:sz="0" w:space="0" w:color="auto"/>
          </w:divBdr>
        </w:div>
        <w:div w:id="827551875">
          <w:marLeft w:val="0"/>
          <w:marRight w:val="0"/>
          <w:marTop w:val="0"/>
          <w:marBottom w:val="0"/>
          <w:divBdr>
            <w:top w:val="none" w:sz="0" w:space="0" w:color="auto"/>
            <w:left w:val="none" w:sz="0" w:space="0" w:color="auto"/>
            <w:bottom w:val="none" w:sz="0" w:space="0" w:color="auto"/>
            <w:right w:val="none" w:sz="0" w:space="0" w:color="auto"/>
          </w:divBdr>
        </w:div>
        <w:div w:id="958418704">
          <w:marLeft w:val="0"/>
          <w:marRight w:val="0"/>
          <w:marTop w:val="0"/>
          <w:marBottom w:val="0"/>
          <w:divBdr>
            <w:top w:val="none" w:sz="0" w:space="0" w:color="auto"/>
            <w:left w:val="none" w:sz="0" w:space="0" w:color="auto"/>
            <w:bottom w:val="none" w:sz="0" w:space="0" w:color="auto"/>
            <w:right w:val="none" w:sz="0" w:space="0" w:color="auto"/>
          </w:divBdr>
        </w:div>
        <w:div w:id="1037461788">
          <w:marLeft w:val="0"/>
          <w:marRight w:val="0"/>
          <w:marTop w:val="0"/>
          <w:marBottom w:val="0"/>
          <w:divBdr>
            <w:top w:val="none" w:sz="0" w:space="0" w:color="auto"/>
            <w:left w:val="none" w:sz="0" w:space="0" w:color="auto"/>
            <w:bottom w:val="none" w:sz="0" w:space="0" w:color="auto"/>
            <w:right w:val="none" w:sz="0" w:space="0" w:color="auto"/>
          </w:divBdr>
        </w:div>
        <w:div w:id="1494566078">
          <w:marLeft w:val="0"/>
          <w:marRight w:val="0"/>
          <w:marTop w:val="0"/>
          <w:marBottom w:val="0"/>
          <w:divBdr>
            <w:top w:val="none" w:sz="0" w:space="0" w:color="auto"/>
            <w:left w:val="none" w:sz="0" w:space="0" w:color="auto"/>
            <w:bottom w:val="none" w:sz="0" w:space="0" w:color="auto"/>
            <w:right w:val="none" w:sz="0" w:space="0" w:color="auto"/>
          </w:divBdr>
        </w:div>
        <w:div w:id="1606577236">
          <w:marLeft w:val="0"/>
          <w:marRight w:val="0"/>
          <w:marTop w:val="0"/>
          <w:marBottom w:val="0"/>
          <w:divBdr>
            <w:top w:val="none" w:sz="0" w:space="0" w:color="auto"/>
            <w:left w:val="none" w:sz="0" w:space="0" w:color="auto"/>
            <w:bottom w:val="none" w:sz="0" w:space="0" w:color="auto"/>
            <w:right w:val="none" w:sz="0" w:space="0" w:color="auto"/>
          </w:divBdr>
        </w:div>
        <w:div w:id="1768691245">
          <w:marLeft w:val="0"/>
          <w:marRight w:val="0"/>
          <w:marTop w:val="0"/>
          <w:marBottom w:val="0"/>
          <w:divBdr>
            <w:top w:val="none" w:sz="0" w:space="0" w:color="auto"/>
            <w:left w:val="none" w:sz="0" w:space="0" w:color="auto"/>
            <w:bottom w:val="none" w:sz="0" w:space="0" w:color="auto"/>
            <w:right w:val="none" w:sz="0" w:space="0" w:color="auto"/>
          </w:divBdr>
        </w:div>
        <w:div w:id="1937009397">
          <w:marLeft w:val="0"/>
          <w:marRight w:val="0"/>
          <w:marTop w:val="0"/>
          <w:marBottom w:val="0"/>
          <w:divBdr>
            <w:top w:val="none" w:sz="0" w:space="0" w:color="auto"/>
            <w:left w:val="none" w:sz="0" w:space="0" w:color="auto"/>
            <w:bottom w:val="none" w:sz="0" w:space="0" w:color="auto"/>
            <w:right w:val="none" w:sz="0" w:space="0" w:color="auto"/>
          </w:divBdr>
        </w:div>
      </w:divsChild>
    </w:div>
    <w:div w:id="1276982020">
      <w:bodyDiv w:val="1"/>
      <w:marLeft w:val="0"/>
      <w:marRight w:val="0"/>
      <w:marTop w:val="0"/>
      <w:marBottom w:val="0"/>
      <w:divBdr>
        <w:top w:val="none" w:sz="0" w:space="0" w:color="auto"/>
        <w:left w:val="none" w:sz="0" w:space="0" w:color="auto"/>
        <w:bottom w:val="none" w:sz="0" w:space="0" w:color="auto"/>
        <w:right w:val="none" w:sz="0" w:space="0" w:color="auto"/>
      </w:divBdr>
      <w:divsChild>
        <w:div w:id="1989358401">
          <w:marLeft w:val="0"/>
          <w:marRight w:val="0"/>
          <w:marTop w:val="0"/>
          <w:marBottom w:val="0"/>
          <w:divBdr>
            <w:top w:val="none" w:sz="0" w:space="0" w:color="auto"/>
            <w:left w:val="none" w:sz="0" w:space="0" w:color="auto"/>
            <w:bottom w:val="none" w:sz="0" w:space="0" w:color="auto"/>
            <w:right w:val="none" w:sz="0" w:space="0" w:color="auto"/>
          </w:divBdr>
          <w:divsChild>
            <w:div w:id="528492059">
              <w:marLeft w:val="0"/>
              <w:marRight w:val="0"/>
              <w:marTop w:val="0"/>
              <w:marBottom w:val="0"/>
              <w:divBdr>
                <w:top w:val="none" w:sz="0" w:space="0" w:color="auto"/>
                <w:left w:val="none" w:sz="0" w:space="0" w:color="auto"/>
                <w:bottom w:val="none" w:sz="0" w:space="0" w:color="auto"/>
                <w:right w:val="none" w:sz="0" w:space="0" w:color="auto"/>
              </w:divBdr>
              <w:divsChild>
                <w:div w:id="1585871715">
                  <w:marLeft w:val="0"/>
                  <w:marRight w:val="0"/>
                  <w:marTop w:val="0"/>
                  <w:marBottom w:val="0"/>
                  <w:divBdr>
                    <w:top w:val="none" w:sz="0" w:space="0" w:color="auto"/>
                    <w:left w:val="none" w:sz="0" w:space="0" w:color="auto"/>
                    <w:bottom w:val="none" w:sz="0" w:space="0" w:color="auto"/>
                    <w:right w:val="none" w:sz="0" w:space="0" w:color="auto"/>
                  </w:divBdr>
                  <w:divsChild>
                    <w:div w:id="1288126170">
                      <w:marLeft w:val="0"/>
                      <w:marRight w:val="0"/>
                      <w:marTop w:val="0"/>
                      <w:marBottom w:val="0"/>
                      <w:divBdr>
                        <w:top w:val="none" w:sz="0" w:space="0" w:color="auto"/>
                        <w:left w:val="none" w:sz="0" w:space="0" w:color="auto"/>
                        <w:bottom w:val="none" w:sz="0" w:space="0" w:color="auto"/>
                        <w:right w:val="none" w:sz="0" w:space="0" w:color="auto"/>
                      </w:divBdr>
                      <w:divsChild>
                        <w:div w:id="780343279">
                          <w:marLeft w:val="0"/>
                          <w:marRight w:val="0"/>
                          <w:marTop w:val="0"/>
                          <w:marBottom w:val="0"/>
                          <w:divBdr>
                            <w:top w:val="none" w:sz="0" w:space="0" w:color="auto"/>
                            <w:left w:val="none" w:sz="0" w:space="0" w:color="auto"/>
                            <w:bottom w:val="none" w:sz="0" w:space="0" w:color="auto"/>
                            <w:right w:val="none" w:sz="0" w:space="0" w:color="auto"/>
                          </w:divBdr>
                          <w:divsChild>
                            <w:div w:id="710958558">
                              <w:marLeft w:val="0"/>
                              <w:marRight w:val="0"/>
                              <w:marTop w:val="0"/>
                              <w:marBottom w:val="0"/>
                              <w:divBdr>
                                <w:top w:val="none" w:sz="0" w:space="0" w:color="auto"/>
                                <w:left w:val="none" w:sz="0" w:space="0" w:color="auto"/>
                                <w:bottom w:val="none" w:sz="0" w:space="0" w:color="auto"/>
                                <w:right w:val="none" w:sz="0" w:space="0" w:color="auto"/>
                              </w:divBdr>
                              <w:divsChild>
                                <w:div w:id="762265482">
                                  <w:marLeft w:val="0"/>
                                  <w:marRight w:val="0"/>
                                  <w:marTop w:val="0"/>
                                  <w:marBottom w:val="0"/>
                                  <w:divBdr>
                                    <w:top w:val="none" w:sz="0" w:space="0" w:color="auto"/>
                                    <w:left w:val="none" w:sz="0" w:space="0" w:color="auto"/>
                                    <w:bottom w:val="none" w:sz="0" w:space="0" w:color="auto"/>
                                    <w:right w:val="none" w:sz="0" w:space="0" w:color="auto"/>
                                  </w:divBdr>
                                  <w:divsChild>
                                    <w:div w:id="1915117045">
                                      <w:marLeft w:val="60"/>
                                      <w:marRight w:val="0"/>
                                      <w:marTop w:val="0"/>
                                      <w:marBottom w:val="0"/>
                                      <w:divBdr>
                                        <w:top w:val="none" w:sz="0" w:space="0" w:color="auto"/>
                                        <w:left w:val="none" w:sz="0" w:space="0" w:color="auto"/>
                                        <w:bottom w:val="none" w:sz="0" w:space="0" w:color="auto"/>
                                        <w:right w:val="none" w:sz="0" w:space="0" w:color="auto"/>
                                      </w:divBdr>
                                      <w:divsChild>
                                        <w:div w:id="100614498">
                                          <w:marLeft w:val="0"/>
                                          <w:marRight w:val="0"/>
                                          <w:marTop w:val="0"/>
                                          <w:marBottom w:val="0"/>
                                          <w:divBdr>
                                            <w:top w:val="none" w:sz="0" w:space="0" w:color="auto"/>
                                            <w:left w:val="none" w:sz="0" w:space="0" w:color="auto"/>
                                            <w:bottom w:val="none" w:sz="0" w:space="0" w:color="auto"/>
                                            <w:right w:val="none" w:sz="0" w:space="0" w:color="auto"/>
                                          </w:divBdr>
                                          <w:divsChild>
                                            <w:div w:id="352148710">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160067">
      <w:bodyDiv w:val="1"/>
      <w:marLeft w:val="0"/>
      <w:marRight w:val="0"/>
      <w:marTop w:val="0"/>
      <w:marBottom w:val="0"/>
      <w:divBdr>
        <w:top w:val="none" w:sz="0" w:space="0" w:color="auto"/>
        <w:left w:val="none" w:sz="0" w:space="0" w:color="auto"/>
        <w:bottom w:val="none" w:sz="0" w:space="0" w:color="auto"/>
        <w:right w:val="none" w:sz="0" w:space="0" w:color="auto"/>
      </w:divBdr>
      <w:divsChild>
        <w:div w:id="656418428">
          <w:marLeft w:val="0"/>
          <w:marRight w:val="0"/>
          <w:marTop w:val="0"/>
          <w:marBottom w:val="0"/>
          <w:divBdr>
            <w:top w:val="none" w:sz="0" w:space="0" w:color="auto"/>
            <w:left w:val="none" w:sz="0" w:space="0" w:color="auto"/>
            <w:bottom w:val="none" w:sz="0" w:space="0" w:color="auto"/>
            <w:right w:val="none" w:sz="0" w:space="0" w:color="auto"/>
          </w:divBdr>
          <w:divsChild>
            <w:div w:id="52318278">
              <w:marLeft w:val="0"/>
              <w:marRight w:val="0"/>
              <w:marTop w:val="0"/>
              <w:marBottom w:val="0"/>
              <w:divBdr>
                <w:top w:val="none" w:sz="0" w:space="0" w:color="auto"/>
                <w:left w:val="none" w:sz="0" w:space="0" w:color="auto"/>
                <w:bottom w:val="none" w:sz="0" w:space="0" w:color="auto"/>
                <w:right w:val="none" w:sz="0" w:space="0" w:color="auto"/>
              </w:divBdr>
              <w:divsChild>
                <w:div w:id="551691380">
                  <w:marLeft w:val="0"/>
                  <w:marRight w:val="0"/>
                  <w:marTop w:val="0"/>
                  <w:marBottom w:val="0"/>
                  <w:divBdr>
                    <w:top w:val="none" w:sz="0" w:space="0" w:color="auto"/>
                    <w:left w:val="none" w:sz="0" w:space="0" w:color="auto"/>
                    <w:bottom w:val="none" w:sz="0" w:space="0" w:color="auto"/>
                    <w:right w:val="none" w:sz="0" w:space="0" w:color="auto"/>
                  </w:divBdr>
                  <w:divsChild>
                    <w:div w:id="1864250432">
                      <w:marLeft w:val="0"/>
                      <w:marRight w:val="0"/>
                      <w:marTop w:val="0"/>
                      <w:marBottom w:val="0"/>
                      <w:divBdr>
                        <w:top w:val="none" w:sz="0" w:space="0" w:color="auto"/>
                        <w:left w:val="none" w:sz="0" w:space="0" w:color="auto"/>
                        <w:bottom w:val="none" w:sz="0" w:space="0" w:color="auto"/>
                        <w:right w:val="none" w:sz="0" w:space="0" w:color="auto"/>
                      </w:divBdr>
                      <w:divsChild>
                        <w:div w:id="1448819339">
                          <w:marLeft w:val="0"/>
                          <w:marRight w:val="0"/>
                          <w:marTop w:val="0"/>
                          <w:marBottom w:val="0"/>
                          <w:divBdr>
                            <w:top w:val="none" w:sz="0" w:space="0" w:color="auto"/>
                            <w:left w:val="none" w:sz="0" w:space="0" w:color="auto"/>
                            <w:bottom w:val="none" w:sz="0" w:space="0" w:color="auto"/>
                            <w:right w:val="none" w:sz="0" w:space="0" w:color="auto"/>
                          </w:divBdr>
                          <w:divsChild>
                            <w:div w:id="133917612">
                              <w:marLeft w:val="0"/>
                              <w:marRight w:val="0"/>
                              <w:marTop w:val="0"/>
                              <w:marBottom w:val="0"/>
                              <w:divBdr>
                                <w:top w:val="none" w:sz="0" w:space="0" w:color="auto"/>
                                <w:left w:val="none" w:sz="0" w:space="0" w:color="auto"/>
                                <w:bottom w:val="none" w:sz="0" w:space="0" w:color="auto"/>
                                <w:right w:val="none" w:sz="0" w:space="0" w:color="auto"/>
                              </w:divBdr>
                              <w:divsChild>
                                <w:div w:id="624505896">
                                  <w:marLeft w:val="0"/>
                                  <w:marRight w:val="0"/>
                                  <w:marTop w:val="0"/>
                                  <w:marBottom w:val="0"/>
                                  <w:divBdr>
                                    <w:top w:val="none" w:sz="0" w:space="0" w:color="auto"/>
                                    <w:left w:val="none" w:sz="0" w:space="0" w:color="auto"/>
                                    <w:bottom w:val="none" w:sz="0" w:space="0" w:color="auto"/>
                                    <w:right w:val="none" w:sz="0" w:space="0" w:color="auto"/>
                                  </w:divBdr>
                                  <w:divsChild>
                                    <w:div w:id="941494991">
                                      <w:marLeft w:val="60"/>
                                      <w:marRight w:val="0"/>
                                      <w:marTop w:val="0"/>
                                      <w:marBottom w:val="0"/>
                                      <w:divBdr>
                                        <w:top w:val="none" w:sz="0" w:space="0" w:color="auto"/>
                                        <w:left w:val="none" w:sz="0" w:space="0" w:color="auto"/>
                                        <w:bottom w:val="none" w:sz="0" w:space="0" w:color="auto"/>
                                        <w:right w:val="none" w:sz="0" w:space="0" w:color="auto"/>
                                      </w:divBdr>
                                      <w:divsChild>
                                        <w:div w:id="295062745">
                                          <w:marLeft w:val="0"/>
                                          <w:marRight w:val="0"/>
                                          <w:marTop w:val="0"/>
                                          <w:marBottom w:val="0"/>
                                          <w:divBdr>
                                            <w:top w:val="none" w:sz="0" w:space="0" w:color="auto"/>
                                            <w:left w:val="none" w:sz="0" w:space="0" w:color="auto"/>
                                            <w:bottom w:val="none" w:sz="0" w:space="0" w:color="auto"/>
                                            <w:right w:val="none" w:sz="0" w:space="0" w:color="auto"/>
                                          </w:divBdr>
                                          <w:divsChild>
                                            <w:div w:id="832641420">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01218-84A0-488F-A113-6424FF6A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suzana.krasniqi</dc:creator>
  <cp:keywords/>
  <cp:lastModifiedBy>Burim Hoxha</cp:lastModifiedBy>
  <cp:revision>3</cp:revision>
  <dcterms:created xsi:type="dcterms:W3CDTF">2018-04-23T13:33:00Z</dcterms:created>
  <dcterms:modified xsi:type="dcterms:W3CDTF">2018-04-23T13:34:00Z</dcterms:modified>
</cp:coreProperties>
</file>